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DA555" w14:textId="38A60586" w:rsidR="00130956" w:rsidRPr="00253B76" w:rsidRDefault="00130956" w:rsidP="00130956">
      <w:pPr>
        <w:spacing w:after="0"/>
        <w:ind w:left="1988" w:hanging="1988"/>
        <w:jc w:val="both"/>
        <w:rPr>
          <w:rFonts w:ascii="Arial" w:eastAsia="Batang" w:hAnsi="Arial" w:cs="Arial"/>
          <w:b/>
          <w:bCs/>
          <w:sz w:val="24"/>
          <w:szCs w:val="24"/>
          <w:lang w:val="de-DE"/>
        </w:rPr>
      </w:pPr>
      <w:r w:rsidRPr="00253B76">
        <w:rPr>
          <w:rFonts w:ascii="Arial" w:eastAsia="Batang" w:hAnsi="Arial" w:cs="Arial"/>
          <w:b/>
          <w:bCs/>
          <w:sz w:val="24"/>
          <w:szCs w:val="24"/>
          <w:lang w:val="de-DE"/>
        </w:rPr>
        <w:t>3GPP TSG RAN WG1 #11</w:t>
      </w:r>
      <w:r w:rsidR="006556DE" w:rsidRPr="00253B76">
        <w:rPr>
          <w:rFonts w:ascii="Arial" w:eastAsia="Batang" w:hAnsi="Arial" w:cs="Arial"/>
          <w:b/>
          <w:bCs/>
          <w:sz w:val="24"/>
          <w:szCs w:val="24"/>
          <w:lang w:val="de-DE"/>
        </w:rPr>
        <w:t>1</w:t>
      </w:r>
      <w:r w:rsidRPr="00253B76">
        <w:rPr>
          <w:rFonts w:ascii="Arial" w:eastAsia="Batang" w:hAnsi="Arial" w:cs="Arial"/>
          <w:b/>
          <w:bCs/>
          <w:sz w:val="24"/>
          <w:szCs w:val="24"/>
          <w:lang w:val="de-DE"/>
        </w:rPr>
        <w:t xml:space="preserve">  </w:t>
      </w:r>
      <w:r w:rsidRPr="00253B76">
        <w:rPr>
          <w:rFonts w:ascii="Arial" w:eastAsia="Batang" w:hAnsi="Arial" w:cs="Arial"/>
          <w:b/>
          <w:bCs/>
          <w:sz w:val="24"/>
          <w:szCs w:val="24"/>
          <w:lang w:val="de-DE"/>
        </w:rPr>
        <w:tab/>
      </w:r>
      <w:r w:rsidRPr="00253B76">
        <w:rPr>
          <w:rFonts w:ascii="Arial" w:eastAsia="Batang" w:hAnsi="Arial" w:cs="Arial"/>
          <w:b/>
          <w:bCs/>
          <w:sz w:val="24"/>
          <w:szCs w:val="24"/>
          <w:lang w:val="de-DE"/>
        </w:rPr>
        <w:tab/>
      </w:r>
      <w:r w:rsidRPr="00253B76">
        <w:rPr>
          <w:rFonts w:ascii="Arial" w:eastAsia="Batang" w:hAnsi="Arial" w:cs="Arial"/>
          <w:b/>
          <w:bCs/>
          <w:sz w:val="24"/>
          <w:szCs w:val="24"/>
          <w:lang w:val="de-DE"/>
        </w:rPr>
        <w:tab/>
      </w:r>
      <w:r w:rsidRPr="00253B76">
        <w:rPr>
          <w:rFonts w:ascii="Arial" w:eastAsia="Batang" w:hAnsi="Arial" w:cs="Arial"/>
          <w:b/>
          <w:bCs/>
          <w:sz w:val="24"/>
          <w:szCs w:val="24"/>
          <w:lang w:val="de-DE"/>
        </w:rPr>
        <w:tab/>
      </w:r>
      <w:r w:rsidRPr="00253B76">
        <w:rPr>
          <w:rFonts w:ascii="Arial" w:eastAsia="Batang" w:hAnsi="Arial" w:cs="Arial"/>
          <w:b/>
          <w:bCs/>
          <w:sz w:val="24"/>
          <w:szCs w:val="24"/>
          <w:lang w:val="de-DE"/>
        </w:rPr>
        <w:tab/>
      </w:r>
      <w:r w:rsidRPr="00253B76">
        <w:rPr>
          <w:rFonts w:ascii="Arial" w:eastAsia="Batang" w:hAnsi="Arial" w:cs="Arial"/>
          <w:b/>
          <w:bCs/>
          <w:sz w:val="24"/>
          <w:szCs w:val="24"/>
          <w:lang w:val="de-DE"/>
        </w:rPr>
        <w:tab/>
      </w:r>
      <w:r w:rsidRPr="00253B76">
        <w:rPr>
          <w:rFonts w:ascii="Arial" w:eastAsia="Batang" w:hAnsi="Arial" w:cs="Arial"/>
          <w:b/>
          <w:bCs/>
          <w:sz w:val="24"/>
          <w:szCs w:val="24"/>
          <w:lang w:val="de-DE"/>
        </w:rPr>
        <w:tab/>
      </w:r>
      <w:r w:rsidRPr="00253B76">
        <w:rPr>
          <w:rFonts w:ascii="Arial" w:eastAsia="Batang" w:hAnsi="Arial" w:cs="Arial"/>
          <w:b/>
          <w:bCs/>
          <w:sz w:val="24"/>
          <w:szCs w:val="24"/>
          <w:lang w:val="de-DE"/>
        </w:rPr>
        <w:tab/>
      </w:r>
      <w:r w:rsidRPr="00253B76">
        <w:rPr>
          <w:rFonts w:ascii="Arial" w:eastAsia="Batang" w:hAnsi="Arial" w:cs="Arial"/>
          <w:b/>
          <w:bCs/>
          <w:sz w:val="24"/>
          <w:szCs w:val="24"/>
          <w:lang w:val="de-DE"/>
        </w:rPr>
        <w:tab/>
      </w:r>
      <w:r w:rsidRPr="00253B76">
        <w:rPr>
          <w:rFonts w:ascii="Arial" w:eastAsia="Batang" w:hAnsi="Arial" w:cs="Arial"/>
          <w:b/>
          <w:bCs/>
          <w:sz w:val="24"/>
          <w:szCs w:val="24"/>
          <w:lang w:val="de-DE"/>
        </w:rPr>
        <w:tab/>
      </w:r>
      <w:r w:rsidRPr="00253B76">
        <w:rPr>
          <w:rFonts w:ascii="Arial" w:eastAsia="Batang" w:hAnsi="Arial" w:cs="Arial"/>
          <w:b/>
          <w:bCs/>
          <w:sz w:val="24"/>
          <w:szCs w:val="24"/>
          <w:lang w:val="de-DE"/>
        </w:rPr>
        <w:tab/>
      </w:r>
      <w:r w:rsidRPr="00253B76">
        <w:rPr>
          <w:rFonts w:ascii="Arial" w:eastAsia="Batang" w:hAnsi="Arial" w:cs="Arial"/>
          <w:b/>
          <w:bCs/>
          <w:sz w:val="24"/>
          <w:szCs w:val="24"/>
          <w:lang w:val="de-DE"/>
        </w:rPr>
        <w:tab/>
      </w:r>
      <w:r w:rsidRPr="00253B76">
        <w:rPr>
          <w:rFonts w:ascii="Arial" w:eastAsia="Batang" w:hAnsi="Arial" w:cs="Arial"/>
          <w:b/>
          <w:bCs/>
          <w:sz w:val="24"/>
          <w:szCs w:val="24"/>
          <w:lang w:val="de-DE"/>
        </w:rPr>
        <w:tab/>
      </w:r>
      <w:r w:rsidRPr="00253B76">
        <w:rPr>
          <w:rFonts w:ascii="Arial" w:eastAsia="Batang" w:hAnsi="Arial" w:cs="Arial"/>
          <w:b/>
          <w:bCs/>
          <w:sz w:val="24"/>
          <w:szCs w:val="24"/>
          <w:lang w:val="de-DE"/>
        </w:rPr>
        <w:tab/>
      </w:r>
      <w:r w:rsidRPr="00253B76">
        <w:rPr>
          <w:rFonts w:ascii="Arial" w:eastAsia="Batang" w:hAnsi="Arial" w:cs="Arial"/>
          <w:b/>
          <w:bCs/>
          <w:sz w:val="24"/>
          <w:szCs w:val="24"/>
          <w:lang w:val="de-DE"/>
        </w:rPr>
        <w:tab/>
      </w:r>
      <w:r w:rsidR="00C26C48" w:rsidRPr="00253B76">
        <w:rPr>
          <w:rFonts w:ascii="Arial" w:eastAsia="Batang" w:hAnsi="Arial" w:cs="Arial"/>
          <w:b/>
          <w:bCs/>
          <w:sz w:val="24"/>
          <w:szCs w:val="24"/>
          <w:lang w:val="de-DE"/>
        </w:rPr>
        <w:t xml:space="preserve">     </w:t>
      </w:r>
      <w:r w:rsidR="006556DE" w:rsidRPr="00253B76">
        <w:rPr>
          <w:rFonts w:ascii="Arial" w:eastAsia="Batang" w:hAnsi="Arial" w:cs="Arial"/>
          <w:b/>
          <w:bCs/>
          <w:sz w:val="24"/>
          <w:szCs w:val="24"/>
          <w:lang w:val="de-DE"/>
        </w:rPr>
        <w:t xml:space="preserve">           </w:t>
      </w:r>
      <w:r w:rsidR="00C26C48" w:rsidRPr="00253B76">
        <w:rPr>
          <w:rFonts w:ascii="Arial" w:eastAsia="Batang" w:hAnsi="Arial" w:cs="Arial"/>
          <w:b/>
          <w:bCs/>
          <w:sz w:val="24"/>
          <w:szCs w:val="24"/>
          <w:lang w:val="de-DE"/>
        </w:rPr>
        <w:t xml:space="preserve">     </w:t>
      </w:r>
      <w:r w:rsidRPr="00253B76">
        <w:rPr>
          <w:rFonts w:ascii="Arial" w:eastAsia="Batang" w:hAnsi="Arial" w:cs="Arial"/>
          <w:b/>
          <w:bCs/>
          <w:sz w:val="24"/>
          <w:szCs w:val="24"/>
          <w:lang w:val="de-DE"/>
        </w:rPr>
        <w:t>R1-</w:t>
      </w:r>
      <w:r w:rsidR="00B400EB" w:rsidRPr="00253B76">
        <w:rPr>
          <w:rFonts w:ascii="Arial" w:eastAsia="Batang" w:hAnsi="Arial" w:cs="Arial"/>
          <w:b/>
          <w:bCs/>
          <w:sz w:val="24"/>
          <w:szCs w:val="24"/>
          <w:lang w:val="de-DE"/>
        </w:rPr>
        <w:t>2211398</w:t>
      </w:r>
    </w:p>
    <w:p w14:paraId="01DD5154" w14:textId="155020F9" w:rsidR="006556DE" w:rsidRPr="00253B76" w:rsidRDefault="006556DE" w:rsidP="00130956">
      <w:pPr>
        <w:tabs>
          <w:tab w:val="center" w:pos="4536"/>
          <w:tab w:val="right" w:pos="9072"/>
        </w:tabs>
        <w:rPr>
          <w:rFonts w:ascii="Arial" w:eastAsia="Batang" w:hAnsi="Arial" w:cs="Arial"/>
          <w:b/>
          <w:bCs/>
          <w:sz w:val="24"/>
          <w:szCs w:val="24"/>
          <w:lang w:val="de-DE"/>
        </w:rPr>
      </w:pPr>
      <w:r w:rsidRPr="00253B76">
        <w:rPr>
          <w:rFonts w:ascii="Arial" w:eastAsia="Batang" w:hAnsi="Arial" w:cs="Arial"/>
          <w:b/>
          <w:bCs/>
          <w:sz w:val="24"/>
          <w:szCs w:val="24"/>
          <w:lang w:val="de-DE"/>
        </w:rPr>
        <w:t>Toulouse, France, November 14th – 18th, 2022</w:t>
      </w:r>
    </w:p>
    <w:p w14:paraId="440BB4BF" w14:textId="77777777" w:rsidR="00181951" w:rsidRPr="00253B76" w:rsidRDefault="00181951" w:rsidP="00B9289C">
      <w:pPr>
        <w:spacing w:after="0"/>
        <w:ind w:left="1988" w:hanging="1988"/>
        <w:jc w:val="both"/>
        <w:rPr>
          <w:rFonts w:ascii="Arial" w:hAnsi="Arial" w:cs="Arial"/>
          <w:b/>
          <w:sz w:val="24"/>
          <w:szCs w:val="24"/>
        </w:rPr>
      </w:pPr>
    </w:p>
    <w:p w14:paraId="67708302" w14:textId="77777777" w:rsidR="00C933B5" w:rsidRPr="00253B76" w:rsidRDefault="00C933B5" w:rsidP="00C933B5">
      <w:pPr>
        <w:spacing w:after="0"/>
        <w:ind w:left="1988" w:hanging="1988"/>
        <w:jc w:val="both"/>
        <w:rPr>
          <w:rFonts w:ascii="Arial" w:hAnsi="Arial" w:cs="Arial"/>
          <w:b/>
          <w:sz w:val="24"/>
          <w:szCs w:val="24"/>
        </w:rPr>
      </w:pPr>
      <w:r w:rsidRPr="00253B76">
        <w:rPr>
          <w:rFonts w:ascii="Arial" w:hAnsi="Arial" w:cs="Arial"/>
          <w:b/>
          <w:sz w:val="24"/>
          <w:szCs w:val="24"/>
        </w:rPr>
        <w:t xml:space="preserve">Source: </w:t>
      </w:r>
      <w:r w:rsidRPr="00253B76">
        <w:rPr>
          <w:rFonts w:ascii="Arial" w:hAnsi="Arial" w:cs="Arial"/>
          <w:b/>
          <w:sz w:val="24"/>
          <w:szCs w:val="24"/>
        </w:rPr>
        <w:tab/>
        <w:t>Intel Corporation</w:t>
      </w:r>
    </w:p>
    <w:p w14:paraId="625ED2C5" w14:textId="44474D6D" w:rsidR="00C933B5" w:rsidRPr="00253B76" w:rsidRDefault="00C933B5" w:rsidP="00C933B5">
      <w:pPr>
        <w:spacing w:after="0"/>
        <w:ind w:left="1988" w:hanging="1988"/>
        <w:jc w:val="both"/>
        <w:rPr>
          <w:rFonts w:ascii="Arial" w:hAnsi="Arial" w:cs="Arial"/>
          <w:b/>
          <w:sz w:val="24"/>
          <w:szCs w:val="24"/>
        </w:rPr>
      </w:pPr>
      <w:r w:rsidRPr="00253B76">
        <w:rPr>
          <w:rFonts w:ascii="Arial" w:hAnsi="Arial" w:cs="Arial"/>
          <w:b/>
          <w:sz w:val="24"/>
          <w:szCs w:val="24"/>
        </w:rPr>
        <w:t>Title:</w:t>
      </w:r>
      <w:r w:rsidRPr="00253B76">
        <w:rPr>
          <w:rFonts w:ascii="Arial" w:hAnsi="Arial" w:cs="Arial"/>
          <w:b/>
          <w:sz w:val="24"/>
          <w:szCs w:val="24"/>
        </w:rPr>
        <w:tab/>
      </w:r>
      <w:r w:rsidR="003465BD" w:rsidRPr="00253B76">
        <w:rPr>
          <w:rFonts w:ascii="Arial" w:hAnsi="Arial" w:cs="Arial"/>
          <w:b/>
          <w:sz w:val="24"/>
          <w:szCs w:val="24"/>
        </w:rPr>
        <w:t>On SBFD in NR systems</w:t>
      </w:r>
    </w:p>
    <w:p w14:paraId="6AC8B0BF" w14:textId="5272A978" w:rsidR="00C933B5" w:rsidRPr="00253B76" w:rsidRDefault="00C933B5" w:rsidP="00C933B5">
      <w:pPr>
        <w:spacing w:after="0"/>
        <w:ind w:left="1988" w:hanging="1988"/>
        <w:jc w:val="both"/>
        <w:rPr>
          <w:rFonts w:ascii="Arial" w:hAnsi="Arial" w:cs="Arial"/>
          <w:b/>
          <w:sz w:val="24"/>
          <w:szCs w:val="24"/>
        </w:rPr>
      </w:pPr>
      <w:r w:rsidRPr="00253B76">
        <w:rPr>
          <w:rFonts w:ascii="Arial" w:hAnsi="Arial" w:cs="Arial"/>
          <w:b/>
          <w:sz w:val="24"/>
          <w:szCs w:val="24"/>
        </w:rPr>
        <w:t>Agenda item:</w:t>
      </w:r>
      <w:r w:rsidRPr="00253B76">
        <w:rPr>
          <w:rFonts w:ascii="Arial" w:hAnsi="Arial" w:cs="Arial"/>
          <w:b/>
          <w:sz w:val="24"/>
          <w:szCs w:val="24"/>
        </w:rPr>
        <w:tab/>
      </w:r>
      <w:r w:rsidR="00831233" w:rsidRPr="00253B76">
        <w:rPr>
          <w:rFonts w:ascii="Arial" w:hAnsi="Arial" w:cs="Arial"/>
          <w:b/>
          <w:sz w:val="24"/>
          <w:szCs w:val="24"/>
        </w:rPr>
        <w:t>9.</w:t>
      </w:r>
      <w:r w:rsidR="001C7529" w:rsidRPr="00253B76">
        <w:rPr>
          <w:rFonts w:ascii="Arial" w:hAnsi="Arial" w:cs="Arial"/>
          <w:b/>
          <w:sz w:val="24"/>
          <w:szCs w:val="24"/>
        </w:rPr>
        <w:t>3</w:t>
      </w:r>
      <w:r w:rsidR="00831233" w:rsidRPr="00253B76">
        <w:rPr>
          <w:rFonts w:ascii="Arial" w:hAnsi="Arial" w:cs="Arial"/>
          <w:b/>
          <w:sz w:val="24"/>
          <w:szCs w:val="24"/>
        </w:rPr>
        <w:t>.</w:t>
      </w:r>
      <w:r w:rsidR="00366A08" w:rsidRPr="00253B76">
        <w:rPr>
          <w:rFonts w:ascii="Arial" w:hAnsi="Arial" w:cs="Arial"/>
          <w:b/>
          <w:sz w:val="24"/>
          <w:szCs w:val="24"/>
        </w:rPr>
        <w:t>2</w:t>
      </w:r>
    </w:p>
    <w:p w14:paraId="30317FC8" w14:textId="77777777" w:rsidR="00672D10" w:rsidRPr="00253B76" w:rsidRDefault="00C933B5" w:rsidP="00C933B5">
      <w:pPr>
        <w:spacing w:after="0"/>
        <w:ind w:left="1988" w:hanging="1988"/>
        <w:jc w:val="both"/>
        <w:rPr>
          <w:rFonts w:ascii="Arial" w:hAnsi="Arial" w:cs="Arial"/>
          <w:b/>
          <w:sz w:val="24"/>
        </w:rPr>
      </w:pPr>
      <w:r w:rsidRPr="00253B76">
        <w:rPr>
          <w:rFonts w:ascii="Arial" w:hAnsi="Arial" w:cs="Arial"/>
          <w:b/>
          <w:sz w:val="24"/>
          <w:szCs w:val="24"/>
        </w:rPr>
        <w:t>Document for:</w:t>
      </w:r>
      <w:r w:rsidRPr="00253B76">
        <w:rPr>
          <w:rFonts w:ascii="Arial" w:hAnsi="Arial" w:cs="Arial"/>
          <w:b/>
          <w:sz w:val="24"/>
          <w:szCs w:val="24"/>
        </w:rPr>
        <w:tab/>
        <w:t>Discussion and Decision</w:t>
      </w:r>
    </w:p>
    <w:p w14:paraId="75FFE0D0" w14:textId="77777777" w:rsidR="00DE588B" w:rsidRPr="00253B76" w:rsidRDefault="00DE588B" w:rsidP="00DE588B">
      <w:pPr>
        <w:pStyle w:val="Heading1"/>
        <w:textAlignment w:val="auto"/>
        <w:rPr>
          <w:lang w:val="en-US"/>
        </w:rPr>
      </w:pPr>
      <w:bookmarkStart w:id="0" w:name="_Ref506539118"/>
      <w:r w:rsidRPr="00253B76">
        <w:rPr>
          <w:lang w:val="en-US"/>
        </w:rPr>
        <w:t>Introduction</w:t>
      </w:r>
      <w:bookmarkEnd w:id="0"/>
    </w:p>
    <w:p w14:paraId="5BEBE888" w14:textId="2DE66785" w:rsidR="00AE42A6" w:rsidRPr="00253B76" w:rsidRDefault="00E73642" w:rsidP="00E36E98">
      <w:pPr>
        <w:pStyle w:val="BodyText"/>
        <w:spacing w:before="120" w:after="180"/>
        <w:rPr>
          <w:lang w:val="en-US" w:eastAsia="zh-CN"/>
        </w:rPr>
      </w:pPr>
      <w:r w:rsidRPr="00253B76">
        <w:rPr>
          <w:lang w:val="en-US" w:eastAsia="zh-CN"/>
        </w:rPr>
        <w:t xml:space="preserve">In </w:t>
      </w:r>
      <w:r w:rsidR="00130956" w:rsidRPr="00253B76">
        <w:rPr>
          <w:lang w:val="en-US" w:eastAsia="zh-CN"/>
        </w:rPr>
        <w:t xml:space="preserve">RAN1 </w:t>
      </w:r>
      <w:r w:rsidR="00505D0D" w:rsidRPr="00253B76">
        <w:rPr>
          <w:lang w:val="en-US" w:eastAsia="zh-CN"/>
        </w:rPr>
        <w:t>110</w:t>
      </w:r>
      <w:r w:rsidR="006556DE" w:rsidRPr="00253B76">
        <w:rPr>
          <w:lang w:val="en-US" w:eastAsia="zh-CN"/>
        </w:rPr>
        <w:t>-b</w:t>
      </w:r>
      <w:r w:rsidR="00130956" w:rsidRPr="00253B76">
        <w:rPr>
          <w:lang w:val="en-US" w:eastAsia="zh-CN"/>
        </w:rPr>
        <w:t xml:space="preserve"> meeting, </w:t>
      </w:r>
      <w:r w:rsidR="00F856DE" w:rsidRPr="00253B76">
        <w:rPr>
          <w:lang w:val="en-US" w:eastAsia="zh-CN"/>
        </w:rPr>
        <w:t>t</w:t>
      </w:r>
      <w:r w:rsidR="00130956" w:rsidRPr="00253B76">
        <w:rPr>
          <w:lang w:val="en-US" w:eastAsia="zh-CN"/>
        </w:rPr>
        <w:t xml:space="preserve">he following agreement and conclusions </w:t>
      </w:r>
      <w:r w:rsidR="002259DC" w:rsidRPr="00253B76">
        <w:rPr>
          <w:lang w:val="en-US" w:eastAsia="zh-CN"/>
        </w:rPr>
        <w:t>were</w:t>
      </w:r>
      <w:r w:rsidR="00130956" w:rsidRPr="00253B76">
        <w:rPr>
          <w:lang w:val="en-US" w:eastAsia="zh-CN"/>
        </w:rPr>
        <w:t xml:space="preserve"> made for subband non-overlapping full duplex (SBFD)</w:t>
      </w:r>
      <w:r w:rsidR="00B252FE" w:rsidRPr="00253B76">
        <w:rPr>
          <w:lang w:val="en-US" w:eastAsia="zh-CN"/>
        </w:rPr>
        <w:t xml:space="preserve"> [1]</w:t>
      </w:r>
      <w:r w:rsidR="00130956" w:rsidRPr="00253B76">
        <w:rPr>
          <w:lang w:val="en-US" w:eastAsia="zh-CN"/>
        </w:rPr>
        <w:t xml:space="preserve">: </w:t>
      </w:r>
    </w:p>
    <w:tbl>
      <w:tblPr>
        <w:tblStyle w:val="TableGrid"/>
        <w:tblW w:w="0" w:type="auto"/>
        <w:tblLook w:val="04A0" w:firstRow="1" w:lastRow="0" w:firstColumn="1" w:lastColumn="0" w:noHBand="0" w:noVBand="1"/>
      </w:tblPr>
      <w:tblGrid>
        <w:gridCol w:w="9962"/>
      </w:tblGrid>
      <w:tr w:rsidR="00253B76" w:rsidRPr="00253B76" w14:paraId="5173C7D1" w14:textId="77777777" w:rsidTr="00610CDB">
        <w:tc>
          <w:tcPr>
            <w:tcW w:w="9962" w:type="dxa"/>
          </w:tcPr>
          <w:p w14:paraId="03E34AC4" w14:textId="1180B745" w:rsidR="00EA0759" w:rsidRPr="00253B76" w:rsidRDefault="009502E5" w:rsidP="00EA0759">
            <w:pPr>
              <w:rPr>
                <w:rFonts w:eastAsia="Malgun Gothic"/>
                <w:b/>
                <w:highlight w:val="green"/>
                <w:lang w:eastAsia="zh-CN"/>
              </w:rPr>
            </w:pPr>
            <w:r w:rsidRPr="00253B76">
              <w:rPr>
                <w:rFonts w:eastAsia="Malgun Gothic"/>
                <w:b/>
                <w:highlight w:val="green"/>
                <w:lang w:eastAsia="zh-CN"/>
              </w:rPr>
              <w:t>Agreement</w:t>
            </w:r>
          </w:p>
          <w:p w14:paraId="41B7E325" w14:textId="77777777" w:rsidR="00EA0759" w:rsidRPr="00253B76" w:rsidRDefault="00EA0759" w:rsidP="00EA0759">
            <w:pPr>
              <w:rPr>
                <w:rFonts w:eastAsia="Malgun Gothic"/>
                <w:lang w:eastAsia="zh-CN"/>
              </w:rPr>
            </w:pPr>
            <w:r w:rsidRPr="00253B76">
              <w:rPr>
                <w:rFonts w:eastAsia="Malgun Gothic"/>
                <w:lang w:eastAsia="zh-CN"/>
              </w:rPr>
              <w:t>F</w:t>
            </w:r>
            <w:r w:rsidRPr="00253B76">
              <w:rPr>
                <w:rFonts w:eastAsia="Malgun Gothic"/>
              </w:rPr>
              <w:t>or SBFD operation at least for RRC_CONNECTED state</w:t>
            </w:r>
            <w:r w:rsidRPr="00253B76">
              <w:rPr>
                <w:rFonts w:eastAsia="Malgun Gothic"/>
                <w:lang w:eastAsia="zh-CN"/>
              </w:rPr>
              <w:t xml:space="preserve">, it is agreed that </w:t>
            </w:r>
            <w:r w:rsidRPr="00253B76">
              <w:rPr>
                <w:rFonts w:eastAsia="Malgun Gothic"/>
              </w:rPr>
              <w:t>SBFD operation Alt 4 is the baseline</w:t>
            </w:r>
            <w:r w:rsidRPr="00253B76">
              <w:rPr>
                <w:rFonts w:eastAsia="Malgun Gothic"/>
                <w:lang w:eastAsia="zh-CN"/>
              </w:rPr>
              <w:t>.</w:t>
            </w:r>
          </w:p>
          <w:p w14:paraId="4691E725" w14:textId="77777777" w:rsidR="00EA0759" w:rsidRPr="00253B76" w:rsidRDefault="00EA0759" w:rsidP="00CD1778">
            <w:pPr>
              <w:pStyle w:val="ListParagraph"/>
              <w:numPr>
                <w:ilvl w:val="0"/>
                <w:numId w:val="14"/>
              </w:numPr>
              <w:tabs>
                <w:tab w:val="left" w:pos="720"/>
              </w:tabs>
              <w:rPr>
                <w:rFonts w:ascii="Times New Roman" w:eastAsia="Malgun Gothic" w:hAnsi="Times New Roman"/>
                <w:sz w:val="20"/>
                <w:szCs w:val="20"/>
              </w:rPr>
            </w:pPr>
            <w:r w:rsidRPr="00253B76">
              <w:rPr>
                <w:rFonts w:ascii="Times New Roman" w:eastAsia="Malgun Gothic" w:hAnsi="Times New Roman"/>
                <w:sz w:val="20"/>
                <w:szCs w:val="20"/>
              </w:rPr>
              <w:t>SBFD operation Alt 4:</w:t>
            </w:r>
          </w:p>
          <w:p w14:paraId="665D5513" w14:textId="77777777" w:rsidR="00EA0759" w:rsidRPr="00253B76" w:rsidRDefault="00EA0759" w:rsidP="00CD1778">
            <w:pPr>
              <w:pStyle w:val="ListParagraph"/>
              <w:numPr>
                <w:ilvl w:val="1"/>
                <w:numId w:val="14"/>
              </w:numPr>
              <w:tabs>
                <w:tab w:val="left" w:pos="720"/>
                <w:tab w:val="left" w:pos="1440"/>
              </w:tabs>
              <w:rPr>
                <w:rFonts w:ascii="Times New Roman" w:eastAsia="Malgun Gothic" w:hAnsi="Times New Roman"/>
                <w:sz w:val="20"/>
                <w:szCs w:val="20"/>
              </w:rPr>
            </w:pPr>
            <w:r w:rsidRPr="00253B76">
              <w:rPr>
                <w:rFonts w:ascii="Times New Roman" w:eastAsia="Malgun Gothic" w:hAnsi="Times New Roman"/>
                <w:sz w:val="20"/>
                <w:szCs w:val="20"/>
              </w:rPr>
              <w:t xml:space="preserve">Both time and frequency locations of subbands for SBFD operation are known to SBFD aware UEs. </w:t>
            </w:r>
          </w:p>
          <w:p w14:paraId="2595A38E" w14:textId="77777777" w:rsidR="00EA0759" w:rsidRPr="00253B76" w:rsidRDefault="00EA0759" w:rsidP="00CD1778">
            <w:pPr>
              <w:pStyle w:val="ListParagraph"/>
              <w:numPr>
                <w:ilvl w:val="1"/>
                <w:numId w:val="14"/>
              </w:numPr>
              <w:tabs>
                <w:tab w:val="left" w:pos="720"/>
                <w:tab w:val="left" w:pos="1440"/>
              </w:tabs>
              <w:rPr>
                <w:rFonts w:ascii="Times New Roman" w:eastAsia="Malgun Gothic" w:hAnsi="Times New Roman"/>
                <w:sz w:val="20"/>
                <w:szCs w:val="20"/>
              </w:rPr>
            </w:pPr>
            <w:r w:rsidRPr="00253B76">
              <w:rPr>
                <w:rFonts w:ascii="Times New Roman" w:eastAsia="Malgun Gothic" w:hAnsi="Times New Roman"/>
                <w:sz w:val="20"/>
                <w:szCs w:val="20"/>
              </w:rPr>
              <w:t>UE behaviors for non-SBFD aware UEs follow existing specifications.</w:t>
            </w:r>
          </w:p>
          <w:p w14:paraId="78B03668" w14:textId="77777777" w:rsidR="00EA0759" w:rsidRPr="00253B76" w:rsidRDefault="00EA0759" w:rsidP="00CD1778">
            <w:pPr>
              <w:pStyle w:val="ListParagraph"/>
              <w:numPr>
                <w:ilvl w:val="1"/>
                <w:numId w:val="14"/>
              </w:numPr>
              <w:tabs>
                <w:tab w:val="left" w:pos="720"/>
                <w:tab w:val="left" w:pos="1440"/>
              </w:tabs>
              <w:rPr>
                <w:rFonts w:ascii="Times New Roman" w:eastAsia="Malgun Gothic" w:hAnsi="Times New Roman"/>
                <w:sz w:val="20"/>
                <w:szCs w:val="20"/>
              </w:rPr>
            </w:pPr>
            <w:r w:rsidRPr="00253B76">
              <w:rPr>
                <w:rFonts w:ascii="Times New Roman" w:eastAsia="Malgun Gothic" w:hAnsi="Times New Roman"/>
                <w:sz w:val="20"/>
                <w:szCs w:val="20"/>
              </w:rPr>
              <w:t>From RAN1 perspective, new UE behaviors can be introduced for SBFD aware UEs based on the time and frequency locations of subbands for SBFD operation.</w:t>
            </w:r>
          </w:p>
          <w:p w14:paraId="72AB6961" w14:textId="77777777" w:rsidR="00E90351" w:rsidRPr="00253B76" w:rsidRDefault="00E90351" w:rsidP="00E90351">
            <w:pPr>
              <w:rPr>
                <w:rFonts w:eastAsia="Malgun Gothic"/>
                <w:b/>
                <w:highlight w:val="green"/>
                <w:lang w:eastAsia="zh-CN"/>
              </w:rPr>
            </w:pPr>
            <w:r w:rsidRPr="00253B76">
              <w:rPr>
                <w:rFonts w:eastAsia="Malgun Gothic"/>
                <w:b/>
                <w:highlight w:val="green"/>
                <w:lang w:eastAsia="zh-CN"/>
              </w:rPr>
              <w:t>Agreement</w:t>
            </w:r>
          </w:p>
          <w:p w14:paraId="34F6B350" w14:textId="7708590D" w:rsidR="00E90351" w:rsidRPr="00253B76" w:rsidRDefault="00E90351" w:rsidP="00E90351">
            <w:r w:rsidRPr="00253B76">
              <w:t xml:space="preserve">For SBFD operation within a TDD carrier, </w:t>
            </w:r>
            <w:r w:rsidRPr="00253B76">
              <w:rPr>
                <w:rFonts w:eastAsia="Malgun Gothic"/>
                <w:lang w:eastAsia="zh-CN"/>
              </w:rPr>
              <w:t xml:space="preserve">it is agreed that </w:t>
            </w:r>
            <w:r w:rsidRPr="00253B76">
              <w:t>SBFD</w:t>
            </w:r>
            <w:r w:rsidRPr="00253B76">
              <w:rPr>
                <w:rFonts w:eastAsia="Malgun Gothic"/>
                <w:lang w:eastAsia="zh-CN"/>
              </w:rPr>
              <w:t xml:space="preserve"> scheme</w:t>
            </w:r>
            <w:r w:rsidRPr="00253B76">
              <w:t xml:space="preserve"> </w:t>
            </w:r>
            <w:r w:rsidRPr="00253B76">
              <w:rPr>
                <w:rFonts w:eastAsia="Malgun Gothic"/>
                <w:lang w:eastAsia="zh-CN"/>
              </w:rPr>
              <w:t>within</w:t>
            </w:r>
            <w:r w:rsidRPr="00253B76">
              <w:t xml:space="preserve"> a single configured DL and UL BWP pair with aligned center frequencies </w:t>
            </w:r>
            <w:r w:rsidRPr="00253B76">
              <w:rPr>
                <w:rFonts w:eastAsia="Malgun Gothic"/>
                <w:lang w:eastAsia="zh-CN"/>
              </w:rPr>
              <w:t xml:space="preserve">is the </w:t>
            </w:r>
            <w:r w:rsidRPr="00253B76">
              <w:t>baseline.</w:t>
            </w:r>
          </w:p>
          <w:p w14:paraId="2D5A2605" w14:textId="77777777" w:rsidR="00527CD3" w:rsidRPr="00253B76" w:rsidRDefault="00527CD3" w:rsidP="00527CD3">
            <w:pPr>
              <w:rPr>
                <w:rFonts w:eastAsia="Malgun Gothic"/>
                <w:b/>
                <w:highlight w:val="green"/>
                <w:lang w:eastAsia="zh-CN"/>
              </w:rPr>
            </w:pPr>
            <w:r w:rsidRPr="00253B76">
              <w:rPr>
                <w:rFonts w:eastAsia="Malgun Gothic"/>
                <w:b/>
                <w:highlight w:val="green"/>
                <w:lang w:eastAsia="zh-CN"/>
              </w:rPr>
              <w:t>Agreement</w:t>
            </w:r>
          </w:p>
          <w:p w14:paraId="76715332" w14:textId="77777777" w:rsidR="00527CD3" w:rsidRPr="00253B76" w:rsidRDefault="00527CD3" w:rsidP="00527CD3">
            <w:pPr>
              <w:rPr>
                <w:rFonts w:eastAsia="Malgun Gothic"/>
                <w:lang w:eastAsia="zh-CN"/>
              </w:rPr>
            </w:pPr>
            <w:r w:rsidRPr="00253B76">
              <w:rPr>
                <w:rFonts w:eastAsia="Malgun Gothic"/>
                <w:lang w:eastAsia="zh-CN"/>
              </w:rPr>
              <w:t>The maximum number of UL subbands for SBFD operation in an SBFD symbol (excluding legacy UL symbol) within a TDD carrier is one for the study in RAN1.</w:t>
            </w:r>
          </w:p>
          <w:p w14:paraId="7491AD02" w14:textId="77777777" w:rsidR="00527CD3" w:rsidRPr="00253B76" w:rsidRDefault="00527CD3" w:rsidP="00CD1778">
            <w:pPr>
              <w:pStyle w:val="ListParagraph"/>
              <w:numPr>
                <w:ilvl w:val="0"/>
                <w:numId w:val="14"/>
              </w:numPr>
              <w:tabs>
                <w:tab w:val="left" w:pos="0"/>
              </w:tabs>
              <w:suppressAutoHyphens/>
              <w:rPr>
                <w:rFonts w:ascii="Times New Roman" w:eastAsia="Malgun Gothic" w:hAnsi="Times New Roman"/>
                <w:sz w:val="20"/>
                <w:szCs w:val="20"/>
              </w:rPr>
            </w:pPr>
            <w:r w:rsidRPr="00253B76">
              <w:rPr>
                <w:rFonts w:ascii="Times New Roman" w:eastAsia="Malgun Gothic" w:hAnsi="Times New Roman"/>
                <w:sz w:val="20"/>
                <w:szCs w:val="20"/>
              </w:rPr>
              <w:t>The UL subband can be located at one side of the carrier.</w:t>
            </w:r>
          </w:p>
          <w:p w14:paraId="13A70BB5" w14:textId="77777777" w:rsidR="00527CD3" w:rsidRPr="00253B76" w:rsidRDefault="00527CD3" w:rsidP="00CD1778">
            <w:pPr>
              <w:pStyle w:val="ListParagraph"/>
              <w:numPr>
                <w:ilvl w:val="0"/>
                <w:numId w:val="14"/>
              </w:numPr>
              <w:tabs>
                <w:tab w:val="left" w:pos="0"/>
              </w:tabs>
              <w:suppressAutoHyphens/>
              <w:rPr>
                <w:rFonts w:ascii="Times New Roman" w:eastAsia="Malgun Gothic" w:hAnsi="Times New Roman"/>
                <w:sz w:val="20"/>
                <w:szCs w:val="20"/>
              </w:rPr>
            </w:pPr>
            <w:r w:rsidRPr="00253B76">
              <w:rPr>
                <w:rFonts w:ascii="Times New Roman" w:eastAsia="Malgun Gothic" w:hAnsi="Times New Roman"/>
                <w:sz w:val="20"/>
                <w:szCs w:val="20"/>
              </w:rPr>
              <w:t>The UL subband can be located at the middle part of the carrier, subject to RAN4’s study and conclusion</w:t>
            </w:r>
          </w:p>
          <w:p w14:paraId="0A78DA7A" w14:textId="77777777" w:rsidR="00527CD3" w:rsidRPr="00253B76" w:rsidRDefault="00527CD3" w:rsidP="00527CD3">
            <w:pPr>
              <w:rPr>
                <w:rFonts w:eastAsia="Malgun Gothic"/>
                <w:lang w:eastAsia="zh-CN"/>
              </w:rPr>
            </w:pPr>
            <w:r w:rsidRPr="00253B76">
              <w:rPr>
                <w:rFonts w:eastAsia="Malgun Gothic"/>
              </w:rPr>
              <w:t xml:space="preserve">Note: RAN1 considers the above two possibilities unless RAN4 concludes that </w:t>
            </w:r>
            <w:r w:rsidRPr="00253B76">
              <w:rPr>
                <w:rFonts w:eastAsia="Malgun Gothic"/>
                <w:lang w:eastAsia="zh-CN"/>
              </w:rPr>
              <w:t>any one</w:t>
            </w:r>
            <w:r w:rsidRPr="00253B76">
              <w:rPr>
                <w:rFonts w:eastAsia="Malgun Gothic"/>
              </w:rPr>
              <w:t xml:space="preserve"> is infeasible</w:t>
            </w:r>
            <w:r w:rsidRPr="00253B76">
              <w:rPr>
                <w:rFonts w:eastAsia="Malgun Gothic"/>
                <w:lang w:eastAsia="zh-CN"/>
              </w:rPr>
              <w:t>.</w:t>
            </w:r>
          </w:p>
          <w:p w14:paraId="596224E1" w14:textId="77777777" w:rsidR="00527CD3" w:rsidRPr="00253B76" w:rsidRDefault="00527CD3" w:rsidP="00527CD3">
            <w:pPr>
              <w:rPr>
                <w:rFonts w:eastAsia="Malgun Gothic"/>
                <w:lang w:eastAsia="zh-CN"/>
              </w:rPr>
            </w:pPr>
            <w:r w:rsidRPr="00253B76">
              <w:rPr>
                <w:rFonts w:eastAsia="Malgun Gothic"/>
                <w:lang w:eastAsia="zh-CN"/>
              </w:rPr>
              <w:t>Note: Two UL subbands for SBFD operation in an SBFD symbol within a TDD carrier due to SBFD operation in legacy UL symbols is subject to further RAN1 discussions which is 2</w:t>
            </w:r>
            <w:r w:rsidRPr="00253B76">
              <w:rPr>
                <w:rFonts w:eastAsia="Malgun Gothic"/>
                <w:vertAlign w:val="superscript"/>
                <w:lang w:eastAsia="zh-CN"/>
              </w:rPr>
              <w:t>nd</w:t>
            </w:r>
            <w:r w:rsidRPr="00253B76">
              <w:rPr>
                <w:rFonts w:eastAsia="Malgun Gothic"/>
                <w:lang w:eastAsia="zh-CN"/>
              </w:rPr>
              <w:t xml:space="preserve"> priority as per RAN guidance.</w:t>
            </w:r>
          </w:p>
          <w:p w14:paraId="252DAC2C" w14:textId="77777777" w:rsidR="00527CD3" w:rsidRPr="00253B76" w:rsidRDefault="00527CD3" w:rsidP="00527CD3">
            <w:pPr>
              <w:rPr>
                <w:rFonts w:eastAsia="Malgun Gothic"/>
                <w:lang w:eastAsia="zh-CN"/>
              </w:rPr>
            </w:pPr>
            <w:r w:rsidRPr="00253B76">
              <w:rPr>
                <w:rFonts w:eastAsia="Malgun Gothic"/>
                <w:lang w:eastAsia="zh-CN"/>
              </w:rPr>
              <w:t>Send an LS to RAN4 to inform the above agreement. If RAN4 has response, it will be taken into account but in the meanwhile, RAN1 work will continue based on the above.</w:t>
            </w:r>
          </w:p>
          <w:p w14:paraId="6432E50E" w14:textId="77777777" w:rsidR="00527CD3" w:rsidRPr="00253B76" w:rsidRDefault="00527CD3" w:rsidP="00527CD3">
            <w:pPr>
              <w:rPr>
                <w:lang w:eastAsia="ko-KR"/>
              </w:rPr>
            </w:pPr>
            <w:r w:rsidRPr="00253B76">
              <w:rPr>
                <w:lang w:eastAsia="ko-KR"/>
              </w:rPr>
              <w:t>LS on maximum number of UL subbands for duplex evolution to RAN4 is endorsed. Final LS in R1-2210671.</w:t>
            </w:r>
          </w:p>
          <w:p w14:paraId="5305A918" w14:textId="7A6DB21E" w:rsidR="00EA0759" w:rsidRPr="00253B76" w:rsidRDefault="00EA0759" w:rsidP="00EA0759">
            <w:pPr>
              <w:rPr>
                <w:rFonts w:eastAsia="Malgun Gothic"/>
                <w:b/>
                <w:highlight w:val="green"/>
                <w:lang w:eastAsia="zh-CN"/>
              </w:rPr>
            </w:pPr>
            <w:r w:rsidRPr="00253B76">
              <w:rPr>
                <w:rFonts w:eastAsia="Malgun Gothic"/>
                <w:b/>
                <w:highlight w:val="green"/>
                <w:lang w:eastAsia="zh-CN"/>
              </w:rPr>
              <w:t>Agreement</w:t>
            </w:r>
          </w:p>
          <w:p w14:paraId="1B34E1AD" w14:textId="77777777" w:rsidR="00EA0759" w:rsidRPr="00253B76" w:rsidRDefault="00EA0759" w:rsidP="00EA0759">
            <w:pPr>
              <w:rPr>
                <w:rFonts w:eastAsia="Malgun Gothic"/>
                <w:lang w:eastAsia="zh-CN"/>
              </w:rPr>
            </w:pPr>
            <w:r w:rsidRPr="00253B76">
              <w:rPr>
                <w:rFonts w:eastAsia="Malgun Gothic"/>
                <w:lang w:eastAsia="zh-CN"/>
              </w:rPr>
              <w:lastRenderedPageBreak/>
              <w:t>For semi-static configuration of subband frequency locations for SBFD operation, at least explicit indication of frequency location of UL subband is required.</w:t>
            </w:r>
          </w:p>
          <w:p w14:paraId="56C26929" w14:textId="776A5831" w:rsidR="00EA0759" w:rsidRPr="00253B76" w:rsidRDefault="00EA0759" w:rsidP="00CD1778">
            <w:pPr>
              <w:pStyle w:val="ListParagraph"/>
              <w:numPr>
                <w:ilvl w:val="0"/>
                <w:numId w:val="14"/>
              </w:numPr>
              <w:tabs>
                <w:tab w:val="left" w:pos="720"/>
              </w:tabs>
              <w:rPr>
                <w:rFonts w:ascii="Times New Roman" w:eastAsia="Malgun Gothic" w:hAnsi="Times New Roman"/>
                <w:sz w:val="20"/>
                <w:szCs w:val="20"/>
              </w:rPr>
            </w:pPr>
            <w:r w:rsidRPr="00253B76">
              <w:rPr>
                <w:rFonts w:ascii="Times New Roman" w:eastAsia="Malgun Gothic" w:hAnsi="Times New Roman"/>
                <w:sz w:val="20"/>
                <w:szCs w:val="20"/>
              </w:rPr>
              <w:t>FFS: Whether frequency location of other subbands types is explicitly indicated or implicitly determined.</w:t>
            </w:r>
          </w:p>
          <w:p w14:paraId="145314DD" w14:textId="77777777" w:rsidR="00E90351" w:rsidRPr="00253B76" w:rsidRDefault="00E90351" w:rsidP="00E90351">
            <w:pPr>
              <w:rPr>
                <w:rFonts w:eastAsia="Malgun Gothic"/>
                <w:b/>
                <w:highlight w:val="green"/>
                <w:lang w:eastAsia="zh-CN"/>
              </w:rPr>
            </w:pPr>
            <w:r w:rsidRPr="00253B76">
              <w:rPr>
                <w:rFonts w:eastAsia="Malgun Gothic"/>
                <w:b/>
                <w:highlight w:val="green"/>
                <w:lang w:eastAsia="zh-CN"/>
              </w:rPr>
              <w:t>Agreement</w:t>
            </w:r>
          </w:p>
          <w:p w14:paraId="525413D0" w14:textId="77777777" w:rsidR="00E90351" w:rsidRPr="00253B76" w:rsidRDefault="00E90351" w:rsidP="00E90351">
            <w:pPr>
              <w:rPr>
                <w:lang w:eastAsia="ko-KR"/>
              </w:rPr>
            </w:pPr>
            <w:r w:rsidRPr="00253B76">
              <w:rPr>
                <w:lang w:eastAsia="ko-KR"/>
              </w:rPr>
              <w:t>For semi-static configuration of subband time locations for SBFD operation, it is agreed that explicit configuration of SBFD subband time locations within a period is the baseline.</w:t>
            </w:r>
          </w:p>
          <w:p w14:paraId="51B55596" w14:textId="2CECDEB1" w:rsidR="006C4919" w:rsidRPr="00253B76" w:rsidRDefault="006C4919" w:rsidP="006C4919">
            <w:pPr>
              <w:rPr>
                <w:rFonts w:eastAsia="Malgun Gothic"/>
                <w:b/>
                <w:highlight w:val="green"/>
                <w:lang w:eastAsia="zh-CN"/>
              </w:rPr>
            </w:pPr>
            <w:r w:rsidRPr="00253B76">
              <w:rPr>
                <w:rFonts w:eastAsia="Malgun Gothic"/>
                <w:b/>
                <w:highlight w:val="green"/>
                <w:lang w:eastAsia="zh-CN"/>
              </w:rPr>
              <w:t>Agreement</w:t>
            </w:r>
          </w:p>
          <w:p w14:paraId="34A1376E" w14:textId="77777777" w:rsidR="006C4919" w:rsidRPr="00253B76" w:rsidRDefault="006C4919" w:rsidP="006C4919">
            <w:pPr>
              <w:rPr>
                <w:rFonts w:eastAsia="Malgun Gothic"/>
                <w:lang w:eastAsia="zh-CN"/>
              </w:rPr>
            </w:pPr>
            <w:r w:rsidRPr="00253B76">
              <w:rPr>
                <w:rFonts w:eastAsia="Malgun Gothic"/>
                <w:lang w:eastAsia="zh-CN"/>
              </w:rPr>
              <w:t xml:space="preserve">Identify if there are any cases of time domain conflict of UE’s UL and DL operation in the same SBFD symbol for SBFD aware UE </w:t>
            </w:r>
          </w:p>
          <w:p w14:paraId="27D84BEE" w14:textId="77777777" w:rsidR="006C4919" w:rsidRPr="00253B76" w:rsidRDefault="006C4919" w:rsidP="00CD1778">
            <w:pPr>
              <w:numPr>
                <w:ilvl w:val="0"/>
                <w:numId w:val="14"/>
              </w:numPr>
              <w:overflowPunct/>
              <w:autoSpaceDE/>
              <w:autoSpaceDN/>
              <w:adjustRightInd/>
              <w:spacing w:after="0"/>
              <w:textAlignment w:val="auto"/>
              <w:rPr>
                <w:lang w:eastAsia="ko-KR"/>
              </w:rPr>
            </w:pPr>
            <w:r w:rsidRPr="00253B76">
              <w:rPr>
                <w:lang w:eastAsia="ko-KR"/>
              </w:rPr>
              <w:t>If there are, whether/how to avoid/handle such collision cases (as second step)</w:t>
            </w:r>
          </w:p>
          <w:p w14:paraId="4034BF1D" w14:textId="77777777" w:rsidR="006C4919" w:rsidRPr="00253B76" w:rsidRDefault="006C4919" w:rsidP="006C4919">
            <w:pPr>
              <w:rPr>
                <w:rFonts w:eastAsia="Malgun Gothic"/>
                <w:b/>
                <w:highlight w:val="green"/>
                <w:lang w:eastAsia="zh-CN"/>
              </w:rPr>
            </w:pPr>
            <w:r w:rsidRPr="00253B76">
              <w:rPr>
                <w:rFonts w:eastAsia="Malgun Gothic"/>
                <w:b/>
                <w:highlight w:val="green"/>
                <w:lang w:eastAsia="zh-CN"/>
              </w:rPr>
              <w:t>Agreement</w:t>
            </w:r>
          </w:p>
          <w:p w14:paraId="42949633" w14:textId="77777777" w:rsidR="006C4919" w:rsidRPr="00253B76" w:rsidRDefault="006C4919" w:rsidP="006C4919">
            <w:pPr>
              <w:rPr>
                <w:rFonts w:eastAsia="Malgun Gothic"/>
                <w:lang w:eastAsia="zh-CN"/>
              </w:rPr>
            </w:pPr>
            <w:r w:rsidRPr="00253B76">
              <w:rPr>
                <w:rFonts w:eastAsia="Malgun Gothic"/>
              </w:rPr>
              <w:t>Study</w:t>
            </w:r>
            <w:r w:rsidRPr="00253B76">
              <w:rPr>
                <w:rFonts w:eastAsia="Malgun Gothic"/>
                <w:lang w:eastAsia="zh-CN"/>
              </w:rPr>
              <w:t xml:space="preserve"> whether SBFD operation in SSB symbols is supported or not.</w:t>
            </w:r>
          </w:p>
          <w:p w14:paraId="4EBED338" w14:textId="05132BE5" w:rsidR="00AE72BF" w:rsidRPr="00253B76" w:rsidRDefault="00AE72BF" w:rsidP="00AE72BF">
            <w:pPr>
              <w:rPr>
                <w:rFonts w:eastAsia="Malgun Gothic"/>
                <w:b/>
                <w:highlight w:val="green"/>
                <w:lang w:eastAsia="zh-CN"/>
              </w:rPr>
            </w:pPr>
            <w:r w:rsidRPr="00253B76">
              <w:rPr>
                <w:rFonts w:eastAsia="Malgun Gothic"/>
                <w:b/>
                <w:highlight w:val="green"/>
                <w:lang w:eastAsia="zh-CN"/>
              </w:rPr>
              <w:t>Agreement</w:t>
            </w:r>
          </w:p>
          <w:p w14:paraId="09B9E8EF" w14:textId="77777777" w:rsidR="00AE72BF" w:rsidRPr="00253B76" w:rsidRDefault="00AE72BF" w:rsidP="00AE72BF">
            <w:pPr>
              <w:rPr>
                <w:rFonts w:eastAsia="Malgun Gothic"/>
                <w:lang w:eastAsia="zh-CN"/>
              </w:rPr>
            </w:pPr>
            <w:r w:rsidRPr="00253B76">
              <w:rPr>
                <w:rFonts w:eastAsia="Malgun Gothic"/>
                <w:lang w:eastAsia="zh-CN"/>
              </w:rPr>
              <w:t xml:space="preserve">Study impact and potential enhancements of </w:t>
            </w:r>
            <w:r w:rsidRPr="00253B76">
              <w:rPr>
                <w:rFonts w:eastAsia="Malgun Gothic"/>
              </w:rPr>
              <w:t>CSI-RS resource</w:t>
            </w:r>
            <w:r w:rsidRPr="00253B76">
              <w:rPr>
                <w:rFonts w:eastAsia="Malgun Gothic"/>
                <w:lang w:eastAsia="zh-CN"/>
              </w:rPr>
              <w:t xml:space="preserve"> set frequency domain resource allocation and </w:t>
            </w:r>
            <w:r w:rsidRPr="00253B76">
              <w:rPr>
                <w:rFonts w:eastAsia="Malgun Gothic"/>
              </w:rPr>
              <w:t>CSI report</w:t>
            </w:r>
            <w:r w:rsidRPr="00253B76">
              <w:rPr>
                <w:rFonts w:eastAsia="Malgun Gothic"/>
                <w:lang w:eastAsia="zh-CN"/>
              </w:rPr>
              <w:t>ing</w:t>
            </w:r>
            <w:r w:rsidRPr="00253B76">
              <w:rPr>
                <w:rFonts w:eastAsia="Malgun Gothic"/>
              </w:rPr>
              <w:t xml:space="preserve"> configuration across</w:t>
            </w:r>
            <w:r w:rsidRPr="00253B76">
              <w:t xml:space="preserve"> </w:t>
            </w:r>
            <w:r w:rsidRPr="00253B76">
              <w:rPr>
                <w:rFonts w:eastAsia="Malgun Gothic"/>
              </w:rPr>
              <w:t>non-contiguous DL subbands</w:t>
            </w:r>
            <w:r w:rsidRPr="00253B76">
              <w:rPr>
                <w:rFonts w:eastAsia="Malgun Gothic"/>
                <w:lang w:eastAsia="zh-CN"/>
              </w:rPr>
              <w:t>.</w:t>
            </w:r>
          </w:p>
          <w:p w14:paraId="38A92D06" w14:textId="77777777" w:rsidR="00AE72BF" w:rsidRPr="00253B76" w:rsidRDefault="00AE72BF" w:rsidP="00AE72BF">
            <w:pPr>
              <w:rPr>
                <w:rFonts w:eastAsia="Malgun Gothic"/>
                <w:b/>
                <w:highlight w:val="green"/>
                <w:lang w:eastAsia="zh-CN"/>
              </w:rPr>
            </w:pPr>
            <w:r w:rsidRPr="00253B76">
              <w:rPr>
                <w:rFonts w:eastAsia="Malgun Gothic"/>
                <w:b/>
                <w:highlight w:val="green"/>
                <w:lang w:eastAsia="zh-CN"/>
              </w:rPr>
              <w:t>Agreement</w:t>
            </w:r>
          </w:p>
          <w:p w14:paraId="4C9D813C" w14:textId="540653D8" w:rsidR="00610CDB" w:rsidRPr="00253B76" w:rsidRDefault="00AE72BF" w:rsidP="00E90351">
            <w:pPr>
              <w:rPr>
                <w:rFonts w:eastAsia="Malgun Gothic"/>
                <w:lang w:eastAsia="zh-CN"/>
              </w:rPr>
            </w:pPr>
            <w:r w:rsidRPr="00253B76">
              <w:rPr>
                <w:rFonts w:eastAsia="Malgun Gothic"/>
                <w:lang w:eastAsia="zh-CN"/>
              </w:rPr>
              <w:t xml:space="preserve">Study impact/potential enhancements for UE-to-UE CLI-RSSI measurement/report considering non-contiguous </w:t>
            </w:r>
            <w:r w:rsidRPr="00253B76">
              <w:rPr>
                <w:rFonts w:eastAsia="Malgun Gothic"/>
                <w:lang w:eastAsia="ko-KR"/>
              </w:rPr>
              <w:t>measurement resource in frequency</w:t>
            </w:r>
            <w:r w:rsidRPr="00253B76">
              <w:rPr>
                <w:rFonts w:eastAsia="Malgun Gothic"/>
                <w:lang w:eastAsia="zh-CN"/>
              </w:rPr>
              <w:t>.</w:t>
            </w:r>
          </w:p>
        </w:tc>
      </w:tr>
    </w:tbl>
    <w:p w14:paraId="0ED89B88" w14:textId="235502BE" w:rsidR="0059708C" w:rsidRPr="00253B76" w:rsidRDefault="00EA5505" w:rsidP="00B36687">
      <w:pPr>
        <w:pStyle w:val="BodyText"/>
        <w:spacing w:before="240"/>
        <w:rPr>
          <w:lang w:val="en-US" w:eastAsia="zh-CN"/>
        </w:rPr>
      </w:pPr>
      <w:r w:rsidRPr="00253B76">
        <w:rPr>
          <w:lang w:val="en-US" w:eastAsia="zh-CN"/>
        </w:rPr>
        <w:lastRenderedPageBreak/>
        <w:t xml:space="preserve">In </w:t>
      </w:r>
      <w:r w:rsidR="00E423E6" w:rsidRPr="00253B76">
        <w:rPr>
          <w:lang w:val="en-US" w:eastAsia="zh-CN"/>
        </w:rPr>
        <w:t xml:space="preserve">this </w:t>
      </w:r>
      <w:r w:rsidRPr="00253B76">
        <w:rPr>
          <w:lang w:val="en-US" w:eastAsia="zh-CN"/>
        </w:rPr>
        <w:t>contribution, we present our views on</w:t>
      </w:r>
      <w:r w:rsidR="00A715BE" w:rsidRPr="00253B76">
        <w:rPr>
          <w:lang w:val="en-US" w:eastAsia="zh-CN"/>
        </w:rPr>
        <w:t xml:space="preserve"> </w:t>
      </w:r>
      <w:r w:rsidR="006F1B44" w:rsidRPr="00253B76">
        <w:rPr>
          <w:lang w:val="en-US" w:eastAsia="zh-CN"/>
        </w:rPr>
        <w:t xml:space="preserve">various </w:t>
      </w:r>
      <w:r w:rsidR="00A715BE" w:rsidRPr="00253B76">
        <w:rPr>
          <w:lang w:val="en-US" w:eastAsia="zh-CN"/>
        </w:rPr>
        <w:t>issues for SBFD</w:t>
      </w:r>
      <w:r w:rsidR="00B36687" w:rsidRPr="00253B76">
        <w:rPr>
          <w:lang w:val="en-US" w:eastAsia="zh-CN"/>
        </w:rPr>
        <w:t xml:space="preserve"> operation</w:t>
      </w:r>
      <w:r w:rsidR="00A715BE" w:rsidRPr="00253B76">
        <w:rPr>
          <w:lang w:val="en-US" w:eastAsia="zh-CN"/>
        </w:rPr>
        <w:t xml:space="preserve">. </w:t>
      </w:r>
    </w:p>
    <w:p w14:paraId="26B82651" w14:textId="62DBB5A3" w:rsidR="00E94F4B" w:rsidRPr="00253B76" w:rsidRDefault="00646A47" w:rsidP="00E94F4B">
      <w:pPr>
        <w:pStyle w:val="Heading1"/>
        <w:jc w:val="both"/>
      </w:pPr>
      <w:r w:rsidRPr="00253B76">
        <w:t>Basic assumptions</w:t>
      </w:r>
      <w:r w:rsidR="006A6C40" w:rsidRPr="00253B76">
        <w:t xml:space="preserve"> for SBFD operation </w:t>
      </w:r>
    </w:p>
    <w:p w14:paraId="41D7D746" w14:textId="44876F23" w:rsidR="002531C6" w:rsidRPr="00253B76" w:rsidRDefault="006038BF" w:rsidP="0097538C">
      <w:pPr>
        <w:pStyle w:val="Heading2"/>
      </w:pPr>
      <w:r w:rsidRPr="00253B76">
        <w:t xml:space="preserve">Time domain resource for </w:t>
      </w:r>
      <w:r w:rsidR="006E7D60" w:rsidRPr="00253B76">
        <w:t xml:space="preserve">SBFD </w:t>
      </w:r>
      <w:r w:rsidR="00FA15D8" w:rsidRPr="00253B76">
        <w:t xml:space="preserve">operation </w:t>
      </w:r>
    </w:p>
    <w:p w14:paraId="19817BBC" w14:textId="49B80AE4" w:rsidR="00704016" w:rsidRPr="00253B76" w:rsidRDefault="001C18DE" w:rsidP="006A6214">
      <w:pPr>
        <w:jc w:val="both"/>
        <w:rPr>
          <w:lang w:val="en-GB" w:eastAsia="zh-CN"/>
        </w:rPr>
      </w:pPr>
      <w:r w:rsidRPr="00253B76">
        <w:rPr>
          <w:lang w:val="en-GB" w:eastAsia="zh-CN"/>
        </w:rPr>
        <w:t xml:space="preserve">In RAN </w:t>
      </w:r>
      <w:r w:rsidR="00A51760" w:rsidRPr="00253B76">
        <w:rPr>
          <w:lang w:val="en-GB" w:eastAsia="zh-CN"/>
        </w:rPr>
        <w:t xml:space="preserve">96e meeting, </w:t>
      </w:r>
      <w:r w:rsidR="005C25B3" w:rsidRPr="00253B76">
        <w:rPr>
          <w:lang w:val="en-GB" w:eastAsia="zh-CN"/>
        </w:rPr>
        <w:t>whether SBFD operation is allowed in an UL symbol was discussed</w:t>
      </w:r>
      <w:r w:rsidR="006E7922" w:rsidRPr="00253B76">
        <w:rPr>
          <w:lang w:val="en-GB" w:eastAsia="zh-CN"/>
        </w:rPr>
        <w:t xml:space="preserve"> and RAN concluded that </w:t>
      </w:r>
      <w:r w:rsidR="00EB0F0D" w:rsidRPr="00253B76">
        <w:rPr>
          <w:lang w:val="en-GB" w:eastAsia="zh-CN"/>
        </w:rPr>
        <w:t>UL symbol as 2nd priority is accepted</w:t>
      </w:r>
      <w:r w:rsidR="00D85FFE" w:rsidRPr="00253B76">
        <w:rPr>
          <w:lang w:val="en-GB" w:eastAsia="zh-CN"/>
        </w:rPr>
        <w:t xml:space="preserve"> [</w:t>
      </w:r>
      <w:r w:rsidR="00E723FD" w:rsidRPr="00253B76">
        <w:rPr>
          <w:lang w:val="en-GB" w:eastAsia="zh-CN"/>
        </w:rPr>
        <w:t>2</w:t>
      </w:r>
      <w:r w:rsidR="00D85FFE" w:rsidRPr="00253B76">
        <w:rPr>
          <w:lang w:val="en-GB" w:eastAsia="zh-CN"/>
        </w:rPr>
        <w:t>]</w:t>
      </w:r>
      <w:r w:rsidR="00EB0F0D" w:rsidRPr="00253B76">
        <w:rPr>
          <w:lang w:val="en-GB" w:eastAsia="zh-CN"/>
        </w:rPr>
        <w:t>,</w:t>
      </w:r>
      <w:r w:rsidR="00F14D2D" w:rsidRPr="00253B76">
        <w:rPr>
          <w:lang w:val="en-GB" w:eastAsia="zh-CN"/>
        </w:rPr>
        <w:t xml:space="preserve"> but there </w:t>
      </w:r>
      <w:r w:rsidR="005761CB" w:rsidRPr="00253B76">
        <w:rPr>
          <w:lang w:val="en-GB" w:eastAsia="zh-CN"/>
        </w:rPr>
        <w:t xml:space="preserve">exist </w:t>
      </w:r>
      <w:r w:rsidR="00FE0237" w:rsidRPr="00253B76">
        <w:rPr>
          <w:lang w:val="en-GB" w:eastAsia="zh-CN"/>
        </w:rPr>
        <w:t>different views on the definition</w:t>
      </w:r>
      <w:r w:rsidR="005761CB" w:rsidRPr="00253B76">
        <w:rPr>
          <w:lang w:val="en-GB" w:eastAsia="zh-CN"/>
        </w:rPr>
        <w:t xml:space="preserve"> </w:t>
      </w:r>
      <w:r w:rsidR="00FE0237" w:rsidRPr="00253B76">
        <w:rPr>
          <w:lang w:val="en-GB" w:eastAsia="zh-CN"/>
        </w:rPr>
        <w:t xml:space="preserve">of </w:t>
      </w:r>
      <w:r w:rsidR="00F14D2D" w:rsidRPr="00253B76">
        <w:rPr>
          <w:lang w:val="en-GB" w:eastAsia="zh-CN"/>
        </w:rPr>
        <w:t>"UL symbol". RAN1 needs to further discuss the definition of UL symbol.</w:t>
      </w:r>
    </w:p>
    <w:p w14:paraId="57F43F89" w14:textId="7D712829" w:rsidR="00DD58C2" w:rsidRPr="00253B76" w:rsidRDefault="00F14778" w:rsidP="006A6214">
      <w:pPr>
        <w:jc w:val="both"/>
        <w:rPr>
          <w:lang w:val="en-GB" w:eastAsia="zh-CN"/>
        </w:rPr>
      </w:pPr>
      <w:r w:rsidRPr="00253B76">
        <w:rPr>
          <w:lang w:val="en-GB" w:eastAsia="zh-CN"/>
        </w:rPr>
        <w:t>B</w:t>
      </w:r>
      <w:r w:rsidR="00716278" w:rsidRPr="00253B76">
        <w:rPr>
          <w:lang w:val="en-GB" w:eastAsia="zh-CN"/>
        </w:rPr>
        <w:t xml:space="preserve">efore discussing the </w:t>
      </w:r>
      <w:r w:rsidR="009F1ED1" w:rsidRPr="00253B76">
        <w:rPr>
          <w:lang w:val="en-GB" w:eastAsia="zh-CN"/>
        </w:rPr>
        <w:t xml:space="preserve">exact </w:t>
      </w:r>
      <w:r w:rsidR="00716278" w:rsidRPr="00253B76">
        <w:rPr>
          <w:lang w:val="en-GB" w:eastAsia="zh-CN"/>
        </w:rPr>
        <w:t xml:space="preserve">definition of UL symbol, further analysis of why </w:t>
      </w:r>
      <w:r w:rsidR="00DD58C2" w:rsidRPr="00253B76">
        <w:rPr>
          <w:lang w:val="en-GB" w:eastAsia="zh-CN"/>
        </w:rPr>
        <w:t>SBFD operation in UL symbol</w:t>
      </w:r>
      <w:r w:rsidR="0072386F" w:rsidRPr="00253B76">
        <w:rPr>
          <w:lang w:val="en-GB" w:eastAsia="zh-CN"/>
        </w:rPr>
        <w:t xml:space="preserve"> </w:t>
      </w:r>
      <w:r w:rsidR="00716278" w:rsidRPr="00253B76">
        <w:rPr>
          <w:lang w:val="en-GB" w:eastAsia="zh-CN"/>
        </w:rPr>
        <w:t xml:space="preserve">should be deprioritized are provided as below, </w:t>
      </w:r>
    </w:p>
    <w:p w14:paraId="25C19F04" w14:textId="4D8E6164" w:rsidR="0072386F" w:rsidRPr="00253B76" w:rsidRDefault="0000689C" w:rsidP="00CD1778">
      <w:pPr>
        <w:pStyle w:val="ListParagraph"/>
        <w:numPr>
          <w:ilvl w:val="0"/>
          <w:numId w:val="8"/>
        </w:numPr>
        <w:jc w:val="both"/>
        <w:rPr>
          <w:rFonts w:ascii="Times New Roman" w:eastAsia="SimSun" w:hAnsi="Times New Roman"/>
          <w:sz w:val="20"/>
          <w:szCs w:val="20"/>
          <w:lang w:val="en-GB" w:eastAsia="zh-CN"/>
        </w:rPr>
      </w:pPr>
      <w:r w:rsidRPr="00253B76">
        <w:rPr>
          <w:rFonts w:ascii="Times New Roman" w:eastAsia="SimSun" w:hAnsi="Times New Roman"/>
          <w:sz w:val="20"/>
          <w:szCs w:val="20"/>
          <w:lang w:val="en-GB" w:eastAsia="zh-CN"/>
        </w:rPr>
        <w:t xml:space="preserve">SBFD operation in UL symbol aims to improve DL performance, while the improvement of DL is out of scope. </w:t>
      </w:r>
    </w:p>
    <w:p w14:paraId="760169E1" w14:textId="48409B8C" w:rsidR="003030CB" w:rsidRPr="00253B76" w:rsidRDefault="0000689C" w:rsidP="00CD1778">
      <w:pPr>
        <w:pStyle w:val="ListParagraph"/>
        <w:numPr>
          <w:ilvl w:val="0"/>
          <w:numId w:val="8"/>
        </w:numPr>
        <w:jc w:val="both"/>
        <w:rPr>
          <w:rFonts w:ascii="Times New Roman" w:eastAsia="SimSun" w:hAnsi="Times New Roman"/>
          <w:sz w:val="20"/>
          <w:szCs w:val="20"/>
          <w:lang w:val="en-GB" w:eastAsia="zh-CN"/>
        </w:rPr>
      </w:pPr>
      <w:r w:rsidRPr="00253B76">
        <w:rPr>
          <w:rFonts w:ascii="Times New Roman" w:eastAsia="SimSun" w:hAnsi="Times New Roman"/>
          <w:sz w:val="20"/>
          <w:szCs w:val="20"/>
          <w:lang w:val="en-GB" w:eastAsia="zh-CN"/>
        </w:rPr>
        <w:t xml:space="preserve">SBFD operation in UL symbol </w:t>
      </w:r>
      <w:r w:rsidR="00527794" w:rsidRPr="00253B76">
        <w:rPr>
          <w:rFonts w:ascii="Times New Roman" w:eastAsia="SimSun" w:hAnsi="Times New Roman"/>
          <w:sz w:val="20"/>
          <w:szCs w:val="20"/>
          <w:lang w:val="en-GB" w:eastAsia="zh-CN"/>
        </w:rPr>
        <w:t xml:space="preserve">degrades UL performance for legacy gNB, because </w:t>
      </w:r>
      <w:r w:rsidR="00A773B5" w:rsidRPr="00253B76">
        <w:rPr>
          <w:rFonts w:ascii="Times New Roman" w:eastAsia="SimSun" w:hAnsi="Times New Roman"/>
          <w:sz w:val="20"/>
          <w:szCs w:val="20"/>
          <w:lang w:val="en-GB" w:eastAsia="zh-CN"/>
        </w:rPr>
        <w:t>DL signal from DL subband of a SBFD symbol would cause large co-channel interference</w:t>
      </w:r>
      <w:r w:rsidR="000C4BA7">
        <w:rPr>
          <w:rFonts w:ascii="Times New Roman" w:eastAsia="SimSun" w:hAnsi="Times New Roman"/>
          <w:sz w:val="20"/>
          <w:szCs w:val="20"/>
          <w:lang w:val="en-GB" w:eastAsia="zh-CN"/>
        </w:rPr>
        <w:t xml:space="preserve"> (intra-subband interference)</w:t>
      </w:r>
      <w:r w:rsidR="00A773B5" w:rsidRPr="00253B76">
        <w:rPr>
          <w:rFonts w:ascii="Times New Roman" w:eastAsia="SimSun" w:hAnsi="Times New Roman"/>
          <w:sz w:val="20"/>
          <w:szCs w:val="20"/>
          <w:lang w:val="en-GB" w:eastAsia="zh-CN"/>
        </w:rPr>
        <w:t xml:space="preserve"> to </w:t>
      </w:r>
      <w:r w:rsidR="003030CB" w:rsidRPr="00253B76">
        <w:rPr>
          <w:rFonts w:ascii="Times New Roman" w:eastAsia="SimSun" w:hAnsi="Times New Roman"/>
          <w:sz w:val="20"/>
          <w:szCs w:val="20"/>
          <w:lang w:val="en-GB" w:eastAsia="zh-CN"/>
        </w:rPr>
        <w:t xml:space="preserve">UL reception by legacy gNB. </w:t>
      </w:r>
    </w:p>
    <w:p w14:paraId="3A882507" w14:textId="77777777" w:rsidR="00C3433E" w:rsidRPr="00253B76" w:rsidRDefault="003030CB" w:rsidP="00CD1778">
      <w:pPr>
        <w:pStyle w:val="ListParagraph"/>
        <w:numPr>
          <w:ilvl w:val="0"/>
          <w:numId w:val="8"/>
        </w:numPr>
        <w:jc w:val="both"/>
        <w:rPr>
          <w:rFonts w:ascii="Times New Roman" w:eastAsia="SimSun" w:hAnsi="Times New Roman"/>
          <w:sz w:val="20"/>
          <w:szCs w:val="20"/>
          <w:lang w:val="en-GB" w:eastAsia="zh-CN"/>
        </w:rPr>
      </w:pPr>
      <w:r w:rsidRPr="00253B76">
        <w:rPr>
          <w:rFonts w:ascii="Times New Roman" w:eastAsia="SimSun" w:hAnsi="Times New Roman"/>
          <w:sz w:val="20"/>
          <w:szCs w:val="20"/>
          <w:lang w:val="en-GB" w:eastAsia="zh-CN"/>
        </w:rPr>
        <w:t xml:space="preserve">SBFD operation in UL symbol impacts UL operation by legacy UE, under </w:t>
      </w:r>
      <w:r w:rsidR="00C3433E" w:rsidRPr="00253B76">
        <w:rPr>
          <w:rFonts w:ascii="Times New Roman" w:eastAsia="SimSun" w:hAnsi="Times New Roman"/>
          <w:sz w:val="20"/>
          <w:szCs w:val="20"/>
          <w:lang w:val="en-GB" w:eastAsia="zh-CN"/>
        </w:rPr>
        <w:t xml:space="preserve">enhanced gNB and legacy gNB, because: </w:t>
      </w:r>
    </w:p>
    <w:p w14:paraId="5C1B1494" w14:textId="7BFFD8DF" w:rsidR="0072386F" w:rsidRPr="00253B76" w:rsidRDefault="00C95EE7" w:rsidP="00CD1778">
      <w:pPr>
        <w:pStyle w:val="ListParagraph"/>
        <w:numPr>
          <w:ilvl w:val="1"/>
          <w:numId w:val="8"/>
        </w:numPr>
        <w:jc w:val="both"/>
        <w:rPr>
          <w:lang w:val="en-GB" w:eastAsia="zh-CN"/>
        </w:rPr>
      </w:pPr>
      <w:r w:rsidRPr="00253B76">
        <w:rPr>
          <w:rFonts w:ascii="Times New Roman" w:eastAsia="SimSun" w:hAnsi="Times New Roman"/>
          <w:sz w:val="20"/>
          <w:szCs w:val="20"/>
          <w:lang w:val="en-GB" w:eastAsia="zh-CN"/>
        </w:rPr>
        <w:t xml:space="preserve">It leads to </w:t>
      </w:r>
      <w:r w:rsidR="006B27CD" w:rsidRPr="00253B76">
        <w:rPr>
          <w:rFonts w:ascii="Times New Roman" w:eastAsia="SimSun" w:hAnsi="Times New Roman"/>
          <w:sz w:val="20"/>
          <w:szCs w:val="20"/>
          <w:lang w:val="en-GB" w:eastAsia="zh-CN"/>
        </w:rPr>
        <w:t>UL resource fragment</w:t>
      </w:r>
      <w:r w:rsidR="009F39D2" w:rsidRPr="00253B76">
        <w:rPr>
          <w:rFonts w:ascii="Times New Roman" w:eastAsia="SimSun" w:hAnsi="Times New Roman"/>
          <w:sz w:val="20"/>
          <w:szCs w:val="20"/>
          <w:lang w:val="en-GB" w:eastAsia="zh-CN"/>
        </w:rPr>
        <w:t>ation</w:t>
      </w:r>
      <w:r w:rsidR="006B27CD" w:rsidRPr="00253B76">
        <w:rPr>
          <w:rFonts w:ascii="Times New Roman" w:eastAsia="SimSun" w:hAnsi="Times New Roman"/>
          <w:sz w:val="20"/>
          <w:szCs w:val="20"/>
          <w:lang w:val="en-GB" w:eastAsia="zh-CN"/>
        </w:rPr>
        <w:t xml:space="preserve">, e.g., </w:t>
      </w:r>
      <w:r w:rsidR="00C4416B" w:rsidRPr="00253B76">
        <w:rPr>
          <w:rFonts w:ascii="Times New Roman" w:eastAsia="SimSun" w:hAnsi="Times New Roman"/>
          <w:sz w:val="20"/>
          <w:szCs w:val="20"/>
          <w:lang w:val="en-GB" w:eastAsia="zh-CN"/>
        </w:rPr>
        <w:t xml:space="preserve">the number of </w:t>
      </w:r>
      <w:r w:rsidR="00C14792" w:rsidRPr="00253B76">
        <w:rPr>
          <w:rFonts w:ascii="Times New Roman" w:eastAsia="SimSun" w:hAnsi="Times New Roman"/>
          <w:sz w:val="20"/>
          <w:szCs w:val="20"/>
          <w:lang w:val="en-GB" w:eastAsia="zh-CN"/>
        </w:rPr>
        <w:t xml:space="preserve">contiguous </w:t>
      </w:r>
      <w:r w:rsidR="00C4416B" w:rsidRPr="00253B76">
        <w:rPr>
          <w:rFonts w:ascii="Times New Roman" w:eastAsia="SimSun" w:hAnsi="Times New Roman"/>
          <w:sz w:val="20"/>
          <w:szCs w:val="20"/>
          <w:lang w:val="en-GB" w:eastAsia="zh-CN"/>
        </w:rPr>
        <w:t xml:space="preserve">PRBs is limited </w:t>
      </w:r>
      <w:r w:rsidR="00976ED3" w:rsidRPr="00253B76">
        <w:rPr>
          <w:rFonts w:ascii="Times New Roman" w:eastAsia="SimSun" w:hAnsi="Times New Roman"/>
          <w:sz w:val="20"/>
          <w:szCs w:val="20"/>
          <w:lang w:val="en-GB" w:eastAsia="zh-CN"/>
        </w:rPr>
        <w:t xml:space="preserve">if there is a DL subband in the middle of the carrier in a legacy </w:t>
      </w:r>
      <w:r w:rsidR="009114D6" w:rsidRPr="00253B76">
        <w:rPr>
          <w:rFonts w:ascii="Times New Roman" w:eastAsia="SimSun" w:hAnsi="Times New Roman"/>
          <w:sz w:val="20"/>
          <w:szCs w:val="20"/>
          <w:lang w:val="en-GB" w:eastAsia="zh-CN"/>
        </w:rPr>
        <w:t xml:space="preserve">UL symbol. Though </w:t>
      </w:r>
      <w:r w:rsidR="0071336C" w:rsidRPr="00253B76">
        <w:rPr>
          <w:rFonts w:ascii="Times New Roman" w:eastAsia="SimSun" w:hAnsi="Times New Roman"/>
          <w:sz w:val="20"/>
          <w:szCs w:val="20"/>
          <w:lang w:val="en-GB" w:eastAsia="zh-CN"/>
        </w:rPr>
        <w:t xml:space="preserve">OFDM-based waveform </w:t>
      </w:r>
      <w:r w:rsidR="00594BB4" w:rsidRPr="00253B76">
        <w:rPr>
          <w:rFonts w:ascii="Times New Roman" w:eastAsia="SimSun" w:hAnsi="Times New Roman"/>
          <w:sz w:val="20"/>
          <w:szCs w:val="20"/>
          <w:lang w:val="en-GB" w:eastAsia="zh-CN"/>
        </w:rPr>
        <w:t>can</w:t>
      </w:r>
      <w:r w:rsidR="0071336C" w:rsidRPr="00253B76">
        <w:rPr>
          <w:rFonts w:ascii="Times New Roman" w:eastAsia="SimSun" w:hAnsi="Times New Roman"/>
          <w:sz w:val="20"/>
          <w:szCs w:val="20"/>
          <w:lang w:val="en-GB" w:eastAsia="zh-CN"/>
        </w:rPr>
        <w:t xml:space="preserve"> support non-</w:t>
      </w:r>
      <w:r w:rsidR="00AA78B2" w:rsidRPr="00253B76">
        <w:rPr>
          <w:rFonts w:ascii="Times New Roman" w:eastAsia="SimSun" w:hAnsi="Times New Roman"/>
          <w:sz w:val="20"/>
          <w:szCs w:val="20"/>
          <w:lang w:val="en-GB" w:eastAsia="zh-CN"/>
        </w:rPr>
        <w:t xml:space="preserve"> </w:t>
      </w:r>
      <w:r w:rsidR="006116F7" w:rsidRPr="00253B76">
        <w:rPr>
          <w:rFonts w:ascii="Times New Roman" w:eastAsia="SimSun" w:hAnsi="Times New Roman"/>
          <w:sz w:val="20"/>
          <w:szCs w:val="20"/>
          <w:lang w:val="en-GB" w:eastAsia="zh-CN"/>
        </w:rPr>
        <w:t>contiguous PRBs</w:t>
      </w:r>
      <w:r w:rsidR="0071336C" w:rsidRPr="00253B76">
        <w:rPr>
          <w:rFonts w:ascii="Times New Roman" w:eastAsia="SimSun" w:hAnsi="Times New Roman"/>
          <w:sz w:val="20"/>
          <w:szCs w:val="20"/>
          <w:lang w:val="en-GB" w:eastAsia="zh-CN"/>
        </w:rPr>
        <w:t xml:space="preserve"> for a PUSCH, </w:t>
      </w:r>
      <w:r w:rsidR="00F84399" w:rsidRPr="00253B76">
        <w:rPr>
          <w:rFonts w:ascii="Times New Roman" w:eastAsia="SimSun" w:hAnsi="Times New Roman"/>
          <w:sz w:val="20"/>
          <w:szCs w:val="20"/>
          <w:lang w:val="en-GB" w:eastAsia="zh-CN"/>
        </w:rPr>
        <w:t>non-contiguous allocation in FR2 is not</w:t>
      </w:r>
      <w:r w:rsidR="00214B55" w:rsidRPr="00253B76">
        <w:rPr>
          <w:rFonts w:ascii="Times New Roman" w:eastAsia="SimSun" w:hAnsi="Times New Roman"/>
          <w:sz w:val="20"/>
          <w:szCs w:val="20"/>
          <w:lang w:val="en-GB" w:eastAsia="zh-CN"/>
        </w:rPr>
        <w:t xml:space="preserve"> feasible, which is not</w:t>
      </w:r>
      <w:r w:rsidR="00F84399" w:rsidRPr="00253B76">
        <w:rPr>
          <w:rFonts w:ascii="Times New Roman" w:eastAsia="SimSun" w:hAnsi="Times New Roman"/>
          <w:sz w:val="20"/>
          <w:szCs w:val="20"/>
          <w:lang w:val="en-GB" w:eastAsia="zh-CN"/>
        </w:rPr>
        <w:t xml:space="preserve"> supported by RAN4 [</w:t>
      </w:r>
      <w:r w:rsidR="00F92114" w:rsidRPr="00253B76">
        <w:rPr>
          <w:rFonts w:ascii="Times New Roman" w:eastAsia="SimSun" w:hAnsi="Times New Roman"/>
          <w:sz w:val="20"/>
          <w:szCs w:val="20"/>
          <w:lang w:val="en-GB" w:eastAsia="zh-CN"/>
        </w:rPr>
        <w:t>3</w:t>
      </w:r>
      <w:r w:rsidR="00F84399" w:rsidRPr="00253B76">
        <w:rPr>
          <w:rFonts w:ascii="Times New Roman" w:eastAsia="SimSun" w:hAnsi="Times New Roman"/>
          <w:sz w:val="20"/>
          <w:szCs w:val="20"/>
          <w:lang w:val="en-GB" w:eastAsia="zh-CN"/>
        </w:rPr>
        <w:t xml:space="preserve">]. </w:t>
      </w:r>
      <w:r w:rsidR="00214B55" w:rsidRPr="00253B76">
        <w:rPr>
          <w:rFonts w:ascii="Times New Roman" w:eastAsia="SimSun" w:hAnsi="Times New Roman"/>
          <w:sz w:val="20"/>
          <w:szCs w:val="20"/>
          <w:lang w:val="en-GB" w:eastAsia="zh-CN"/>
        </w:rPr>
        <w:t xml:space="preserve">For FR1, </w:t>
      </w:r>
      <w:r w:rsidR="00C14792" w:rsidRPr="00253B76">
        <w:rPr>
          <w:rFonts w:ascii="Times New Roman" w:eastAsia="SimSun" w:hAnsi="Times New Roman"/>
          <w:sz w:val="20"/>
          <w:szCs w:val="20"/>
          <w:lang w:val="en-GB" w:eastAsia="zh-CN"/>
        </w:rPr>
        <w:t>‘almost contiguous a</w:t>
      </w:r>
      <w:r w:rsidR="0062051F" w:rsidRPr="00253B76">
        <w:rPr>
          <w:rFonts w:ascii="Times New Roman" w:eastAsia="SimSun" w:hAnsi="Times New Roman"/>
          <w:sz w:val="20"/>
          <w:szCs w:val="20"/>
          <w:lang w:val="en-GB" w:eastAsia="zh-CN"/>
        </w:rPr>
        <w:t>llocation</w:t>
      </w:r>
      <w:r w:rsidR="00C14792" w:rsidRPr="00253B76">
        <w:rPr>
          <w:rFonts w:ascii="Times New Roman" w:eastAsia="SimSun" w:hAnsi="Times New Roman"/>
          <w:sz w:val="20"/>
          <w:szCs w:val="20"/>
          <w:lang w:val="en-GB" w:eastAsia="zh-CN"/>
        </w:rPr>
        <w:t>’</w:t>
      </w:r>
      <w:r w:rsidR="0062051F" w:rsidRPr="00253B76">
        <w:rPr>
          <w:rFonts w:ascii="Times New Roman" w:eastAsia="SimSun" w:hAnsi="Times New Roman"/>
          <w:sz w:val="20"/>
          <w:szCs w:val="20"/>
          <w:lang w:val="en-GB" w:eastAsia="zh-CN"/>
        </w:rPr>
        <w:t xml:space="preserve"> is allowed as </w:t>
      </w:r>
      <w:r w:rsidR="00AA78B2" w:rsidRPr="00253B76">
        <w:rPr>
          <w:rFonts w:ascii="Times New Roman" w:eastAsia="SimSun" w:hAnsi="Times New Roman"/>
          <w:sz w:val="20"/>
          <w:szCs w:val="20"/>
          <w:lang w:val="en-GB" w:eastAsia="zh-CN"/>
        </w:rPr>
        <w:t>non-contiguous allocation</w:t>
      </w:r>
      <w:r w:rsidR="00E64556" w:rsidRPr="00253B76">
        <w:rPr>
          <w:rFonts w:ascii="Times New Roman" w:eastAsia="SimSun" w:hAnsi="Times New Roman"/>
          <w:sz w:val="20"/>
          <w:szCs w:val="20"/>
          <w:lang w:val="en-GB" w:eastAsia="zh-CN"/>
        </w:rPr>
        <w:t xml:space="preserve">, </w:t>
      </w:r>
      <w:r w:rsidR="00C76106" w:rsidRPr="00253B76">
        <w:rPr>
          <w:rFonts w:ascii="Times New Roman" w:eastAsia="SimSun" w:hAnsi="Times New Roman"/>
          <w:sz w:val="20"/>
          <w:szCs w:val="20"/>
          <w:lang w:val="en-GB" w:eastAsia="zh-CN"/>
        </w:rPr>
        <w:t>requir</w:t>
      </w:r>
      <w:r w:rsidR="005E34E5" w:rsidRPr="00253B76">
        <w:rPr>
          <w:rFonts w:ascii="Times New Roman" w:eastAsia="SimSun" w:hAnsi="Times New Roman"/>
          <w:sz w:val="20"/>
          <w:szCs w:val="20"/>
          <w:lang w:val="en-GB" w:eastAsia="zh-CN"/>
        </w:rPr>
        <w:t>ing</w:t>
      </w:r>
      <w:r w:rsidR="00C76106" w:rsidRPr="00253B76">
        <w:rPr>
          <w:rFonts w:ascii="Times New Roman" w:eastAsia="SimSun" w:hAnsi="Times New Roman"/>
          <w:sz w:val="20"/>
          <w:szCs w:val="20"/>
          <w:lang w:val="en-GB" w:eastAsia="zh-CN"/>
        </w:rPr>
        <w:t xml:space="preserve"> large number of </w:t>
      </w:r>
      <w:r w:rsidR="00064F39" w:rsidRPr="00253B76">
        <w:rPr>
          <w:rFonts w:ascii="Times New Roman" w:eastAsia="SimSun" w:hAnsi="Times New Roman"/>
          <w:sz w:val="20"/>
          <w:szCs w:val="20"/>
          <w:lang w:val="en-GB" w:eastAsia="zh-CN"/>
        </w:rPr>
        <w:t xml:space="preserve">allocated </w:t>
      </w:r>
      <w:r w:rsidR="00C76106" w:rsidRPr="00253B76">
        <w:rPr>
          <w:rFonts w:ascii="Times New Roman" w:eastAsia="SimSun" w:hAnsi="Times New Roman"/>
          <w:sz w:val="20"/>
          <w:szCs w:val="20"/>
          <w:lang w:val="en-GB" w:eastAsia="zh-CN"/>
        </w:rPr>
        <w:t>PRB</w:t>
      </w:r>
      <w:r w:rsidR="00064F39" w:rsidRPr="00253B76">
        <w:rPr>
          <w:rFonts w:ascii="Times New Roman" w:eastAsia="SimSun" w:hAnsi="Times New Roman"/>
          <w:sz w:val="20"/>
          <w:szCs w:val="20"/>
          <w:lang w:val="en-GB" w:eastAsia="zh-CN"/>
        </w:rPr>
        <w:t>s with limited PRBs for the gap between non-contiguous PRBs</w:t>
      </w:r>
      <w:r w:rsidR="00E64556" w:rsidRPr="00253B76">
        <w:rPr>
          <w:rFonts w:ascii="Times New Roman" w:eastAsia="SimSun" w:hAnsi="Times New Roman"/>
          <w:sz w:val="20"/>
          <w:szCs w:val="20"/>
          <w:lang w:val="en-GB" w:eastAsia="zh-CN"/>
        </w:rPr>
        <w:t xml:space="preserve">. </w:t>
      </w:r>
      <w:r w:rsidR="00097D49" w:rsidRPr="00253B76">
        <w:rPr>
          <w:rFonts w:ascii="Times New Roman" w:eastAsia="SimSun" w:hAnsi="Times New Roman"/>
          <w:sz w:val="20"/>
          <w:szCs w:val="20"/>
          <w:lang w:val="en-GB" w:eastAsia="zh-CN"/>
        </w:rPr>
        <w:lastRenderedPageBreak/>
        <w:t>S</w:t>
      </w:r>
      <w:r w:rsidR="00E64556" w:rsidRPr="00253B76">
        <w:rPr>
          <w:rFonts w:ascii="Times New Roman" w:eastAsia="SimSun" w:hAnsi="Times New Roman"/>
          <w:sz w:val="20"/>
          <w:szCs w:val="20"/>
          <w:lang w:val="en-GB" w:eastAsia="zh-CN"/>
        </w:rPr>
        <w:t xml:space="preserve">uch resource allocation </w:t>
      </w:r>
      <w:r w:rsidR="00640261" w:rsidRPr="00253B76">
        <w:rPr>
          <w:rFonts w:ascii="Times New Roman" w:eastAsia="SimSun" w:hAnsi="Times New Roman"/>
          <w:sz w:val="20"/>
          <w:szCs w:val="20"/>
          <w:lang w:val="en-GB" w:eastAsia="zh-CN"/>
        </w:rPr>
        <w:t>is</w:t>
      </w:r>
      <w:r w:rsidR="00E56F00" w:rsidRPr="00253B76">
        <w:rPr>
          <w:rFonts w:ascii="Times New Roman" w:eastAsia="SimSun" w:hAnsi="Times New Roman"/>
          <w:sz w:val="20"/>
          <w:szCs w:val="20"/>
          <w:lang w:val="en-GB" w:eastAsia="zh-CN"/>
        </w:rPr>
        <w:t xml:space="preserve"> only achievable with extremely small bandwidth for DL subband</w:t>
      </w:r>
      <w:r w:rsidR="00E64556" w:rsidRPr="00253B76">
        <w:rPr>
          <w:rFonts w:ascii="Times New Roman" w:eastAsia="SimSun" w:hAnsi="Times New Roman"/>
          <w:sz w:val="20"/>
          <w:szCs w:val="20"/>
          <w:lang w:val="en-GB" w:eastAsia="zh-CN"/>
        </w:rPr>
        <w:t xml:space="preserve">, which makes DL subband in legacy UL symbol useless. </w:t>
      </w:r>
    </w:p>
    <w:p w14:paraId="1327C456" w14:textId="186B1866" w:rsidR="0040694A" w:rsidRPr="00253B76" w:rsidRDefault="00A7264F" w:rsidP="00CD1778">
      <w:pPr>
        <w:pStyle w:val="ListParagraph"/>
        <w:numPr>
          <w:ilvl w:val="1"/>
          <w:numId w:val="8"/>
        </w:numPr>
        <w:jc w:val="both"/>
        <w:rPr>
          <w:lang w:val="en-GB" w:eastAsia="zh-CN"/>
        </w:rPr>
      </w:pPr>
      <w:r w:rsidRPr="00253B76">
        <w:rPr>
          <w:rFonts w:ascii="Times New Roman" w:eastAsia="SimSun" w:hAnsi="Times New Roman"/>
          <w:sz w:val="20"/>
          <w:szCs w:val="20"/>
          <w:lang w:val="en-GB" w:eastAsia="zh-CN"/>
        </w:rPr>
        <w:t xml:space="preserve">It </w:t>
      </w:r>
      <w:r w:rsidR="0040694A" w:rsidRPr="00253B76">
        <w:rPr>
          <w:rFonts w:ascii="Times New Roman" w:eastAsia="SimSun" w:hAnsi="Times New Roman"/>
          <w:sz w:val="20"/>
          <w:szCs w:val="20"/>
          <w:lang w:val="en-GB" w:eastAsia="zh-CN"/>
        </w:rPr>
        <w:t>impacts</w:t>
      </w:r>
      <w:r w:rsidRPr="00253B76">
        <w:rPr>
          <w:rFonts w:ascii="Times New Roman" w:eastAsia="SimSun" w:hAnsi="Times New Roman"/>
          <w:sz w:val="20"/>
          <w:szCs w:val="20"/>
          <w:lang w:val="en-GB" w:eastAsia="zh-CN"/>
        </w:rPr>
        <w:t xml:space="preserve"> UL </w:t>
      </w:r>
      <w:r w:rsidR="002D6FC7" w:rsidRPr="00253B76">
        <w:rPr>
          <w:rFonts w:ascii="Times New Roman" w:eastAsia="SimSun" w:hAnsi="Times New Roman"/>
          <w:sz w:val="20"/>
          <w:szCs w:val="20"/>
          <w:lang w:val="en-GB" w:eastAsia="zh-CN"/>
        </w:rPr>
        <w:t>frequency</w:t>
      </w:r>
      <w:r w:rsidRPr="00253B76">
        <w:rPr>
          <w:rFonts w:ascii="Times New Roman" w:eastAsia="SimSun" w:hAnsi="Times New Roman"/>
          <w:sz w:val="20"/>
          <w:szCs w:val="20"/>
          <w:lang w:val="en-GB" w:eastAsia="zh-CN"/>
        </w:rPr>
        <w:t xml:space="preserve"> hopping, </w:t>
      </w:r>
      <w:r w:rsidR="0040694A" w:rsidRPr="00253B76">
        <w:rPr>
          <w:rFonts w:ascii="Times New Roman" w:eastAsia="SimSun" w:hAnsi="Times New Roman"/>
          <w:sz w:val="20"/>
          <w:szCs w:val="20"/>
          <w:lang w:val="en-GB" w:eastAsia="zh-CN"/>
        </w:rPr>
        <w:t xml:space="preserve">e.g., </w:t>
      </w:r>
      <w:r w:rsidR="00D907E6" w:rsidRPr="00253B76">
        <w:rPr>
          <w:rFonts w:ascii="Times New Roman" w:eastAsia="SimSun" w:hAnsi="Times New Roman"/>
          <w:sz w:val="20"/>
          <w:szCs w:val="20"/>
          <w:lang w:val="en-GB" w:eastAsia="zh-CN"/>
        </w:rPr>
        <w:t xml:space="preserve">frequency diversity gain decreases with </w:t>
      </w:r>
      <w:r w:rsidR="0040694A" w:rsidRPr="00253B76">
        <w:rPr>
          <w:rFonts w:ascii="Times New Roman" w:eastAsia="SimSun" w:hAnsi="Times New Roman"/>
          <w:sz w:val="20"/>
          <w:szCs w:val="20"/>
          <w:lang w:val="en-GB" w:eastAsia="zh-CN"/>
        </w:rPr>
        <w:t>smaller frequency hopping bandwidth</w:t>
      </w:r>
      <w:r w:rsidR="00D907E6" w:rsidRPr="00253B76">
        <w:rPr>
          <w:rFonts w:ascii="Times New Roman" w:eastAsia="SimSun" w:hAnsi="Times New Roman"/>
          <w:sz w:val="20"/>
          <w:szCs w:val="20"/>
          <w:lang w:val="en-GB" w:eastAsia="zh-CN"/>
        </w:rPr>
        <w:t xml:space="preserve"> </w:t>
      </w:r>
      <w:r w:rsidR="00496A23" w:rsidRPr="00253B76">
        <w:rPr>
          <w:rFonts w:ascii="Times New Roman" w:eastAsia="SimSun" w:hAnsi="Times New Roman"/>
          <w:sz w:val="20"/>
          <w:szCs w:val="20"/>
          <w:lang w:val="en-GB" w:eastAsia="zh-CN"/>
        </w:rPr>
        <w:t xml:space="preserve">if a DL subband is at one edge of carrier in legacy UL symbol. Even worse, the frequency hopping of PUCCH for </w:t>
      </w:r>
      <w:proofErr w:type="spellStart"/>
      <w:r w:rsidR="00496A23" w:rsidRPr="00253B76">
        <w:rPr>
          <w:rFonts w:ascii="Times New Roman" w:eastAsia="SimSun" w:hAnsi="Times New Roman"/>
          <w:sz w:val="20"/>
          <w:szCs w:val="20"/>
          <w:lang w:val="en-GB" w:eastAsia="zh-CN"/>
        </w:rPr>
        <w:t>Msg</w:t>
      </w:r>
      <w:proofErr w:type="spellEnd"/>
      <w:r w:rsidR="00496A23" w:rsidRPr="00253B76">
        <w:rPr>
          <w:rFonts w:ascii="Times New Roman" w:eastAsia="SimSun" w:hAnsi="Times New Roman"/>
          <w:sz w:val="20"/>
          <w:szCs w:val="20"/>
          <w:lang w:val="en-GB" w:eastAsia="zh-CN"/>
        </w:rPr>
        <w:t xml:space="preserve"> 4</w:t>
      </w:r>
      <w:r w:rsidR="00067F87" w:rsidRPr="00253B76">
        <w:rPr>
          <w:rFonts w:ascii="Times New Roman" w:eastAsia="SimSun" w:hAnsi="Times New Roman"/>
          <w:sz w:val="20"/>
          <w:szCs w:val="20"/>
          <w:lang w:val="en-GB" w:eastAsia="zh-CN"/>
        </w:rPr>
        <w:t xml:space="preserve"> by legacy UE</w:t>
      </w:r>
      <w:r w:rsidR="00496A23" w:rsidRPr="00253B76">
        <w:rPr>
          <w:rFonts w:ascii="Times New Roman" w:eastAsia="SimSun" w:hAnsi="Times New Roman"/>
          <w:sz w:val="20"/>
          <w:szCs w:val="20"/>
          <w:lang w:val="en-GB" w:eastAsia="zh-CN"/>
        </w:rPr>
        <w:t xml:space="preserve"> </w:t>
      </w:r>
      <w:r w:rsidR="002475A6" w:rsidRPr="00253B76">
        <w:rPr>
          <w:rFonts w:ascii="Times New Roman" w:eastAsia="SimSun" w:hAnsi="Times New Roman"/>
          <w:sz w:val="20"/>
          <w:szCs w:val="20"/>
          <w:lang w:val="en-GB" w:eastAsia="zh-CN"/>
        </w:rPr>
        <w:t xml:space="preserve">may </w:t>
      </w:r>
      <w:r w:rsidR="00496A23" w:rsidRPr="00253B76">
        <w:rPr>
          <w:rFonts w:ascii="Times New Roman" w:eastAsia="SimSun" w:hAnsi="Times New Roman"/>
          <w:sz w:val="20"/>
          <w:szCs w:val="20"/>
          <w:lang w:val="en-GB" w:eastAsia="zh-CN"/>
        </w:rPr>
        <w:t xml:space="preserve">not work properly, </w:t>
      </w:r>
      <w:r w:rsidR="002307D9" w:rsidRPr="00253B76">
        <w:rPr>
          <w:rFonts w:ascii="Times New Roman" w:eastAsia="SimSun" w:hAnsi="Times New Roman"/>
          <w:sz w:val="20"/>
          <w:szCs w:val="20"/>
          <w:lang w:val="en-GB" w:eastAsia="zh-CN"/>
        </w:rPr>
        <w:t xml:space="preserve">because the hopping </w:t>
      </w:r>
      <w:r w:rsidR="00767AC0" w:rsidRPr="00253B76">
        <w:rPr>
          <w:rFonts w:ascii="Times New Roman" w:eastAsia="SimSun" w:hAnsi="Times New Roman"/>
          <w:sz w:val="20"/>
          <w:szCs w:val="20"/>
          <w:lang w:val="en-GB" w:eastAsia="zh-CN"/>
        </w:rPr>
        <w:t>location is almost fixed at the carrier edge</w:t>
      </w:r>
      <w:r w:rsidR="006572D4" w:rsidRPr="00253B76">
        <w:rPr>
          <w:rFonts w:ascii="Times New Roman" w:eastAsia="SimSun" w:hAnsi="Times New Roman"/>
          <w:sz w:val="20"/>
          <w:szCs w:val="20"/>
          <w:lang w:val="en-GB" w:eastAsia="zh-CN"/>
        </w:rPr>
        <w:t>s</w:t>
      </w:r>
      <w:r w:rsidR="00767AC0" w:rsidRPr="00253B76">
        <w:rPr>
          <w:rFonts w:ascii="Times New Roman" w:eastAsia="SimSun" w:hAnsi="Times New Roman"/>
          <w:sz w:val="20"/>
          <w:szCs w:val="20"/>
          <w:lang w:val="en-GB" w:eastAsia="zh-CN"/>
        </w:rPr>
        <w:t xml:space="preserve">. </w:t>
      </w:r>
    </w:p>
    <w:p w14:paraId="723B0EDE" w14:textId="5F93B6A0" w:rsidR="00261D21" w:rsidRPr="00253B76" w:rsidRDefault="00261D21" w:rsidP="00CD1778">
      <w:pPr>
        <w:pStyle w:val="ListParagraph"/>
        <w:numPr>
          <w:ilvl w:val="1"/>
          <w:numId w:val="8"/>
        </w:numPr>
        <w:jc w:val="both"/>
        <w:rPr>
          <w:lang w:val="en-GB" w:eastAsia="zh-CN"/>
        </w:rPr>
      </w:pPr>
      <w:r w:rsidRPr="00253B76">
        <w:rPr>
          <w:rFonts w:ascii="Times New Roman" w:eastAsia="SimSun" w:hAnsi="Times New Roman"/>
          <w:sz w:val="20"/>
          <w:szCs w:val="20"/>
          <w:lang w:val="en-GB" w:eastAsia="zh-CN"/>
        </w:rPr>
        <w:t xml:space="preserve">It </w:t>
      </w:r>
      <w:r w:rsidR="0033392B" w:rsidRPr="00253B76">
        <w:rPr>
          <w:rFonts w:ascii="Times New Roman" w:eastAsia="SimSun" w:hAnsi="Times New Roman"/>
          <w:sz w:val="20"/>
          <w:szCs w:val="20"/>
          <w:lang w:val="en-GB" w:eastAsia="zh-CN"/>
        </w:rPr>
        <w:t xml:space="preserve">may </w:t>
      </w:r>
      <w:r w:rsidR="006E5F84" w:rsidRPr="00253B76">
        <w:rPr>
          <w:rFonts w:ascii="Times New Roman" w:eastAsia="SimSun" w:hAnsi="Times New Roman"/>
          <w:sz w:val="20"/>
          <w:szCs w:val="20"/>
          <w:lang w:val="en-GB" w:eastAsia="zh-CN"/>
        </w:rPr>
        <w:t xml:space="preserve">lead to </w:t>
      </w:r>
      <w:r w:rsidR="00F51E0C" w:rsidRPr="00253B76">
        <w:rPr>
          <w:rFonts w:ascii="Times New Roman" w:eastAsia="SimSun" w:hAnsi="Times New Roman"/>
          <w:sz w:val="20"/>
          <w:szCs w:val="20"/>
          <w:lang w:val="en-GB" w:eastAsia="zh-CN"/>
        </w:rPr>
        <w:t>the collision</w:t>
      </w:r>
      <w:r w:rsidR="0033392B" w:rsidRPr="00253B76">
        <w:rPr>
          <w:rFonts w:ascii="Times New Roman" w:eastAsia="SimSun" w:hAnsi="Times New Roman"/>
          <w:sz w:val="20"/>
          <w:szCs w:val="20"/>
          <w:lang w:val="en-GB" w:eastAsia="zh-CN"/>
        </w:rPr>
        <w:t>s</w:t>
      </w:r>
      <w:r w:rsidR="00F51E0C" w:rsidRPr="00253B76">
        <w:rPr>
          <w:rFonts w:ascii="Times New Roman" w:eastAsia="SimSun" w:hAnsi="Times New Roman"/>
          <w:sz w:val="20"/>
          <w:szCs w:val="20"/>
          <w:lang w:val="en-GB" w:eastAsia="zh-CN"/>
        </w:rPr>
        <w:t xml:space="preserve"> between PRACH</w:t>
      </w:r>
      <w:r w:rsidR="00C525A5" w:rsidRPr="00253B76">
        <w:rPr>
          <w:rFonts w:ascii="Times New Roman" w:eastAsia="SimSun" w:hAnsi="Times New Roman"/>
          <w:sz w:val="20"/>
          <w:szCs w:val="20"/>
          <w:lang w:val="en-GB" w:eastAsia="zh-CN"/>
        </w:rPr>
        <w:t xml:space="preserve"> transmission by legacy UE</w:t>
      </w:r>
      <w:r w:rsidR="00F51E0C" w:rsidRPr="00253B76">
        <w:rPr>
          <w:rFonts w:ascii="Times New Roman" w:eastAsia="SimSun" w:hAnsi="Times New Roman"/>
          <w:sz w:val="20"/>
          <w:szCs w:val="20"/>
          <w:lang w:val="en-GB" w:eastAsia="zh-CN"/>
        </w:rPr>
        <w:t xml:space="preserve"> and DL signals in DL subband in legacy UL symbol. </w:t>
      </w:r>
    </w:p>
    <w:p w14:paraId="5690DAB2" w14:textId="67390B24" w:rsidR="00820066" w:rsidRPr="00253B76" w:rsidRDefault="00820066" w:rsidP="00B6628F">
      <w:pPr>
        <w:pStyle w:val="ListParagraph"/>
        <w:ind w:left="1440"/>
        <w:jc w:val="both"/>
        <w:rPr>
          <w:lang w:val="en-GB" w:eastAsia="zh-CN"/>
        </w:rPr>
      </w:pPr>
    </w:p>
    <w:p w14:paraId="08188445" w14:textId="18DE75DE" w:rsidR="00EE42F3" w:rsidRPr="00253B76" w:rsidRDefault="00EE42F3" w:rsidP="00D15640">
      <w:pPr>
        <w:jc w:val="both"/>
        <w:rPr>
          <w:lang w:val="en-GB" w:eastAsia="zh-CN"/>
        </w:rPr>
      </w:pPr>
      <w:r w:rsidRPr="00253B76">
        <w:rPr>
          <w:lang w:val="en-GB" w:eastAsia="zh-CN"/>
        </w:rPr>
        <w:t xml:space="preserve">Note that, in the above, </w:t>
      </w:r>
      <w:r w:rsidR="0077260D" w:rsidRPr="00253B76">
        <w:rPr>
          <w:lang w:val="en-GB" w:eastAsia="zh-CN"/>
        </w:rPr>
        <w:t xml:space="preserve">a “legacy” UE or gNB refers to a UE or gNB (respectively) that does not support </w:t>
      </w:r>
      <w:r w:rsidR="00BB7806" w:rsidRPr="00253B76">
        <w:rPr>
          <w:lang w:val="en-GB" w:eastAsia="zh-CN"/>
        </w:rPr>
        <w:t xml:space="preserve">SBFD operation. </w:t>
      </w:r>
    </w:p>
    <w:p w14:paraId="057CC012" w14:textId="51FF868B" w:rsidR="00820066" w:rsidRPr="00253B76" w:rsidRDefault="00820066" w:rsidP="00820066">
      <w:pPr>
        <w:jc w:val="both"/>
        <w:rPr>
          <w:b/>
          <w:bCs/>
          <w:lang w:val="en-GB" w:eastAsia="zh-CN"/>
        </w:rPr>
      </w:pPr>
      <w:r w:rsidRPr="00253B76">
        <w:rPr>
          <w:b/>
          <w:bCs/>
          <w:lang w:val="en-GB" w:eastAsia="zh-CN"/>
        </w:rPr>
        <w:t>Observation 1:</w:t>
      </w:r>
      <w:r w:rsidR="005551EF" w:rsidRPr="00253B76">
        <w:rPr>
          <w:b/>
          <w:bCs/>
          <w:lang w:val="en-GB" w:eastAsia="zh-CN"/>
        </w:rPr>
        <w:t xml:space="preserve"> SBFD operation</w:t>
      </w:r>
      <w:r w:rsidR="005B7F28" w:rsidRPr="00253B76">
        <w:rPr>
          <w:b/>
          <w:bCs/>
          <w:lang w:val="en-GB" w:eastAsia="zh-CN"/>
        </w:rPr>
        <w:t xml:space="preserve"> with DL subband</w:t>
      </w:r>
      <w:r w:rsidR="005551EF" w:rsidRPr="00253B76">
        <w:rPr>
          <w:b/>
          <w:bCs/>
          <w:lang w:val="en-GB" w:eastAsia="zh-CN"/>
        </w:rPr>
        <w:t xml:space="preserve"> in a legacy UL symbol </w:t>
      </w:r>
      <w:r w:rsidR="00882C27" w:rsidRPr="00253B76">
        <w:rPr>
          <w:b/>
          <w:bCs/>
          <w:lang w:val="en-GB" w:eastAsia="zh-CN"/>
        </w:rPr>
        <w:t xml:space="preserve">impacts legacy </w:t>
      </w:r>
      <w:r w:rsidR="00231020" w:rsidRPr="00253B76">
        <w:rPr>
          <w:b/>
          <w:bCs/>
          <w:lang w:val="en-GB" w:eastAsia="zh-CN"/>
        </w:rPr>
        <w:t xml:space="preserve">gNB/UE, which </w:t>
      </w:r>
      <w:r w:rsidR="00CB574E" w:rsidRPr="00253B76">
        <w:rPr>
          <w:b/>
          <w:bCs/>
          <w:lang w:val="en-GB" w:eastAsia="zh-CN"/>
        </w:rPr>
        <w:t xml:space="preserve">leads to UL resource </w:t>
      </w:r>
      <w:r w:rsidR="00652ECF" w:rsidRPr="00253B76">
        <w:rPr>
          <w:b/>
          <w:bCs/>
          <w:lang w:val="en-GB" w:eastAsia="zh-CN"/>
        </w:rPr>
        <w:t>fragment</w:t>
      </w:r>
      <w:r w:rsidR="003D6748" w:rsidRPr="00253B76">
        <w:rPr>
          <w:b/>
          <w:bCs/>
          <w:lang w:val="en-GB" w:eastAsia="zh-CN"/>
        </w:rPr>
        <w:t>ation</w:t>
      </w:r>
      <w:r w:rsidR="00652ECF" w:rsidRPr="00253B76">
        <w:rPr>
          <w:b/>
          <w:bCs/>
          <w:lang w:val="en-GB" w:eastAsia="zh-CN"/>
        </w:rPr>
        <w:t xml:space="preserve">, </w:t>
      </w:r>
      <w:r w:rsidR="00AE1003" w:rsidRPr="00253B76">
        <w:rPr>
          <w:b/>
          <w:bCs/>
          <w:lang w:val="en-GB" w:eastAsia="zh-CN"/>
        </w:rPr>
        <w:t xml:space="preserve">may </w:t>
      </w:r>
      <w:r w:rsidR="007A1F41" w:rsidRPr="00253B76">
        <w:rPr>
          <w:b/>
          <w:bCs/>
          <w:lang w:val="en-GB" w:eastAsia="zh-CN"/>
        </w:rPr>
        <w:t>a</w:t>
      </w:r>
      <w:r w:rsidR="009F1ED1" w:rsidRPr="00253B76">
        <w:rPr>
          <w:b/>
          <w:bCs/>
          <w:lang w:val="en-GB" w:eastAsia="zh-CN"/>
        </w:rPr>
        <w:t>ffect</w:t>
      </w:r>
      <w:r w:rsidR="007A1F41" w:rsidRPr="00253B76">
        <w:rPr>
          <w:b/>
          <w:bCs/>
          <w:lang w:val="en-GB" w:eastAsia="zh-CN"/>
        </w:rPr>
        <w:t xml:space="preserve"> </w:t>
      </w:r>
      <w:proofErr w:type="spellStart"/>
      <w:r w:rsidR="00802B4A" w:rsidRPr="00253B76">
        <w:rPr>
          <w:b/>
          <w:bCs/>
          <w:lang w:val="en-GB" w:eastAsia="zh-CN"/>
        </w:rPr>
        <w:t>Msg</w:t>
      </w:r>
      <w:proofErr w:type="spellEnd"/>
      <w:r w:rsidR="00802B4A" w:rsidRPr="00253B76">
        <w:rPr>
          <w:b/>
          <w:bCs/>
          <w:lang w:val="en-GB" w:eastAsia="zh-CN"/>
        </w:rPr>
        <w:t xml:space="preserve"> 4 PUCCH transmission and PRACH transmission, degrades </w:t>
      </w:r>
      <w:r w:rsidR="00A4417F" w:rsidRPr="00253B76">
        <w:rPr>
          <w:b/>
          <w:bCs/>
          <w:lang w:val="en-GB" w:eastAsia="zh-CN"/>
        </w:rPr>
        <w:t xml:space="preserve">received SINR of UL reception due to co-channel </w:t>
      </w:r>
      <w:r w:rsidR="00AE1003" w:rsidRPr="00253B76">
        <w:rPr>
          <w:b/>
          <w:bCs/>
          <w:lang w:val="en-GB" w:eastAsia="zh-CN"/>
        </w:rPr>
        <w:t xml:space="preserve">gNB-to-gNB </w:t>
      </w:r>
      <w:r w:rsidR="00A4417F" w:rsidRPr="00253B76">
        <w:rPr>
          <w:b/>
          <w:bCs/>
          <w:lang w:val="en-GB" w:eastAsia="zh-CN"/>
        </w:rPr>
        <w:t>CLI interference</w:t>
      </w:r>
      <w:r w:rsidR="001563F6" w:rsidRPr="00253B76">
        <w:rPr>
          <w:b/>
          <w:bCs/>
          <w:lang w:val="en-GB" w:eastAsia="zh-CN"/>
        </w:rPr>
        <w:t>,</w:t>
      </w:r>
      <w:r w:rsidR="00A4417F" w:rsidRPr="00253B76">
        <w:rPr>
          <w:b/>
          <w:bCs/>
          <w:lang w:val="en-GB" w:eastAsia="zh-CN"/>
        </w:rPr>
        <w:t xml:space="preserve"> </w:t>
      </w:r>
      <w:r w:rsidR="00114AEB" w:rsidRPr="00253B76">
        <w:rPr>
          <w:b/>
          <w:bCs/>
          <w:lang w:val="en-GB" w:eastAsia="zh-CN"/>
        </w:rPr>
        <w:t xml:space="preserve">and </w:t>
      </w:r>
      <w:r w:rsidR="007941DC" w:rsidRPr="00253B76">
        <w:rPr>
          <w:b/>
          <w:bCs/>
          <w:lang w:val="en-GB" w:eastAsia="zh-CN"/>
        </w:rPr>
        <w:t xml:space="preserve">may </w:t>
      </w:r>
      <w:r w:rsidR="00114AEB" w:rsidRPr="00253B76">
        <w:rPr>
          <w:b/>
          <w:bCs/>
          <w:lang w:val="en-GB" w:eastAsia="zh-CN"/>
        </w:rPr>
        <w:t>decrease frequency diversity gain</w:t>
      </w:r>
      <w:r w:rsidR="007941DC" w:rsidRPr="00253B76">
        <w:rPr>
          <w:b/>
          <w:bCs/>
          <w:lang w:val="en-GB" w:eastAsia="zh-CN"/>
        </w:rPr>
        <w:t xml:space="preserve"> for typical configurations</w:t>
      </w:r>
      <w:r w:rsidR="00114AEB" w:rsidRPr="00253B76">
        <w:rPr>
          <w:b/>
          <w:bCs/>
          <w:lang w:val="en-GB" w:eastAsia="zh-CN"/>
        </w:rPr>
        <w:t xml:space="preserve">. </w:t>
      </w:r>
      <w:r w:rsidR="00652ECF" w:rsidRPr="00253B76">
        <w:rPr>
          <w:b/>
          <w:bCs/>
          <w:lang w:val="en-GB" w:eastAsia="zh-CN"/>
        </w:rPr>
        <w:t xml:space="preserve"> </w:t>
      </w:r>
    </w:p>
    <w:p w14:paraId="4F574AED" w14:textId="72001914" w:rsidR="00D3455C" w:rsidRPr="00253B76" w:rsidRDefault="00C525A5" w:rsidP="00FE7DA1">
      <w:pPr>
        <w:jc w:val="both"/>
        <w:rPr>
          <w:lang w:val="en-GB" w:eastAsia="zh-CN"/>
        </w:rPr>
      </w:pPr>
      <w:r w:rsidRPr="00253B76">
        <w:rPr>
          <w:lang w:val="en-GB" w:eastAsia="zh-CN"/>
        </w:rPr>
        <w:t xml:space="preserve">Based on the analysis above, </w:t>
      </w:r>
      <w:r w:rsidR="00B6628F" w:rsidRPr="00253B76">
        <w:rPr>
          <w:lang w:val="en-GB" w:eastAsia="zh-CN"/>
        </w:rPr>
        <w:t>SBFD operation in a UL symbol with at least one legacy</w:t>
      </w:r>
      <w:r w:rsidR="00353A2B" w:rsidRPr="00253B76">
        <w:rPr>
          <w:lang w:val="en-GB" w:eastAsia="zh-CN"/>
        </w:rPr>
        <w:t xml:space="preserve"> (non-SBFD)</w:t>
      </w:r>
      <w:r w:rsidR="00B6628F" w:rsidRPr="00253B76">
        <w:rPr>
          <w:lang w:val="en-GB" w:eastAsia="zh-CN"/>
        </w:rPr>
        <w:t xml:space="preserve"> UE </w:t>
      </w:r>
      <w:r w:rsidR="0017717E" w:rsidRPr="00253B76">
        <w:rPr>
          <w:lang w:val="en-GB" w:eastAsia="zh-CN"/>
        </w:rPr>
        <w:t>transmitting UL should be avoided</w:t>
      </w:r>
      <w:r w:rsidR="002E2457" w:rsidRPr="00253B76">
        <w:rPr>
          <w:lang w:val="en-GB" w:eastAsia="zh-CN"/>
        </w:rPr>
        <w:t xml:space="preserve">, which include </w:t>
      </w:r>
      <w:r w:rsidR="00EC6CCC" w:rsidRPr="00253B76">
        <w:rPr>
          <w:lang w:val="en-GB" w:eastAsia="zh-CN"/>
        </w:rPr>
        <w:t xml:space="preserve">semi-static and dynamic UL transmission. </w:t>
      </w:r>
      <w:r w:rsidR="009C21D0" w:rsidRPr="00253B76">
        <w:rPr>
          <w:lang w:val="en-GB" w:eastAsia="zh-CN"/>
        </w:rPr>
        <w:t xml:space="preserve">Alternatively, </w:t>
      </w:r>
      <w:r w:rsidR="007E2155" w:rsidRPr="00253B76">
        <w:rPr>
          <w:lang w:val="en-GB" w:eastAsia="zh-CN"/>
        </w:rPr>
        <w:t xml:space="preserve">to </w:t>
      </w:r>
      <w:r w:rsidR="00FB400C" w:rsidRPr="00253B76">
        <w:rPr>
          <w:lang w:val="en-GB" w:eastAsia="zh-CN"/>
        </w:rPr>
        <w:t xml:space="preserve">balance between </w:t>
      </w:r>
      <w:r w:rsidR="00B038AC" w:rsidRPr="00253B76">
        <w:rPr>
          <w:lang w:val="en-GB" w:eastAsia="zh-CN"/>
        </w:rPr>
        <w:t xml:space="preserve">perfect </w:t>
      </w:r>
      <w:r w:rsidR="00FB400C" w:rsidRPr="00253B76">
        <w:rPr>
          <w:lang w:val="en-GB" w:eastAsia="zh-CN"/>
        </w:rPr>
        <w:t xml:space="preserve">protection of legacy </w:t>
      </w:r>
      <w:r w:rsidR="0069724F" w:rsidRPr="00253B76">
        <w:rPr>
          <w:lang w:val="en-GB" w:eastAsia="zh-CN"/>
        </w:rPr>
        <w:t xml:space="preserve">(non-SBFD) </w:t>
      </w:r>
      <w:r w:rsidR="00FB400C" w:rsidRPr="00253B76">
        <w:rPr>
          <w:lang w:val="en-GB" w:eastAsia="zh-CN"/>
        </w:rPr>
        <w:t>UL performance and the overall system efficiency, the restriction of SBFD operation</w:t>
      </w:r>
      <w:r w:rsidR="007E2155" w:rsidRPr="00253B76">
        <w:rPr>
          <w:lang w:val="en-GB" w:eastAsia="zh-CN"/>
        </w:rPr>
        <w:t xml:space="preserve"> can be slightly relaxed</w:t>
      </w:r>
      <w:r w:rsidR="00005B95" w:rsidRPr="00253B76">
        <w:rPr>
          <w:lang w:val="en-GB" w:eastAsia="zh-CN"/>
        </w:rPr>
        <w:t xml:space="preserve"> to</w:t>
      </w:r>
      <w:r w:rsidR="00D3455C" w:rsidRPr="00253B76">
        <w:rPr>
          <w:lang w:val="en-GB" w:eastAsia="zh-CN"/>
        </w:rPr>
        <w:t xml:space="preserve"> semi-statically configured UL symbol</w:t>
      </w:r>
      <w:r w:rsidR="00C325C6" w:rsidRPr="00253B76">
        <w:rPr>
          <w:i/>
          <w:iCs/>
          <w:lang w:val="en-GB" w:eastAsia="zh-CN"/>
        </w:rPr>
        <w:t xml:space="preserve">. </w:t>
      </w:r>
    </w:p>
    <w:p w14:paraId="5862A252" w14:textId="7E722C8E" w:rsidR="007C78A7" w:rsidRPr="00253B76" w:rsidRDefault="00114AEB" w:rsidP="00FE7DA1">
      <w:pPr>
        <w:jc w:val="both"/>
        <w:rPr>
          <w:lang w:val="en-GB" w:eastAsia="zh-CN"/>
        </w:rPr>
      </w:pPr>
      <w:r w:rsidRPr="00253B76">
        <w:rPr>
          <w:b/>
          <w:bCs/>
          <w:lang w:val="en-GB" w:eastAsia="zh-CN"/>
        </w:rPr>
        <w:t xml:space="preserve">Proposal 1: </w:t>
      </w:r>
      <w:r w:rsidR="00145E70" w:rsidRPr="00253B76">
        <w:rPr>
          <w:b/>
          <w:bCs/>
          <w:lang w:val="en-GB" w:eastAsia="zh-CN"/>
        </w:rPr>
        <w:t xml:space="preserve">Deprioritize SBFD in a UL symbol </w:t>
      </w:r>
      <w:r w:rsidR="005715FB" w:rsidRPr="00253B76">
        <w:rPr>
          <w:b/>
          <w:bCs/>
          <w:lang w:val="en-GB" w:eastAsia="zh-CN"/>
        </w:rPr>
        <w:t xml:space="preserve">in which at least one legacy UE transmits UL, or in a UL symbol </w:t>
      </w:r>
      <w:r w:rsidR="00FE7DA1" w:rsidRPr="00253B76">
        <w:rPr>
          <w:b/>
          <w:bCs/>
          <w:lang w:val="en-GB" w:eastAsia="zh-CN"/>
        </w:rPr>
        <w:t xml:space="preserve">which is </w:t>
      </w:r>
      <w:r w:rsidR="00CC4DE0" w:rsidRPr="00253B76">
        <w:rPr>
          <w:b/>
          <w:bCs/>
          <w:lang w:val="en-GB" w:eastAsia="zh-CN"/>
        </w:rPr>
        <w:t xml:space="preserve">semi-statically </w:t>
      </w:r>
      <w:r w:rsidR="00FE7DA1" w:rsidRPr="00253B76">
        <w:rPr>
          <w:b/>
          <w:bCs/>
          <w:lang w:val="en-GB" w:eastAsia="zh-CN"/>
        </w:rPr>
        <w:t>configured as</w:t>
      </w:r>
      <w:r w:rsidR="00260F65" w:rsidRPr="00253B76">
        <w:rPr>
          <w:b/>
          <w:bCs/>
          <w:lang w:val="en-GB" w:eastAsia="zh-CN"/>
        </w:rPr>
        <w:t xml:space="preserve"> </w:t>
      </w:r>
      <w:r w:rsidR="008C7D92" w:rsidRPr="00253B76">
        <w:rPr>
          <w:b/>
          <w:bCs/>
          <w:lang w:val="en-GB" w:eastAsia="zh-CN"/>
        </w:rPr>
        <w:t>UL for at least one legacy UE</w:t>
      </w:r>
      <w:r w:rsidR="00FE7DA1" w:rsidRPr="00253B76">
        <w:rPr>
          <w:b/>
          <w:bCs/>
          <w:lang w:val="en-GB" w:eastAsia="zh-CN"/>
        </w:rPr>
        <w:t xml:space="preserve">. </w:t>
      </w:r>
    </w:p>
    <w:p w14:paraId="34A7D131" w14:textId="629A2EBC" w:rsidR="00EA23D8" w:rsidRPr="00253B76" w:rsidRDefault="000E3A7A" w:rsidP="00CD1778">
      <w:pPr>
        <w:pStyle w:val="ListParagraph"/>
        <w:numPr>
          <w:ilvl w:val="0"/>
          <w:numId w:val="9"/>
        </w:numPr>
        <w:jc w:val="both"/>
        <w:rPr>
          <w:rFonts w:ascii="Times New Roman" w:eastAsia="SimSun" w:hAnsi="Times New Roman"/>
          <w:b/>
          <w:bCs/>
          <w:sz w:val="20"/>
          <w:szCs w:val="20"/>
          <w:lang w:val="en-GB" w:eastAsia="zh-CN"/>
        </w:rPr>
      </w:pPr>
      <w:r w:rsidRPr="00253B76">
        <w:rPr>
          <w:rFonts w:ascii="Times New Roman" w:eastAsia="SimSun" w:hAnsi="Times New Roman"/>
          <w:b/>
          <w:bCs/>
          <w:sz w:val="20"/>
          <w:szCs w:val="20"/>
          <w:lang w:val="en-GB" w:eastAsia="zh-CN"/>
        </w:rPr>
        <w:t xml:space="preserve">Note: </w:t>
      </w:r>
      <w:r w:rsidR="004A7F2A" w:rsidRPr="00253B76">
        <w:rPr>
          <w:rFonts w:ascii="Times New Roman" w:eastAsia="SimSun" w:hAnsi="Times New Roman"/>
          <w:b/>
          <w:bCs/>
          <w:sz w:val="20"/>
          <w:szCs w:val="20"/>
          <w:lang w:val="en-GB" w:eastAsia="zh-CN"/>
        </w:rPr>
        <w:t>Here, a</w:t>
      </w:r>
      <w:r w:rsidRPr="00253B76">
        <w:rPr>
          <w:rFonts w:ascii="Times New Roman" w:eastAsia="SimSun" w:hAnsi="Times New Roman"/>
          <w:b/>
          <w:bCs/>
          <w:sz w:val="20"/>
          <w:szCs w:val="20"/>
          <w:lang w:val="en-GB" w:eastAsia="zh-CN"/>
        </w:rPr>
        <w:t xml:space="preserve"> “legacy UE</w:t>
      </w:r>
      <w:r w:rsidR="004A7F2A" w:rsidRPr="00253B76">
        <w:rPr>
          <w:rFonts w:ascii="Times New Roman" w:eastAsia="SimSun" w:hAnsi="Times New Roman"/>
          <w:b/>
          <w:bCs/>
          <w:sz w:val="20"/>
          <w:szCs w:val="20"/>
          <w:lang w:val="en-GB" w:eastAsia="zh-CN"/>
        </w:rPr>
        <w:t>”</w:t>
      </w:r>
      <w:r w:rsidRPr="00253B76">
        <w:rPr>
          <w:rFonts w:ascii="Times New Roman" w:eastAsia="SimSun" w:hAnsi="Times New Roman"/>
          <w:b/>
          <w:bCs/>
          <w:sz w:val="20"/>
          <w:szCs w:val="20"/>
          <w:lang w:val="en-GB" w:eastAsia="zh-CN"/>
        </w:rPr>
        <w:t xml:space="preserve"> refers to a UE that does not support SBFD operation</w:t>
      </w:r>
      <w:r w:rsidR="00EA23D8" w:rsidRPr="00253B76">
        <w:rPr>
          <w:rFonts w:ascii="Times New Roman" w:eastAsia="SimSun" w:hAnsi="Times New Roman"/>
          <w:b/>
          <w:bCs/>
          <w:sz w:val="20"/>
          <w:szCs w:val="20"/>
          <w:lang w:val="en-GB" w:eastAsia="zh-CN"/>
        </w:rPr>
        <w:t xml:space="preserve">. </w:t>
      </w:r>
    </w:p>
    <w:p w14:paraId="26BEF25F" w14:textId="77777777" w:rsidR="00EA23D8" w:rsidRPr="00253B76" w:rsidRDefault="00EA23D8" w:rsidP="00FE7DA1">
      <w:pPr>
        <w:jc w:val="both"/>
        <w:rPr>
          <w:lang w:eastAsia="zh-CN"/>
        </w:rPr>
      </w:pPr>
    </w:p>
    <w:p w14:paraId="242F3C35" w14:textId="24A7C352" w:rsidR="004E2081" w:rsidRPr="00253B76" w:rsidRDefault="00881ECE" w:rsidP="00DB671F">
      <w:pPr>
        <w:jc w:val="both"/>
        <w:rPr>
          <w:rFonts w:eastAsia="Times New Roman"/>
        </w:rPr>
      </w:pPr>
      <w:r w:rsidRPr="00253B76">
        <w:rPr>
          <w:lang w:eastAsia="zh-CN"/>
        </w:rPr>
        <w:t xml:space="preserve">For SBFD operation </w:t>
      </w:r>
      <w:r w:rsidR="00C93BE4" w:rsidRPr="00253B76">
        <w:rPr>
          <w:lang w:eastAsia="zh-CN"/>
        </w:rPr>
        <w:t xml:space="preserve">with UL subband, </w:t>
      </w:r>
      <w:r w:rsidR="00372B7F" w:rsidRPr="00253B76">
        <w:rPr>
          <w:lang w:eastAsia="zh-CN"/>
        </w:rPr>
        <w:t>it was widely acknowledged that</w:t>
      </w:r>
      <w:r w:rsidR="00920FFC" w:rsidRPr="00253B76">
        <w:rPr>
          <w:lang w:eastAsia="zh-CN"/>
        </w:rPr>
        <w:t xml:space="preserve"> </w:t>
      </w:r>
      <w:r w:rsidR="00372B7F" w:rsidRPr="00253B76">
        <w:rPr>
          <w:lang w:eastAsia="zh-CN"/>
        </w:rPr>
        <w:t>it can be configured at least in legacy DL symbol</w:t>
      </w:r>
      <w:r w:rsidR="00D40F6C" w:rsidRPr="00253B76">
        <w:rPr>
          <w:lang w:eastAsia="zh-CN"/>
        </w:rPr>
        <w:t xml:space="preserve">, </w:t>
      </w:r>
      <w:r w:rsidR="00372B7F" w:rsidRPr="00253B76">
        <w:rPr>
          <w:lang w:eastAsia="zh-CN"/>
        </w:rPr>
        <w:t xml:space="preserve">and </w:t>
      </w:r>
      <w:r w:rsidR="001A1EAF" w:rsidRPr="00253B76">
        <w:rPr>
          <w:lang w:eastAsia="zh-CN"/>
        </w:rPr>
        <w:t xml:space="preserve">most companies supported the configuration in legacy flexible symbol. </w:t>
      </w:r>
      <w:r w:rsidR="00C55686" w:rsidRPr="00253B76">
        <w:rPr>
          <w:lang w:eastAsia="zh-CN"/>
        </w:rPr>
        <w:t>L</w:t>
      </w:r>
      <w:r w:rsidR="009D5F8B" w:rsidRPr="00253B76">
        <w:rPr>
          <w:lang w:eastAsia="zh-CN"/>
        </w:rPr>
        <w:t xml:space="preserve">egacy DL </w:t>
      </w:r>
      <w:r w:rsidR="00C55686" w:rsidRPr="00253B76">
        <w:rPr>
          <w:lang w:eastAsia="zh-CN"/>
        </w:rPr>
        <w:t xml:space="preserve">symbol </w:t>
      </w:r>
      <w:r w:rsidR="00DE191B" w:rsidRPr="00253B76">
        <w:rPr>
          <w:lang w:eastAsia="zh-CN"/>
        </w:rPr>
        <w:t>is</w:t>
      </w:r>
      <w:r w:rsidR="00C55686" w:rsidRPr="00253B76">
        <w:rPr>
          <w:lang w:eastAsia="zh-CN"/>
        </w:rPr>
        <w:t xml:space="preserve"> a DL symbol configured by </w:t>
      </w:r>
      <w:proofErr w:type="spellStart"/>
      <w:r w:rsidR="00C55686" w:rsidRPr="00253B76">
        <w:rPr>
          <w:i/>
          <w:iCs/>
          <w:lang w:eastAsia="zh-CN"/>
        </w:rPr>
        <w:t>tdd</w:t>
      </w:r>
      <w:proofErr w:type="spellEnd"/>
      <w:r w:rsidR="00C55686" w:rsidRPr="00253B76">
        <w:rPr>
          <w:i/>
          <w:iCs/>
          <w:lang w:eastAsia="zh-CN"/>
        </w:rPr>
        <w:t>-UL-DL-</w:t>
      </w:r>
      <w:proofErr w:type="spellStart"/>
      <w:r w:rsidR="00C55686" w:rsidRPr="00253B76">
        <w:rPr>
          <w:i/>
          <w:iCs/>
          <w:lang w:eastAsia="zh-CN"/>
        </w:rPr>
        <w:t>ConfigurationCommon</w:t>
      </w:r>
      <w:proofErr w:type="spellEnd"/>
      <w:r w:rsidR="00C55686" w:rsidRPr="00253B76">
        <w:rPr>
          <w:lang w:eastAsia="zh-CN"/>
        </w:rPr>
        <w:t xml:space="preserve"> and/or </w:t>
      </w:r>
      <w:proofErr w:type="spellStart"/>
      <w:r w:rsidR="00C55686" w:rsidRPr="00253B76">
        <w:rPr>
          <w:i/>
          <w:iCs/>
          <w:lang w:eastAsia="zh-CN"/>
        </w:rPr>
        <w:t>tdd</w:t>
      </w:r>
      <w:proofErr w:type="spellEnd"/>
      <w:r w:rsidR="00C55686" w:rsidRPr="00253B76">
        <w:rPr>
          <w:i/>
          <w:iCs/>
          <w:lang w:eastAsia="zh-CN"/>
        </w:rPr>
        <w:t>-UL-DL-</w:t>
      </w:r>
      <w:proofErr w:type="spellStart"/>
      <w:r w:rsidR="00C55686" w:rsidRPr="00253B76">
        <w:rPr>
          <w:i/>
          <w:iCs/>
          <w:lang w:eastAsia="zh-CN"/>
        </w:rPr>
        <w:t>ConfigurationDedicated</w:t>
      </w:r>
      <w:proofErr w:type="spellEnd"/>
      <w:r w:rsidR="00C55686" w:rsidRPr="00253B76">
        <w:rPr>
          <w:lang w:eastAsia="zh-CN"/>
        </w:rPr>
        <w:t xml:space="preserve"> for legacy UE</w:t>
      </w:r>
      <w:r w:rsidR="008361D3" w:rsidRPr="00253B76">
        <w:rPr>
          <w:lang w:eastAsia="zh-CN"/>
        </w:rPr>
        <w:t xml:space="preserve">. </w:t>
      </w:r>
      <w:r w:rsidR="00713E7C" w:rsidRPr="00253B76">
        <w:rPr>
          <w:lang w:eastAsia="zh-CN"/>
        </w:rPr>
        <w:t xml:space="preserve">For legacy </w:t>
      </w:r>
      <w:r w:rsidR="004F23F9" w:rsidRPr="00253B76">
        <w:rPr>
          <w:lang w:eastAsia="zh-CN"/>
        </w:rPr>
        <w:t>flexible</w:t>
      </w:r>
      <w:r w:rsidR="00713E7C" w:rsidRPr="00253B76">
        <w:rPr>
          <w:lang w:eastAsia="zh-CN"/>
        </w:rPr>
        <w:t xml:space="preserve"> symbol, </w:t>
      </w:r>
      <w:r w:rsidR="00981212" w:rsidRPr="00253B76">
        <w:rPr>
          <w:lang w:eastAsia="zh-CN"/>
        </w:rPr>
        <w:t xml:space="preserve">there was </w:t>
      </w:r>
      <w:r w:rsidR="004F23F9" w:rsidRPr="00253B76">
        <w:rPr>
          <w:lang w:eastAsia="zh-CN"/>
        </w:rPr>
        <w:t xml:space="preserve">some </w:t>
      </w:r>
      <w:r w:rsidR="000B6664" w:rsidRPr="00253B76">
        <w:rPr>
          <w:lang w:eastAsia="zh-CN"/>
        </w:rPr>
        <w:t>hesitation</w:t>
      </w:r>
      <w:r w:rsidR="004F23F9" w:rsidRPr="00253B76">
        <w:rPr>
          <w:lang w:eastAsia="zh-CN"/>
        </w:rPr>
        <w:t xml:space="preserve"> to support SBF</w:t>
      </w:r>
      <w:r w:rsidR="00ED7355" w:rsidRPr="00253B76">
        <w:rPr>
          <w:lang w:eastAsia="zh-CN"/>
        </w:rPr>
        <w:t>D</w:t>
      </w:r>
      <w:r w:rsidR="004F23F9" w:rsidRPr="00253B76">
        <w:rPr>
          <w:lang w:eastAsia="zh-CN"/>
        </w:rPr>
        <w:t xml:space="preserve"> operation in the flexible symbol with concern of </w:t>
      </w:r>
      <w:r w:rsidR="00ED7355" w:rsidRPr="00253B76">
        <w:rPr>
          <w:lang w:eastAsia="zh-CN"/>
        </w:rPr>
        <w:t xml:space="preserve">impact on legacy UE which is incapable to work in flexible symbol. However, </w:t>
      </w:r>
      <w:r w:rsidR="003E60F2" w:rsidRPr="00253B76">
        <w:rPr>
          <w:lang w:eastAsia="zh-CN"/>
        </w:rPr>
        <w:t xml:space="preserve">as clearly </w:t>
      </w:r>
      <w:r w:rsidR="00C6042F" w:rsidRPr="00253B76">
        <w:rPr>
          <w:lang w:eastAsia="zh-CN"/>
        </w:rPr>
        <w:t xml:space="preserve">defined </w:t>
      </w:r>
      <w:r w:rsidR="005A1A91" w:rsidRPr="00253B76">
        <w:rPr>
          <w:lang w:eastAsia="zh-CN"/>
        </w:rPr>
        <w:t xml:space="preserve">in </w:t>
      </w:r>
      <w:r w:rsidR="00C6042F" w:rsidRPr="00253B76">
        <w:rPr>
          <w:lang w:eastAsia="zh-CN"/>
        </w:rPr>
        <w:t>Rel-15</w:t>
      </w:r>
      <w:r w:rsidR="0064251A" w:rsidRPr="00253B76">
        <w:rPr>
          <w:lang w:eastAsia="zh-CN"/>
        </w:rPr>
        <w:t xml:space="preserve">, </w:t>
      </w:r>
      <w:r w:rsidR="00A402EB" w:rsidRPr="00253B76">
        <w:rPr>
          <w:lang w:eastAsia="zh-CN"/>
        </w:rPr>
        <w:t>operations using semi-static</w:t>
      </w:r>
      <w:r w:rsidR="005A1A91" w:rsidRPr="00253B76">
        <w:rPr>
          <w:lang w:eastAsia="zh-CN"/>
        </w:rPr>
        <w:t xml:space="preserve"> flexible symbol</w:t>
      </w:r>
      <w:r w:rsidR="00A402EB" w:rsidRPr="00253B76">
        <w:rPr>
          <w:lang w:eastAsia="zh-CN"/>
        </w:rPr>
        <w:t>s</w:t>
      </w:r>
      <w:r w:rsidR="005A1A91" w:rsidRPr="00253B76">
        <w:rPr>
          <w:lang w:eastAsia="zh-CN"/>
        </w:rPr>
        <w:t xml:space="preserve"> is </w:t>
      </w:r>
      <w:r w:rsidR="00A402EB" w:rsidRPr="00253B76">
        <w:rPr>
          <w:lang w:eastAsia="zh-CN"/>
        </w:rPr>
        <w:t xml:space="preserve">a </w:t>
      </w:r>
      <w:r w:rsidR="005A1A91" w:rsidRPr="00253B76">
        <w:rPr>
          <w:lang w:eastAsia="zh-CN"/>
        </w:rPr>
        <w:t>mandatory UE feature</w:t>
      </w:r>
      <w:r w:rsidR="002B0A66" w:rsidRPr="00253B76">
        <w:rPr>
          <w:lang w:eastAsia="zh-CN"/>
        </w:rPr>
        <w:t>, thus</w:t>
      </w:r>
      <w:r w:rsidR="00FE07DA" w:rsidRPr="00253B76">
        <w:rPr>
          <w:lang w:eastAsia="zh-CN"/>
        </w:rPr>
        <w:t xml:space="preserve"> legacy UE should </w:t>
      </w:r>
      <w:r w:rsidR="003805CD" w:rsidRPr="00253B76">
        <w:rPr>
          <w:lang w:eastAsia="zh-CN"/>
        </w:rPr>
        <w:t xml:space="preserve">work properly in both </w:t>
      </w:r>
      <w:r w:rsidR="00C32E9D" w:rsidRPr="00253B76">
        <w:rPr>
          <w:lang w:eastAsia="zh-CN"/>
        </w:rPr>
        <w:t xml:space="preserve">DL </w:t>
      </w:r>
      <w:r w:rsidR="00072E91" w:rsidRPr="00253B76">
        <w:rPr>
          <w:lang w:eastAsia="zh-CN"/>
        </w:rPr>
        <w:t>and</w:t>
      </w:r>
      <w:r w:rsidR="00C32E9D" w:rsidRPr="00253B76">
        <w:rPr>
          <w:lang w:eastAsia="zh-CN"/>
        </w:rPr>
        <w:t xml:space="preserve"> flexible symbol when gNB performs SBFD operation in the symbol</w:t>
      </w:r>
      <w:r w:rsidR="006E4602" w:rsidRPr="00253B76">
        <w:rPr>
          <w:lang w:eastAsia="zh-CN"/>
        </w:rPr>
        <w:t xml:space="preserve">. </w:t>
      </w:r>
      <w:r w:rsidR="005F36A4" w:rsidRPr="00253B76">
        <w:rPr>
          <w:lang w:eastAsia="zh-CN"/>
        </w:rPr>
        <w:t>Another concern for flexible</w:t>
      </w:r>
      <w:r w:rsidR="00055BCC" w:rsidRPr="00253B76">
        <w:rPr>
          <w:lang w:eastAsia="zh-CN"/>
        </w:rPr>
        <w:t xml:space="preserve"> symbols</w:t>
      </w:r>
      <w:r w:rsidR="005F36A4" w:rsidRPr="00253B76">
        <w:rPr>
          <w:lang w:eastAsia="zh-CN"/>
        </w:rPr>
        <w:t xml:space="preserve"> is, </w:t>
      </w:r>
      <w:r w:rsidR="004E2081" w:rsidRPr="00253B76">
        <w:rPr>
          <w:rFonts w:eastAsia="Times New Roman"/>
        </w:rPr>
        <w:t xml:space="preserve">if a symbol is configured as flexible symbol by </w:t>
      </w:r>
      <w:proofErr w:type="spellStart"/>
      <w:r w:rsidR="004E2081" w:rsidRPr="00253B76">
        <w:rPr>
          <w:i/>
          <w:iCs/>
          <w:lang w:eastAsia="zh-CN"/>
        </w:rPr>
        <w:t>tdd</w:t>
      </w:r>
      <w:proofErr w:type="spellEnd"/>
      <w:r w:rsidR="004E2081" w:rsidRPr="00253B76">
        <w:rPr>
          <w:i/>
          <w:iCs/>
          <w:lang w:eastAsia="zh-CN"/>
        </w:rPr>
        <w:t>-UL-DL-</w:t>
      </w:r>
      <w:proofErr w:type="spellStart"/>
      <w:r w:rsidR="004E2081" w:rsidRPr="00253B76">
        <w:rPr>
          <w:i/>
          <w:iCs/>
          <w:lang w:eastAsia="zh-CN"/>
        </w:rPr>
        <w:t>ConfigurationCommon</w:t>
      </w:r>
      <w:proofErr w:type="spellEnd"/>
      <w:r w:rsidR="004E2081" w:rsidRPr="00253B76">
        <w:rPr>
          <w:lang w:eastAsia="zh-CN"/>
        </w:rPr>
        <w:t xml:space="preserve"> or </w:t>
      </w:r>
      <w:proofErr w:type="spellStart"/>
      <w:r w:rsidR="00B338C7" w:rsidRPr="00253B76">
        <w:rPr>
          <w:i/>
          <w:iCs/>
          <w:lang w:eastAsia="zh-CN"/>
        </w:rPr>
        <w:t>tdd</w:t>
      </w:r>
      <w:proofErr w:type="spellEnd"/>
      <w:r w:rsidR="00B338C7" w:rsidRPr="00253B76">
        <w:rPr>
          <w:i/>
          <w:iCs/>
          <w:lang w:eastAsia="zh-CN"/>
        </w:rPr>
        <w:t>-UL-DL-</w:t>
      </w:r>
      <w:proofErr w:type="spellStart"/>
      <w:r w:rsidR="00B338C7" w:rsidRPr="00253B76">
        <w:rPr>
          <w:i/>
          <w:iCs/>
          <w:lang w:eastAsia="zh-CN"/>
        </w:rPr>
        <w:t>ConfigurationCommon</w:t>
      </w:r>
      <w:proofErr w:type="spellEnd"/>
      <w:r w:rsidR="00B338C7" w:rsidRPr="00253B76">
        <w:rPr>
          <w:lang w:eastAsia="zh-CN"/>
        </w:rPr>
        <w:t xml:space="preserve"> is not</w:t>
      </w:r>
      <w:r w:rsidR="00CC0429" w:rsidRPr="00253B76">
        <w:rPr>
          <w:lang w:eastAsia="zh-CN"/>
        </w:rPr>
        <w:t xml:space="preserve"> provided</w:t>
      </w:r>
      <w:r w:rsidR="00DB671F" w:rsidRPr="00253B76">
        <w:rPr>
          <w:lang w:eastAsia="zh-CN"/>
        </w:rPr>
        <w:t xml:space="preserve">, and the symbol is configured as DL symbol for a </w:t>
      </w:r>
      <w:r w:rsidR="00D10B3C" w:rsidRPr="00253B76">
        <w:rPr>
          <w:lang w:eastAsia="zh-CN"/>
        </w:rPr>
        <w:t>SBFD-aware</w:t>
      </w:r>
      <w:r w:rsidR="00DB671F" w:rsidRPr="00253B76">
        <w:rPr>
          <w:lang w:eastAsia="zh-CN"/>
        </w:rPr>
        <w:t xml:space="preserve"> UE</w:t>
      </w:r>
      <w:r w:rsidR="00E753E2" w:rsidRPr="00253B76">
        <w:rPr>
          <w:lang w:eastAsia="zh-CN"/>
        </w:rPr>
        <w:t xml:space="preserve"> by </w:t>
      </w:r>
      <w:proofErr w:type="spellStart"/>
      <w:r w:rsidR="00E753E2" w:rsidRPr="00253B76">
        <w:rPr>
          <w:i/>
          <w:iCs/>
          <w:lang w:eastAsia="zh-CN"/>
        </w:rPr>
        <w:t>tdd</w:t>
      </w:r>
      <w:proofErr w:type="spellEnd"/>
      <w:r w:rsidR="00E753E2" w:rsidRPr="00253B76">
        <w:rPr>
          <w:i/>
          <w:iCs/>
          <w:lang w:eastAsia="zh-CN"/>
        </w:rPr>
        <w:t>-UL-DL-</w:t>
      </w:r>
      <w:proofErr w:type="spellStart"/>
      <w:r w:rsidR="00E753E2" w:rsidRPr="00253B76">
        <w:rPr>
          <w:i/>
          <w:iCs/>
          <w:lang w:eastAsia="zh-CN"/>
        </w:rPr>
        <w:t>ConfigurationDedicated</w:t>
      </w:r>
      <w:proofErr w:type="spellEnd"/>
      <w:r w:rsidR="00726D08" w:rsidRPr="00253B76">
        <w:rPr>
          <w:lang w:eastAsia="zh-CN"/>
        </w:rPr>
        <w:t xml:space="preserve">, whether </w:t>
      </w:r>
      <w:r w:rsidR="001304BF" w:rsidRPr="00253B76">
        <w:rPr>
          <w:lang w:eastAsia="zh-CN"/>
        </w:rPr>
        <w:t xml:space="preserve">gNB can perform SBFD operation in the symbol. </w:t>
      </w:r>
      <w:r w:rsidR="00A33ED5" w:rsidRPr="00253B76">
        <w:rPr>
          <w:lang w:eastAsia="zh-CN"/>
        </w:rPr>
        <w:t xml:space="preserve">For example, </w:t>
      </w:r>
      <w:r w:rsidR="002D045E" w:rsidRPr="00253B76">
        <w:rPr>
          <w:lang w:eastAsia="zh-CN"/>
        </w:rPr>
        <w:t xml:space="preserve">if a new symbol type </w:t>
      </w:r>
      <w:r w:rsidR="00415E0B" w:rsidRPr="00253B76">
        <w:rPr>
          <w:lang w:eastAsia="zh-CN"/>
        </w:rPr>
        <w:t>is introduced for non-transparent SBFD operation (SBFD symbol)</w:t>
      </w:r>
      <w:r w:rsidR="003029AF" w:rsidRPr="00253B76">
        <w:rPr>
          <w:lang w:eastAsia="zh-CN"/>
        </w:rPr>
        <w:t xml:space="preserve">, it is natural that gNB configures </w:t>
      </w:r>
      <w:r w:rsidR="00DE3285" w:rsidRPr="00253B76">
        <w:rPr>
          <w:lang w:eastAsia="zh-CN"/>
        </w:rPr>
        <w:t>UE</w:t>
      </w:r>
      <w:r w:rsidR="00BF5ED6" w:rsidRPr="00253B76">
        <w:rPr>
          <w:lang w:eastAsia="zh-CN"/>
        </w:rPr>
        <w:t>-</w:t>
      </w:r>
      <w:r w:rsidR="00DE3285" w:rsidRPr="00253B76">
        <w:rPr>
          <w:lang w:eastAsia="zh-CN"/>
        </w:rPr>
        <w:t>specific</w:t>
      </w:r>
      <w:r w:rsidR="00BF5ED6" w:rsidRPr="00253B76">
        <w:rPr>
          <w:lang w:eastAsia="zh-CN"/>
        </w:rPr>
        <w:t xml:space="preserve"> </w:t>
      </w:r>
      <w:r w:rsidR="003029AF" w:rsidRPr="00253B76">
        <w:rPr>
          <w:lang w:eastAsia="zh-CN"/>
        </w:rPr>
        <w:t>SBFD symbol</w:t>
      </w:r>
      <w:r w:rsidR="00646DFE" w:rsidRPr="00253B76">
        <w:rPr>
          <w:lang w:eastAsia="zh-CN"/>
        </w:rPr>
        <w:t xml:space="preserve"> rather than DL symbol</w:t>
      </w:r>
      <w:r w:rsidR="003029AF" w:rsidRPr="00253B76">
        <w:rPr>
          <w:lang w:eastAsia="zh-CN"/>
        </w:rPr>
        <w:t xml:space="preserve"> for the </w:t>
      </w:r>
      <w:r w:rsidR="00D10B3C" w:rsidRPr="00253B76">
        <w:rPr>
          <w:lang w:eastAsia="zh-CN"/>
        </w:rPr>
        <w:t>SBFD-aware</w:t>
      </w:r>
      <w:r w:rsidR="003029AF" w:rsidRPr="00253B76">
        <w:rPr>
          <w:lang w:eastAsia="zh-CN"/>
        </w:rPr>
        <w:t xml:space="preserve"> UE, if gNB intends to perform SBFD operation in the symbol. </w:t>
      </w:r>
      <w:r w:rsidR="00385D0E" w:rsidRPr="00253B76">
        <w:rPr>
          <w:lang w:eastAsia="zh-CN"/>
        </w:rPr>
        <w:t xml:space="preserve">On the other hand, </w:t>
      </w:r>
      <w:r w:rsidR="008040EF" w:rsidRPr="00253B76">
        <w:rPr>
          <w:lang w:eastAsia="zh-CN"/>
        </w:rPr>
        <w:t>without new symbol type, it can be further discussed whether SBFD operation is only allowed in UE-specific flexible symbol</w:t>
      </w:r>
      <w:r w:rsidR="0054167A" w:rsidRPr="00253B76">
        <w:rPr>
          <w:lang w:eastAsia="zh-CN"/>
        </w:rPr>
        <w:t xml:space="preserve"> </w:t>
      </w:r>
      <w:r w:rsidR="008040EF" w:rsidRPr="00253B76">
        <w:rPr>
          <w:lang w:eastAsia="zh-CN"/>
        </w:rPr>
        <w:t xml:space="preserve">or </w:t>
      </w:r>
      <w:r w:rsidR="004D79D6" w:rsidRPr="00253B76">
        <w:rPr>
          <w:lang w:eastAsia="zh-CN"/>
        </w:rPr>
        <w:t>also</w:t>
      </w:r>
      <w:r w:rsidR="006C6934" w:rsidRPr="00253B76">
        <w:rPr>
          <w:lang w:eastAsia="zh-CN"/>
        </w:rPr>
        <w:t xml:space="preserve"> </w:t>
      </w:r>
      <w:r w:rsidR="008040EF" w:rsidRPr="00253B76">
        <w:rPr>
          <w:lang w:eastAsia="zh-CN"/>
        </w:rPr>
        <w:t xml:space="preserve">allowed in UE-specific DL symbol, </w:t>
      </w:r>
      <w:r w:rsidR="00F37A24" w:rsidRPr="00253B76">
        <w:rPr>
          <w:lang w:eastAsia="zh-CN"/>
        </w:rPr>
        <w:t>which depends on the</w:t>
      </w:r>
      <w:r w:rsidR="00DE61F0" w:rsidRPr="00253B76">
        <w:rPr>
          <w:lang w:eastAsia="zh-CN"/>
        </w:rPr>
        <w:t xml:space="preserve"> explicit UL/DL resource indication</w:t>
      </w:r>
      <w:r w:rsidR="00520A07" w:rsidRPr="00253B76">
        <w:rPr>
          <w:lang w:eastAsia="zh-CN"/>
        </w:rPr>
        <w:t xml:space="preserve"> mechanism discussed in section 3 and</w:t>
      </w:r>
      <w:r w:rsidR="00F37A24" w:rsidRPr="00253B76">
        <w:rPr>
          <w:lang w:eastAsia="zh-CN"/>
        </w:rPr>
        <w:t xml:space="preserve"> </w:t>
      </w:r>
      <w:r w:rsidR="00F90EB1" w:rsidRPr="00253B76">
        <w:rPr>
          <w:lang w:eastAsia="zh-CN"/>
        </w:rPr>
        <w:t xml:space="preserve">any </w:t>
      </w:r>
      <w:r w:rsidR="005542F7" w:rsidRPr="00253B76">
        <w:rPr>
          <w:lang w:eastAsia="zh-CN"/>
        </w:rPr>
        <w:t xml:space="preserve">overriding rule for dynamic </w:t>
      </w:r>
      <w:r w:rsidR="008C5C18" w:rsidRPr="00253B76">
        <w:rPr>
          <w:lang w:eastAsia="zh-CN"/>
        </w:rPr>
        <w:t xml:space="preserve">SBFD </w:t>
      </w:r>
      <w:r w:rsidR="00FC1A25" w:rsidRPr="00253B76">
        <w:rPr>
          <w:lang w:eastAsia="zh-CN"/>
        </w:rPr>
        <w:t xml:space="preserve">operation as discussed in section </w:t>
      </w:r>
      <w:r w:rsidR="007C30AB" w:rsidRPr="00253B76">
        <w:rPr>
          <w:lang w:eastAsia="zh-CN"/>
        </w:rPr>
        <w:t>2.3</w:t>
      </w:r>
      <w:r w:rsidR="00D66C10" w:rsidRPr="00253B76">
        <w:rPr>
          <w:lang w:eastAsia="zh-CN"/>
        </w:rPr>
        <w:t>, if supported</w:t>
      </w:r>
      <w:r w:rsidR="008C5C18" w:rsidRPr="00253B76">
        <w:rPr>
          <w:lang w:eastAsia="zh-CN"/>
        </w:rPr>
        <w:t>.</w:t>
      </w:r>
      <w:r w:rsidR="00D66C10" w:rsidRPr="00253B76">
        <w:rPr>
          <w:lang w:eastAsia="zh-CN"/>
        </w:rPr>
        <w:t xml:space="preserve"> Considering </w:t>
      </w:r>
      <w:r w:rsidR="00DE7E24" w:rsidRPr="00253B76">
        <w:rPr>
          <w:lang w:eastAsia="zh-CN"/>
        </w:rPr>
        <w:t xml:space="preserve">too many </w:t>
      </w:r>
      <w:r w:rsidR="00E3412E" w:rsidRPr="00253B76">
        <w:rPr>
          <w:lang w:eastAsia="zh-CN"/>
        </w:rPr>
        <w:t xml:space="preserve">undetermined </w:t>
      </w:r>
      <w:r w:rsidR="00DE7E24" w:rsidRPr="00253B76">
        <w:rPr>
          <w:lang w:eastAsia="zh-CN"/>
        </w:rPr>
        <w:t>factors</w:t>
      </w:r>
      <w:r w:rsidR="00E3412E" w:rsidRPr="00253B76">
        <w:rPr>
          <w:lang w:eastAsia="zh-CN"/>
        </w:rPr>
        <w:t xml:space="preserve"> for this issue, it is suggested to keep it open and </w:t>
      </w:r>
      <w:r w:rsidR="00B40CB2" w:rsidRPr="00253B76">
        <w:rPr>
          <w:lang w:eastAsia="zh-CN"/>
        </w:rPr>
        <w:t xml:space="preserve">come back after </w:t>
      </w:r>
      <w:r w:rsidR="00F10182" w:rsidRPr="00253B76">
        <w:rPr>
          <w:lang w:eastAsia="zh-CN"/>
        </w:rPr>
        <w:t xml:space="preserve">aspects in section </w:t>
      </w:r>
      <w:r w:rsidR="00234980" w:rsidRPr="00253B76">
        <w:rPr>
          <w:lang w:eastAsia="zh-CN"/>
        </w:rPr>
        <w:t xml:space="preserve">2.3 and section </w:t>
      </w:r>
      <w:r w:rsidR="00F10182" w:rsidRPr="00253B76">
        <w:rPr>
          <w:lang w:eastAsia="zh-CN"/>
        </w:rPr>
        <w:t xml:space="preserve">3 makes progress. </w:t>
      </w:r>
      <w:r w:rsidR="00DE7E24" w:rsidRPr="00253B76">
        <w:rPr>
          <w:lang w:eastAsia="zh-CN"/>
        </w:rPr>
        <w:t xml:space="preserve"> </w:t>
      </w:r>
    </w:p>
    <w:p w14:paraId="4A22D94E" w14:textId="0EAFFB9E" w:rsidR="00987786" w:rsidRPr="00253B76" w:rsidRDefault="00987786" w:rsidP="00987786">
      <w:pPr>
        <w:jc w:val="both"/>
        <w:rPr>
          <w:b/>
          <w:bCs/>
          <w:i/>
          <w:iCs/>
          <w:lang w:eastAsia="zh-CN"/>
        </w:rPr>
      </w:pPr>
      <w:r w:rsidRPr="00253B76">
        <w:rPr>
          <w:b/>
          <w:bCs/>
          <w:lang w:val="en-GB" w:eastAsia="zh-CN"/>
        </w:rPr>
        <w:t xml:space="preserve">Proposal </w:t>
      </w:r>
      <w:r w:rsidR="007E5EC2" w:rsidRPr="00253B76">
        <w:rPr>
          <w:b/>
          <w:bCs/>
          <w:lang w:val="en-GB" w:eastAsia="zh-CN"/>
        </w:rPr>
        <w:t>2</w:t>
      </w:r>
      <w:r w:rsidRPr="00253B76">
        <w:rPr>
          <w:b/>
          <w:bCs/>
          <w:lang w:val="en-GB" w:eastAsia="zh-CN"/>
        </w:rPr>
        <w:t>: Support SBFD operation</w:t>
      </w:r>
      <w:r w:rsidR="00C64C1E" w:rsidRPr="00253B76">
        <w:rPr>
          <w:b/>
          <w:bCs/>
          <w:lang w:val="en-GB" w:eastAsia="zh-CN"/>
        </w:rPr>
        <w:t xml:space="preserve"> with UL subband</w:t>
      </w:r>
      <w:r w:rsidRPr="00253B76">
        <w:rPr>
          <w:b/>
          <w:bCs/>
          <w:lang w:val="en-GB" w:eastAsia="zh-CN"/>
        </w:rPr>
        <w:t xml:space="preserve"> in DL and flexible </w:t>
      </w:r>
      <w:r w:rsidR="00665358" w:rsidRPr="00253B76">
        <w:rPr>
          <w:b/>
          <w:bCs/>
          <w:lang w:val="en-GB" w:eastAsia="zh-CN"/>
        </w:rPr>
        <w:t>symbol</w:t>
      </w:r>
      <w:r w:rsidR="00374162" w:rsidRPr="00253B76">
        <w:rPr>
          <w:b/>
          <w:bCs/>
          <w:lang w:val="en-GB" w:eastAsia="zh-CN"/>
        </w:rPr>
        <w:t>s</w:t>
      </w:r>
      <w:r w:rsidR="00665358" w:rsidRPr="00253B76">
        <w:rPr>
          <w:b/>
          <w:bCs/>
          <w:lang w:val="en-GB" w:eastAsia="zh-CN"/>
        </w:rPr>
        <w:t xml:space="preserve"> configured by </w:t>
      </w:r>
      <w:proofErr w:type="spellStart"/>
      <w:r w:rsidR="00665358" w:rsidRPr="00253B76">
        <w:rPr>
          <w:b/>
          <w:bCs/>
          <w:i/>
          <w:iCs/>
          <w:lang w:eastAsia="zh-CN"/>
        </w:rPr>
        <w:t>tdd</w:t>
      </w:r>
      <w:proofErr w:type="spellEnd"/>
      <w:r w:rsidR="00665358" w:rsidRPr="00253B76">
        <w:rPr>
          <w:b/>
          <w:bCs/>
          <w:i/>
          <w:iCs/>
          <w:lang w:eastAsia="zh-CN"/>
        </w:rPr>
        <w:t>-UL-DL-</w:t>
      </w:r>
      <w:proofErr w:type="spellStart"/>
      <w:r w:rsidR="00665358" w:rsidRPr="00253B76">
        <w:rPr>
          <w:b/>
          <w:bCs/>
          <w:i/>
          <w:iCs/>
          <w:lang w:eastAsia="zh-CN"/>
        </w:rPr>
        <w:t>ConfigurationCommon</w:t>
      </w:r>
      <w:proofErr w:type="spellEnd"/>
      <w:r w:rsidR="00665358" w:rsidRPr="00253B76">
        <w:rPr>
          <w:b/>
          <w:bCs/>
          <w:lang w:eastAsia="zh-CN"/>
        </w:rPr>
        <w:t xml:space="preserve"> </w:t>
      </w:r>
      <w:r w:rsidR="001F7720" w:rsidRPr="00253B76">
        <w:rPr>
          <w:b/>
          <w:bCs/>
          <w:lang w:eastAsia="zh-CN"/>
        </w:rPr>
        <w:t xml:space="preserve">and </w:t>
      </w:r>
      <w:proofErr w:type="spellStart"/>
      <w:r w:rsidR="001F7720" w:rsidRPr="00253B76">
        <w:rPr>
          <w:b/>
          <w:bCs/>
          <w:i/>
          <w:iCs/>
          <w:lang w:eastAsia="zh-CN"/>
        </w:rPr>
        <w:t>tdd</w:t>
      </w:r>
      <w:proofErr w:type="spellEnd"/>
      <w:r w:rsidR="001F7720" w:rsidRPr="00253B76">
        <w:rPr>
          <w:b/>
          <w:bCs/>
          <w:i/>
          <w:iCs/>
          <w:lang w:eastAsia="zh-CN"/>
        </w:rPr>
        <w:t>-UL-DL-</w:t>
      </w:r>
      <w:proofErr w:type="spellStart"/>
      <w:r w:rsidR="001F7720" w:rsidRPr="00253B76">
        <w:rPr>
          <w:b/>
          <w:bCs/>
          <w:i/>
          <w:iCs/>
          <w:lang w:eastAsia="zh-CN"/>
        </w:rPr>
        <w:t>ConfigurationDedicated</w:t>
      </w:r>
      <w:proofErr w:type="spellEnd"/>
      <w:r w:rsidR="001F7720" w:rsidRPr="00253B76">
        <w:rPr>
          <w:b/>
          <w:bCs/>
          <w:i/>
          <w:iCs/>
          <w:lang w:eastAsia="zh-CN"/>
        </w:rPr>
        <w:t xml:space="preserve">. </w:t>
      </w:r>
    </w:p>
    <w:p w14:paraId="44A86380" w14:textId="7D24B0F7" w:rsidR="00C64C1E" w:rsidRPr="00253B76" w:rsidRDefault="00C64C1E" w:rsidP="00CD1778">
      <w:pPr>
        <w:pStyle w:val="ListParagraph"/>
        <w:numPr>
          <w:ilvl w:val="0"/>
          <w:numId w:val="9"/>
        </w:numPr>
        <w:jc w:val="both"/>
        <w:rPr>
          <w:rFonts w:ascii="Times New Roman" w:eastAsia="SimSun" w:hAnsi="Times New Roman"/>
          <w:b/>
          <w:bCs/>
          <w:sz w:val="20"/>
          <w:szCs w:val="20"/>
          <w:lang w:val="en-GB" w:eastAsia="zh-CN"/>
        </w:rPr>
      </w:pPr>
      <w:r w:rsidRPr="00253B76">
        <w:rPr>
          <w:rFonts w:ascii="Times New Roman" w:eastAsia="SimSun" w:hAnsi="Times New Roman"/>
          <w:b/>
          <w:bCs/>
          <w:sz w:val="20"/>
          <w:szCs w:val="20"/>
          <w:lang w:val="en-GB" w:eastAsia="zh-CN"/>
        </w:rPr>
        <w:t xml:space="preserve">FFS whether </w:t>
      </w:r>
      <w:r w:rsidR="00227C5E" w:rsidRPr="00253B76">
        <w:rPr>
          <w:rFonts w:ascii="Times New Roman" w:eastAsia="SimSun" w:hAnsi="Times New Roman"/>
          <w:b/>
          <w:bCs/>
          <w:sz w:val="20"/>
          <w:szCs w:val="20"/>
          <w:lang w:val="en-GB" w:eastAsia="zh-CN"/>
        </w:rPr>
        <w:t xml:space="preserve">support </w:t>
      </w:r>
      <w:r w:rsidRPr="00253B76">
        <w:rPr>
          <w:rFonts w:ascii="Times New Roman" w:eastAsia="SimSun" w:hAnsi="Times New Roman"/>
          <w:b/>
          <w:bCs/>
          <w:sz w:val="20"/>
          <w:szCs w:val="20"/>
          <w:lang w:val="en-GB" w:eastAsia="zh-CN"/>
        </w:rPr>
        <w:t xml:space="preserve">SBFD operation with UL subband in a </w:t>
      </w:r>
      <w:r w:rsidR="00ED49DD" w:rsidRPr="00253B76">
        <w:rPr>
          <w:rFonts w:ascii="Times New Roman" w:eastAsia="SimSun" w:hAnsi="Times New Roman"/>
          <w:b/>
          <w:bCs/>
          <w:sz w:val="20"/>
          <w:szCs w:val="20"/>
          <w:lang w:val="en-GB" w:eastAsia="zh-CN"/>
        </w:rPr>
        <w:t xml:space="preserve">cell-specific flexible symbol &amp; UE-specific DL symbol for a </w:t>
      </w:r>
      <w:r w:rsidR="00D10B3C" w:rsidRPr="00253B76">
        <w:rPr>
          <w:rFonts w:ascii="Times New Roman" w:eastAsia="SimSun" w:hAnsi="Times New Roman"/>
          <w:b/>
          <w:bCs/>
          <w:sz w:val="20"/>
          <w:szCs w:val="20"/>
          <w:lang w:val="en-GB" w:eastAsia="zh-CN"/>
        </w:rPr>
        <w:t>SBFD-aware</w:t>
      </w:r>
      <w:r w:rsidR="00ED49DD" w:rsidRPr="00253B76">
        <w:rPr>
          <w:rFonts w:ascii="Times New Roman" w:eastAsia="SimSun" w:hAnsi="Times New Roman"/>
          <w:b/>
          <w:bCs/>
          <w:sz w:val="20"/>
          <w:szCs w:val="20"/>
          <w:lang w:val="en-GB" w:eastAsia="zh-CN"/>
        </w:rPr>
        <w:t xml:space="preserve"> UE. </w:t>
      </w:r>
    </w:p>
    <w:p w14:paraId="618D2CFE" w14:textId="77777777" w:rsidR="00646A47" w:rsidRPr="00253B76" w:rsidRDefault="00646A47" w:rsidP="00646A47">
      <w:pPr>
        <w:rPr>
          <w:lang w:val="en-GB" w:eastAsia="x-none"/>
        </w:rPr>
      </w:pPr>
    </w:p>
    <w:p w14:paraId="7608F2FC" w14:textId="3092CFBB" w:rsidR="006E7D60" w:rsidRPr="00253B76" w:rsidRDefault="00CF4302" w:rsidP="0097538C">
      <w:pPr>
        <w:pStyle w:val="Heading2"/>
      </w:pPr>
      <w:r w:rsidRPr="00253B76">
        <w:t xml:space="preserve">DL/UL </w:t>
      </w:r>
      <w:r w:rsidR="006E7D60" w:rsidRPr="00253B76">
        <w:t>Subband</w:t>
      </w:r>
      <w:r w:rsidRPr="00253B76">
        <w:t xml:space="preserve"> location in a SBFD symbol </w:t>
      </w:r>
      <w:r w:rsidR="006E7D60" w:rsidRPr="00253B76">
        <w:t xml:space="preserve"> </w:t>
      </w:r>
    </w:p>
    <w:p w14:paraId="3593EA03" w14:textId="6D79A416" w:rsidR="00503942" w:rsidRPr="00253B76" w:rsidRDefault="004F4DF2" w:rsidP="001E2A3F">
      <w:pPr>
        <w:jc w:val="both"/>
        <w:rPr>
          <w:lang w:val="en-GB" w:eastAsia="zh-CN"/>
        </w:rPr>
      </w:pPr>
      <w:r w:rsidRPr="00253B76">
        <w:rPr>
          <w:lang w:val="en-GB" w:eastAsia="zh-CN"/>
        </w:rPr>
        <w:t>RAN1 already agreed to support up to one UL subband in a carrier</w:t>
      </w:r>
      <w:r w:rsidR="004F7E16" w:rsidRPr="00253B76">
        <w:rPr>
          <w:lang w:val="en-GB" w:eastAsia="zh-CN"/>
        </w:rPr>
        <w:t xml:space="preserve"> (excluding legacy UL symbol)</w:t>
      </w:r>
      <w:r w:rsidR="000A03CF" w:rsidRPr="00253B76">
        <w:rPr>
          <w:lang w:val="en-GB" w:eastAsia="zh-CN"/>
        </w:rPr>
        <w:t xml:space="preserve"> and </w:t>
      </w:r>
      <w:r w:rsidR="008C4194" w:rsidRPr="00253B76">
        <w:rPr>
          <w:lang w:val="en-GB" w:eastAsia="zh-CN"/>
        </w:rPr>
        <w:t xml:space="preserve">the UL subband </w:t>
      </w:r>
      <w:r w:rsidR="008C4194" w:rsidRPr="00253B76">
        <w:rPr>
          <w:rFonts w:eastAsia="Malgun Gothic"/>
        </w:rPr>
        <w:t>can be located at one side of the carrier or at the middle part of the carrier.</w:t>
      </w:r>
      <w:r w:rsidR="004F7E16" w:rsidRPr="00253B76">
        <w:rPr>
          <w:rFonts w:eastAsia="Malgun Gothic"/>
        </w:rPr>
        <w:t xml:space="preserve"> </w:t>
      </w:r>
      <w:r w:rsidR="004F7E16" w:rsidRPr="00253B76">
        <w:rPr>
          <w:lang w:val="en-GB" w:eastAsia="zh-CN"/>
        </w:rPr>
        <w:t xml:space="preserve">As discussed in section 2.1, SBFD operation in legacy UL symbol is deprioritized, thus </w:t>
      </w:r>
      <w:r w:rsidR="004D016A" w:rsidRPr="00253B76">
        <w:rPr>
          <w:lang w:val="en-GB" w:eastAsia="zh-CN"/>
        </w:rPr>
        <w:t xml:space="preserve">no need to further consider DL/UL subband location in legacy UL symbol now. </w:t>
      </w:r>
    </w:p>
    <w:p w14:paraId="46A58ECB" w14:textId="164C672F" w:rsidR="00E40C83" w:rsidRPr="00253B76" w:rsidRDefault="00AE520C" w:rsidP="001E2A3F">
      <w:pPr>
        <w:jc w:val="both"/>
        <w:rPr>
          <w:lang w:val="en-GB" w:eastAsia="zh-CN"/>
        </w:rPr>
      </w:pPr>
      <w:r w:rsidRPr="00253B76">
        <w:rPr>
          <w:lang w:val="en-GB" w:eastAsia="zh-CN"/>
        </w:rPr>
        <w:t>In addition to DL/UL subband, there was some discussion on flexible subband, which can be used</w:t>
      </w:r>
      <w:r w:rsidR="00275DBD" w:rsidRPr="00253B76">
        <w:rPr>
          <w:lang w:val="en-GB" w:eastAsia="zh-CN"/>
        </w:rPr>
        <w:t xml:space="preserve"> either for UL transmission or DL transmission</w:t>
      </w:r>
      <w:r w:rsidR="00FD2488" w:rsidRPr="00253B76">
        <w:rPr>
          <w:lang w:val="en-GB" w:eastAsia="zh-CN"/>
        </w:rPr>
        <w:t xml:space="preserve">. </w:t>
      </w:r>
      <w:r w:rsidR="00152E16" w:rsidRPr="00253B76">
        <w:rPr>
          <w:lang w:val="en-GB" w:eastAsia="zh-CN"/>
        </w:rPr>
        <w:t xml:space="preserve">For example, </w:t>
      </w:r>
      <w:r w:rsidR="00DB46ED" w:rsidRPr="00253B76">
        <w:rPr>
          <w:lang w:val="en-GB" w:eastAsia="zh-CN"/>
        </w:rPr>
        <w:t>if SBFD operation is supported in a cell-specific flexible symbol, the</w:t>
      </w:r>
      <w:r w:rsidR="000C196F" w:rsidRPr="00253B76">
        <w:rPr>
          <w:lang w:val="en-GB" w:eastAsia="zh-CN"/>
        </w:rPr>
        <w:t xml:space="preserve"> remaining RBs other </w:t>
      </w:r>
      <w:r w:rsidR="000C196F" w:rsidRPr="00253B76">
        <w:rPr>
          <w:lang w:val="en-GB" w:eastAsia="zh-CN"/>
        </w:rPr>
        <w:lastRenderedPageBreak/>
        <w:t>than the RBs for UL subband (and guard</w:t>
      </w:r>
      <w:r w:rsidR="00F00D9A" w:rsidRPr="00253B76">
        <w:rPr>
          <w:lang w:val="en-GB" w:eastAsia="zh-CN"/>
        </w:rPr>
        <w:t xml:space="preserve"> </w:t>
      </w:r>
      <w:r w:rsidR="000C196F" w:rsidRPr="00253B76">
        <w:rPr>
          <w:lang w:val="en-GB" w:eastAsia="zh-CN"/>
        </w:rPr>
        <w:t xml:space="preserve">band, if any) in the symbol can be considered as flexible </w:t>
      </w:r>
      <w:r w:rsidR="006C075A" w:rsidRPr="00253B76">
        <w:rPr>
          <w:lang w:val="en-GB" w:eastAsia="zh-CN"/>
        </w:rPr>
        <w:t>resource</w:t>
      </w:r>
      <w:r w:rsidR="00FD2488" w:rsidRPr="00253B76">
        <w:rPr>
          <w:lang w:val="en-GB" w:eastAsia="zh-CN"/>
        </w:rPr>
        <w:t xml:space="preserve"> as shown in Figure 1</w:t>
      </w:r>
      <w:r w:rsidR="000C196F" w:rsidRPr="00253B76">
        <w:rPr>
          <w:lang w:val="en-GB" w:eastAsia="zh-CN"/>
        </w:rPr>
        <w:t xml:space="preserve">, which may be used for UL or DL per gNB scheduling. </w:t>
      </w:r>
      <w:r w:rsidR="00A46903" w:rsidRPr="00253B76">
        <w:rPr>
          <w:lang w:val="en-GB" w:eastAsia="zh-CN"/>
        </w:rPr>
        <w:t xml:space="preserve">It </w:t>
      </w:r>
      <w:r w:rsidR="001A5298" w:rsidRPr="00253B76">
        <w:rPr>
          <w:lang w:val="en-GB" w:eastAsia="zh-CN"/>
        </w:rPr>
        <w:t xml:space="preserve">seems reasonable to allow dynamic switch between SBFD symbol to a full UL or full DL symbol </w:t>
      </w:r>
      <w:r w:rsidR="00F00D9A" w:rsidRPr="00253B76">
        <w:rPr>
          <w:lang w:val="en-GB" w:eastAsia="zh-CN"/>
        </w:rPr>
        <w:t>similar to</w:t>
      </w:r>
      <w:r w:rsidR="00975F6C" w:rsidRPr="00253B76">
        <w:rPr>
          <w:lang w:val="en-GB" w:eastAsia="zh-CN"/>
        </w:rPr>
        <w:t xml:space="preserve"> dynamic switch between legacy flexible symbol and UL/DL symbol </w:t>
      </w:r>
      <w:r w:rsidR="009F0E24" w:rsidRPr="00253B76">
        <w:rPr>
          <w:lang w:val="en-GB" w:eastAsia="zh-CN"/>
        </w:rPr>
        <w:t>in legacy TDD system</w:t>
      </w:r>
      <w:r w:rsidR="002A61BE" w:rsidRPr="00253B76">
        <w:rPr>
          <w:lang w:val="en-GB" w:eastAsia="zh-CN"/>
        </w:rPr>
        <w:t xml:space="preserve"> as discussed in section 2.3</w:t>
      </w:r>
      <w:r w:rsidR="00F00D9A" w:rsidRPr="00253B76">
        <w:rPr>
          <w:lang w:val="en-GB" w:eastAsia="zh-CN"/>
        </w:rPr>
        <w:t xml:space="preserve">. </w:t>
      </w:r>
      <w:r w:rsidR="0026405F" w:rsidRPr="00253B76">
        <w:rPr>
          <w:lang w:val="en-GB" w:eastAsia="zh-CN"/>
        </w:rPr>
        <w:t xml:space="preserve">It is noted that, if dynamic frequency location of subband is not supported, </w:t>
      </w:r>
      <w:r w:rsidR="00296C8D" w:rsidRPr="00253B76">
        <w:rPr>
          <w:lang w:val="en-GB" w:eastAsia="zh-CN"/>
        </w:rPr>
        <w:t>the direction of multiple flexible subbands</w:t>
      </w:r>
      <w:r w:rsidR="00173DA2" w:rsidRPr="00253B76">
        <w:rPr>
          <w:lang w:val="en-GB" w:eastAsia="zh-CN"/>
        </w:rPr>
        <w:t xml:space="preserve"> in the same symbol</w:t>
      </w:r>
      <w:r w:rsidR="00296C8D" w:rsidRPr="00253B76">
        <w:rPr>
          <w:lang w:val="en-GB" w:eastAsia="zh-CN"/>
        </w:rPr>
        <w:t xml:space="preserve"> should be the same</w:t>
      </w:r>
      <w:r w:rsidR="003041ED" w:rsidRPr="00253B76">
        <w:rPr>
          <w:lang w:val="en-GB" w:eastAsia="zh-CN"/>
        </w:rPr>
        <w:t xml:space="preserve">, e.g., </w:t>
      </w:r>
      <w:r w:rsidR="00A53BAE" w:rsidRPr="00253B76">
        <w:rPr>
          <w:lang w:val="en-GB" w:eastAsia="zh-CN"/>
        </w:rPr>
        <w:t xml:space="preserve">the two </w:t>
      </w:r>
      <w:r w:rsidR="004F55CD" w:rsidRPr="00253B76">
        <w:rPr>
          <w:lang w:val="en-GB" w:eastAsia="zh-CN"/>
        </w:rPr>
        <w:t xml:space="preserve">flexible subbands </w:t>
      </w:r>
      <w:r w:rsidR="00173DA2" w:rsidRPr="00253B76">
        <w:rPr>
          <w:lang w:val="en-GB" w:eastAsia="zh-CN"/>
        </w:rPr>
        <w:t xml:space="preserve">in case 1-1 in Figure 1 </w:t>
      </w:r>
      <w:r w:rsidR="004F55CD" w:rsidRPr="00253B76">
        <w:rPr>
          <w:lang w:val="en-GB" w:eastAsia="zh-CN"/>
        </w:rPr>
        <w:t xml:space="preserve">should </w:t>
      </w:r>
      <w:r w:rsidR="00150498" w:rsidRPr="00253B76">
        <w:rPr>
          <w:lang w:val="en-GB" w:eastAsia="zh-CN"/>
        </w:rPr>
        <w:t>either</w:t>
      </w:r>
      <w:r w:rsidR="004F55CD" w:rsidRPr="00253B76">
        <w:rPr>
          <w:lang w:val="en-GB" w:eastAsia="zh-CN"/>
        </w:rPr>
        <w:t xml:space="preserve"> both </w:t>
      </w:r>
      <w:r w:rsidR="00A53BAE" w:rsidRPr="00253B76">
        <w:rPr>
          <w:lang w:val="en-GB" w:eastAsia="zh-CN"/>
        </w:rPr>
        <w:t xml:space="preserve">be </w:t>
      </w:r>
      <w:r w:rsidR="004F55CD" w:rsidRPr="00253B76">
        <w:rPr>
          <w:lang w:val="en-GB" w:eastAsia="zh-CN"/>
        </w:rPr>
        <w:t xml:space="preserve">for UL or both </w:t>
      </w:r>
      <w:r w:rsidR="00A53BAE" w:rsidRPr="00253B76">
        <w:rPr>
          <w:lang w:val="en-GB" w:eastAsia="zh-CN"/>
        </w:rPr>
        <w:t xml:space="preserve">be </w:t>
      </w:r>
      <w:r w:rsidR="004F55CD" w:rsidRPr="00253B76">
        <w:rPr>
          <w:lang w:val="en-GB" w:eastAsia="zh-CN"/>
        </w:rPr>
        <w:t>for DL</w:t>
      </w:r>
      <w:r w:rsidR="002E4C22" w:rsidRPr="00253B76">
        <w:rPr>
          <w:lang w:val="en-GB" w:eastAsia="zh-CN"/>
        </w:rPr>
        <w:t xml:space="preserve">. </w:t>
      </w:r>
      <w:r w:rsidR="0026405F" w:rsidRPr="00253B76">
        <w:rPr>
          <w:lang w:val="en-GB" w:eastAsia="zh-CN"/>
        </w:rPr>
        <w:t>If</w:t>
      </w:r>
      <w:r w:rsidR="002E4C22" w:rsidRPr="00253B76">
        <w:rPr>
          <w:lang w:val="en-GB" w:eastAsia="zh-CN"/>
        </w:rPr>
        <w:t xml:space="preserve"> one flexible subband </w:t>
      </w:r>
      <w:r w:rsidR="0026405F" w:rsidRPr="00253B76">
        <w:rPr>
          <w:lang w:val="en-GB" w:eastAsia="zh-CN"/>
        </w:rPr>
        <w:t xml:space="preserve">is </w:t>
      </w:r>
      <w:r w:rsidR="002E4C22" w:rsidRPr="00253B76">
        <w:rPr>
          <w:lang w:val="en-GB" w:eastAsia="zh-CN"/>
        </w:rPr>
        <w:t xml:space="preserve">for DL and the other flexible subband </w:t>
      </w:r>
      <w:r w:rsidR="0026405F" w:rsidRPr="00253B76">
        <w:rPr>
          <w:lang w:val="en-GB" w:eastAsia="zh-CN"/>
        </w:rPr>
        <w:t xml:space="preserve">is </w:t>
      </w:r>
      <w:r w:rsidR="002E4C22" w:rsidRPr="00253B76">
        <w:rPr>
          <w:lang w:val="en-GB" w:eastAsia="zh-CN"/>
        </w:rPr>
        <w:t xml:space="preserve">for </w:t>
      </w:r>
      <w:r w:rsidR="0026405F" w:rsidRPr="00253B76">
        <w:rPr>
          <w:lang w:val="en-GB" w:eastAsia="zh-CN"/>
        </w:rPr>
        <w:t>U</w:t>
      </w:r>
      <w:r w:rsidR="002E4C22" w:rsidRPr="00253B76">
        <w:rPr>
          <w:lang w:val="en-GB" w:eastAsia="zh-CN"/>
        </w:rPr>
        <w:t xml:space="preserve">L, </w:t>
      </w:r>
      <w:r w:rsidR="0026405F" w:rsidRPr="00253B76">
        <w:rPr>
          <w:lang w:val="en-GB" w:eastAsia="zh-CN"/>
        </w:rPr>
        <w:t xml:space="preserve">it is </w:t>
      </w:r>
      <w:r w:rsidR="002E4C22" w:rsidRPr="00253B76">
        <w:rPr>
          <w:lang w:val="en-GB" w:eastAsia="zh-CN"/>
        </w:rPr>
        <w:t xml:space="preserve">equivalent to dynamic frequency location change of subbands. </w:t>
      </w:r>
      <w:r w:rsidR="00FD2488" w:rsidRPr="00253B76">
        <w:rPr>
          <w:lang w:val="en-GB" w:eastAsia="zh-CN"/>
        </w:rPr>
        <w:t xml:space="preserve">Another case mentioned during the discussion is flexible </w:t>
      </w:r>
      <w:r w:rsidR="00A57CF8" w:rsidRPr="00253B76">
        <w:rPr>
          <w:lang w:val="en-GB" w:eastAsia="zh-CN"/>
        </w:rPr>
        <w:t xml:space="preserve">resource in DL symbol. Unlike the case in flexible symbol, </w:t>
      </w:r>
      <w:r w:rsidR="007F4293" w:rsidRPr="00253B76">
        <w:rPr>
          <w:lang w:val="en-GB" w:eastAsia="zh-CN"/>
        </w:rPr>
        <w:t xml:space="preserve">it </w:t>
      </w:r>
      <w:r w:rsidR="001A3A8C" w:rsidRPr="00253B76">
        <w:rPr>
          <w:lang w:val="en-GB" w:eastAsia="zh-CN"/>
        </w:rPr>
        <w:t>may not be necessary</w:t>
      </w:r>
      <w:r w:rsidR="007F4293" w:rsidRPr="00253B76">
        <w:rPr>
          <w:lang w:val="en-GB" w:eastAsia="zh-CN"/>
        </w:rPr>
        <w:t xml:space="preserve"> to </w:t>
      </w:r>
      <w:r w:rsidR="001A3A8C" w:rsidRPr="00253B76">
        <w:rPr>
          <w:lang w:val="en-GB" w:eastAsia="zh-CN"/>
        </w:rPr>
        <w:t>able</w:t>
      </w:r>
      <w:r w:rsidR="007F4293" w:rsidRPr="00253B76">
        <w:rPr>
          <w:lang w:val="en-GB" w:eastAsia="zh-CN"/>
        </w:rPr>
        <w:t xml:space="preserve"> to switch a flexible resource for UL</w:t>
      </w:r>
      <w:r w:rsidR="00543F7C" w:rsidRPr="00253B76">
        <w:rPr>
          <w:lang w:val="en-GB" w:eastAsia="zh-CN"/>
        </w:rPr>
        <w:t xml:space="preserve"> for case 1-4, which </w:t>
      </w:r>
      <w:r w:rsidR="008B6824" w:rsidRPr="00253B76">
        <w:rPr>
          <w:lang w:val="en-GB" w:eastAsia="zh-CN"/>
        </w:rPr>
        <w:t xml:space="preserve">effectively </w:t>
      </w:r>
      <w:r w:rsidR="00543F7C" w:rsidRPr="00253B76">
        <w:rPr>
          <w:lang w:val="en-GB" w:eastAsia="zh-CN"/>
        </w:rPr>
        <w:t xml:space="preserve">changes a DL symbol to a full UL symbol.  </w:t>
      </w:r>
      <w:r w:rsidR="008E0D30" w:rsidRPr="00253B76">
        <w:rPr>
          <w:lang w:val="en-GB" w:eastAsia="zh-CN"/>
        </w:rPr>
        <w:t xml:space="preserve">And for case 1-3, if the flexible </w:t>
      </w:r>
      <w:r w:rsidR="00E40C83" w:rsidRPr="00253B76">
        <w:rPr>
          <w:lang w:val="en-GB" w:eastAsia="zh-CN"/>
        </w:rPr>
        <w:t>resource</w:t>
      </w:r>
      <w:r w:rsidR="008E0D30" w:rsidRPr="00253B76">
        <w:rPr>
          <w:lang w:val="en-GB" w:eastAsia="zh-CN"/>
        </w:rPr>
        <w:t xml:space="preserve"> can dynamically change to UL resource, </w:t>
      </w:r>
      <w:r w:rsidR="00E40C83" w:rsidRPr="00253B76">
        <w:rPr>
          <w:lang w:val="en-GB" w:eastAsia="zh-CN"/>
        </w:rPr>
        <w:t>it is equivalent to dynamic frequency location change of subbands.</w:t>
      </w:r>
      <w:r w:rsidR="00012087">
        <w:rPr>
          <w:lang w:val="en-GB" w:eastAsia="zh-CN"/>
        </w:rPr>
        <w:t xml:space="preserve"> Therefore, the flexile resource in DL symbol is not further considered</w:t>
      </w:r>
      <w:r w:rsidR="00754491">
        <w:rPr>
          <w:lang w:val="en-GB" w:eastAsia="zh-CN"/>
        </w:rPr>
        <w:t xml:space="preserve">. </w:t>
      </w:r>
    </w:p>
    <w:p w14:paraId="0E6C77E3" w14:textId="7F413116" w:rsidR="00AA025A" w:rsidRPr="00253B76" w:rsidRDefault="002E31C1" w:rsidP="001E2A3F">
      <w:pPr>
        <w:jc w:val="both"/>
        <w:rPr>
          <w:lang w:val="en-GB" w:eastAsia="zh-CN"/>
        </w:rPr>
      </w:pPr>
      <w:r w:rsidRPr="00253B76">
        <w:rPr>
          <w:lang w:val="en-GB" w:eastAsia="zh-CN"/>
        </w:rPr>
        <w:t>Moreover, though flexible resource would be beneficial</w:t>
      </w:r>
      <w:r w:rsidR="00F76CCF" w:rsidRPr="00253B76">
        <w:rPr>
          <w:lang w:val="en-GB" w:eastAsia="zh-CN"/>
        </w:rPr>
        <w:t xml:space="preserve">, </w:t>
      </w:r>
      <w:r w:rsidR="00533FF0" w:rsidRPr="00253B76">
        <w:rPr>
          <w:lang w:val="en-GB" w:eastAsia="zh-CN"/>
        </w:rPr>
        <w:t xml:space="preserve">it does not necessary </w:t>
      </w:r>
      <w:r w:rsidR="003E6A3D" w:rsidRPr="00253B76">
        <w:rPr>
          <w:lang w:val="en-GB" w:eastAsia="zh-CN"/>
        </w:rPr>
        <w:t>require</w:t>
      </w:r>
      <w:r w:rsidR="00533FF0" w:rsidRPr="00253B76">
        <w:rPr>
          <w:lang w:val="en-GB" w:eastAsia="zh-CN"/>
        </w:rPr>
        <w:t xml:space="preserve"> new subband type of ‘flexible</w:t>
      </w:r>
      <w:r w:rsidR="003E6A3D" w:rsidRPr="00253B76">
        <w:rPr>
          <w:lang w:val="en-GB" w:eastAsia="zh-CN"/>
        </w:rPr>
        <w:t xml:space="preserve"> subband</w:t>
      </w:r>
      <w:r w:rsidR="00533FF0" w:rsidRPr="00253B76">
        <w:rPr>
          <w:lang w:val="en-GB" w:eastAsia="zh-CN"/>
        </w:rPr>
        <w:t>’</w:t>
      </w:r>
      <w:r w:rsidR="003E6A3D" w:rsidRPr="00253B76">
        <w:rPr>
          <w:lang w:val="en-GB" w:eastAsia="zh-CN"/>
        </w:rPr>
        <w:t xml:space="preserve">, e.g., </w:t>
      </w:r>
      <w:r w:rsidR="001D0D4F" w:rsidRPr="00253B76">
        <w:rPr>
          <w:lang w:val="en-GB" w:eastAsia="zh-CN"/>
        </w:rPr>
        <w:t xml:space="preserve">the flexible resource can still be considered as DL subband </w:t>
      </w:r>
      <w:r w:rsidR="00B13647" w:rsidRPr="00253B76">
        <w:rPr>
          <w:lang w:val="en-GB" w:eastAsia="zh-CN"/>
        </w:rPr>
        <w:t>with additional overriding rule</w:t>
      </w:r>
      <w:r w:rsidR="00A72D86" w:rsidRPr="00253B76">
        <w:rPr>
          <w:lang w:val="en-GB" w:eastAsia="zh-CN"/>
        </w:rPr>
        <w:t xml:space="preserve">, e.g., </w:t>
      </w:r>
      <w:r w:rsidR="00D42566" w:rsidRPr="00253B76">
        <w:rPr>
          <w:lang w:val="en-GB" w:eastAsia="zh-CN"/>
        </w:rPr>
        <w:t xml:space="preserve">DL/UL subband in the flexible symbol can be disabled </w:t>
      </w:r>
      <w:r w:rsidR="00CA05FE" w:rsidRPr="00253B76">
        <w:rPr>
          <w:lang w:val="en-GB" w:eastAsia="zh-CN"/>
        </w:rPr>
        <w:t>to achieve full DL or UL symbol</w:t>
      </w:r>
      <w:r w:rsidR="00127860" w:rsidRPr="00253B76">
        <w:rPr>
          <w:lang w:val="en-GB" w:eastAsia="zh-CN"/>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253B76" w:rsidRPr="00253B76" w14:paraId="18BCA59A" w14:textId="77777777" w:rsidTr="00DE389E">
        <w:tc>
          <w:tcPr>
            <w:tcW w:w="4981" w:type="dxa"/>
          </w:tcPr>
          <w:p w14:paraId="3247E953" w14:textId="07F092D5" w:rsidR="00DE389E" w:rsidRPr="00253B76" w:rsidRDefault="00DE389E" w:rsidP="00DE389E">
            <w:pPr>
              <w:jc w:val="center"/>
              <w:rPr>
                <w:lang w:val="en-GB" w:eastAsia="zh-CN"/>
              </w:rPr>
            </w:pPr>
            <w:r w:rsidRPr="00253B76">
              <w:rPr>
                <w:noProof/>
              </w:rPr>
              <w:drawing>
                <wp:inline distT="0" distB="0" distL="0" distR="0" wp14:anchorId="333DB212" wp14:editId="60E53B52">
                  <wp:extent cx="2141220" cy="12084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41220" cy="1208405"/>
                          </a:xfrm>
                          <a:prstGeom prst="rect">
                            <a:avLst/>
                          </a:prstGeom>
                          <a:noFill/>
                          <a:ln>
                            <a:noFill/>
                          </a:ln>
                        </pic:spPr>
                      </pic:pic>
                    </a:graphicData>
                  </a:graphic>
                </wp:inline>
              </w:drawing>
            </w:r>
          </w:p>
        </w:tc>
        <w:tc>
          <w:tcPr>
            <w:tcW w:w="4981" w:type="dxa"/>
          </w:tcPr>
          <w:p w14:paraId="0BCED48C" w14:textId="31E8C049" w:rsidR="00DE389E" w:rsidRPr="00253B76" w:rsidRDefault="00DE389E" w:rsidP="001E2A3F">
            <w:pPr>
              <w:rPr>
                <w:lang w:val="en-GB" w:eastAsia="zh-CN"/>
              </w:rPr>
            </w:pPr>
            <w:r w:rsidRPr="00253B76">
              <w:rPr>
                <w:noProof/>
                <w:lang w:val="en-GB" w:eastAsia="zh-CN"/>
              </w:rPr>
              <w:t xml:space="preserve">               </w:t>
            </w:r>
            <w:r w:rsidRPr="00253B76">
              <w:rPr>
                <w:noProof/>
                <w:lang w:val="en-GB" w:eastAsia="zh-CN"/>
              </w:rPr>
              <w:drawing>
                <wp:inline distT="0" distB="0" distL="0" distR="0" wp14:anchorId="27FC613D" wp14:editId="3ADFD72D">
                  <wp:extent cx="2096135" cy="11906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96135" cy="1190625"/>
                          </a:xfrm>
                          <a:prstGeom prst="rect">
                            <a:avLst/>
                          </a:prstGeom>
                          <a:noFill/>
                          <a:ln>
                            <a:noFill/>
                          </a:ln>
                        </pic:spPr>
                      </pic:pic>
                    </a:graphicData>
                  </a:graphic>
                </wp:inline>
              </w:drawing>
            </w:r>
          </w:p>
        </w:tc>
      </w:tr>
      <w:tr w:rsidR="00253B76" w:rsidRPr="00253B76" w14:paraId="1164A4D0" w14:textId="77777777" w:rsidTr="00DE389E">
        <w:tc>
          <w:tcPr>
            <w:tcW w:w="4981" w:type="dxa"/>
          </w:tcPr>
          <w:p w14:paraId="1829B4E7" w14:textId="460C4560" w:rsidR="00DE389E" w:rsidRPr="00253B76" w:rsidRDefault="003041ED" w:rsidP="00DE389E">
            <w:pPr>
              <w:jc w:val="center"/>
              <w:rPr>
                <w:lang w:val="en-GB" w:eastAsia="zh-CN"/>
              </w:rPr>
            </w:pPr>
            <w:r w:rsidRPr="00253B76">
              <w:rPr>
                <w:lang w:val="en-GB" w:eastAsia="zh-CN"/>
              </w:rPr>
              <w:t xml:space="preserve">Case 1-1 &amp; 1-2 </w:t>
            </w:r>
            <w:r w:rsidR="00DE389E" w:rsidRPr="00253B76">
              <w:rPr>
                <w:lang w:val="en-GB" w:eastAsia="zh-CN"/>
              </w:rPr>
              <w:t>in Flexible symbol</w:t>
            </w:r>
          </w:p>
        </w:tc>
        <w:tc>
          <w:tcPr>
            <w:tcW w:w="4981" w:type="dxa"/>
          </w:tcPr>
          <w:p w14:paraId="130DBEFD" w14:textId="46C8F467" w:rsidR="00DE389E" w:rsidRPr="00253B76" w:rsidRDefault="003041ED" w:rsidP="00DE389E">
            <w:pPr>
              <w:jc w:val="center"/>
              <w:rPr>
                <w:lang w:val="en-GB" w:eastAsia="zh-CN"/>
              </w:rPr>
            </w:pPr>
            <w:r w:rsidRPr="00253B76">
              <w:rPr>
                <w:lang w:val="en-GB" w:eastAsia="zh-CN"/>
              </w:rPr>
              <w:t xml:space="preserve">Case 1-3 and 1-4 </w:t>
            </w:r>
            <w:r w:rsidR="00DE389E" w:rsidRPr="00253B76">
              <w:rPr>
                <w:lang w:val="en-GB" w:eastAsia="zh-CN"/>
              </w:rPr>
              <w:t>in DL symbol</w:t>
            </w:r>
          </w:p>
        </w:tc>
      </w:tr>
    </w:tbl>
    <w:p w14:paraId="2EECE489" w14:textId="728D0CBF" w:rsidR="000419C8" w:rsidRPr="00253B76" w:rsidRDefault="00DE389E" w:rsidP="00DE389E">
      <w:pPr>
        <w:jc w:val="center"/>
        <w:rPr>
          <w:lang w:val="en-GB" w:eastAsia="zh-CN"/>
        </w:rPr>
      </w:pPr>
      <w:r w:rsidRPr="00253B76">
        <w:rPr>
          <w:lang w:val="en-GB" w:eastAsia="zh-CN"/>
        </w:rPr>
        <w:t>Figure 1 Flexible resource in flexible or DL symbol</w:t>
      </w:r>
    </w:p>
    <w:p w14:paraId="71872597" w14:textId="5BAC1690" w:rsidR="004D6F07" w:rsidRPr="00253B76" w:rsidRDefault="00AA025A" w:rsidP="001E2A3F">
      <w:pPr>
        <w:jc w:val="both"/>
        <w:rPr>
          <w:b/>
          <w:bCs/>
          <w:lang w:val="en-GB" w:eastAsia="zh-CN"/>
        </w:rPr>
      </w:pPr>
      <w:r w:rsidRPr="00253B76">
        <w:rPr>
          <w:b/>
          <w:bCs/>
          <w:lang w:val="en-GB" w:eastAsia="zh-CN"/>
        </w:rPr>
        <w:t xml:space="preserve">Observation 2: In a semi-static flexible symbol, </w:t>
      </w:r>
      <w:r w:rsidR="006C075A" w:rsidRPr="00253B76">
        <w:rPr>
          <w:b/>
          <w:bCs/>
          <w:lang w:val="en-GB" w:eastAsia="zh-CN"/>
        </w:rPr>
        <w:t>the remaining RBs other than the RBs for UL subband (and guard</w:t>
      </w:r>
      <w:r w:rsidR="008B6824" w:rsidRPr="00253B76">
        <w:rPr>
          <w:b/>
          <w:bCs/>
          <w:lang w:val="en-GB" w:eastAsia="zh-CN"/>
        </w:rPr>
        <w:t xml:space="preserve"> </w:t>
      </w:r>
      <w:r w:rsidR="006C075A" w:rsidRPr="00253B76">
        <w:rPr>
          <w:b/>
          <w:bCs/>
          <w:lang w:val="en-GB" w:eastAsia="zh-CN"/>
        </w:rPr>
        <w:t>band, if any) in the symbol can be considered as flexible resource,</w:t>
      </w:r>
      <w:r w:rsidR="00D35D6D" w:rsidRPr="00253B76">
        <w:rPr>
          <w:b/>
          <w:bCs/>
          <w:lang w:val="en-GB" w:eastAsia="zh-CN"/>
        </w:rPr>
        <w:t xml:space="preserve"> which may be used for UL or DL per gNB scheduling</w:t>
      </w:r>
      <w:r w:rsidR="003354D0" w:rsidRPr="00253B76">
        <w:rPr>
          <w:b/>
          <w:bCs/>
          <w:lang w:val="en-GB" w:eastAsia="zh-CN"/>
        </w:rPr>
        <w:t>, to enable dynamic switch between SBFD symbol and full DL/UL symbol</w:t>
      </w:r>
      <w:r w:rsidR="001A1A0C" w:rsidRPr="00253B76">
        <w:rPr>
          <w:b/>
          <w:bCs/>
          <w:lang w:val="en-GB" w:eastAsia="zh-CN"/>
        </w:rPr>
        <w:t>.</w:t>
      </w:r>
      <w:r w:rsidR="00754491">
        <w:rPr>
          <w:b/>
          <w:bCs/>
          <w:lang w:val="en-GB" w:eastAsia="zh-CN"/>
        </w:rPr>
        <w:t xml:space="preserve"> No use case for flexible resource in a semi-static DL symbol is identified. </w:t>
      </w:r>
    </w:p>
    <w:p w14:paraId="1903F0EF" w14:textId="66CC56AE" w:rsidR="003354D0" w:rsidRPr="00253B76" w:rsidRDefault="004D6F07" w:rsidP="001E2A3F">
      <w:pPr>
        <w:jc w:val="both"/>
        <w:rPr>
          <w:b/>
          <w:bCs/>
          <w:lang w:val="en-GB" w:eastAsia="zh-CN"/>
        </w:rPr>
      </w:pPr>
      <w:r w:rsidRPr="00253B76">
        <w:rPr>
          <w:b/>
          <w:bCs/>
          <w:lang w:val="en-GB" w:eastAsia="zh-CN"/>
        </w:rPr>
        <w:t xml:space="preserve">Proposal 3: Further study </w:t>
      </w:r>
      <w:r w:rsidR="00322775" w:rsidRPr="00253B76">
        <w:rPr>
          <w:b/>
          <w:bCs/>
          <w:lang w:val="en-GB" w:eastAsia="zh-CN"/>
        </w:rPr>
        <w:t>the necessity of flexible subband and whether</w:t>
      </w:r>
      <w:r w:rsidR="00F04E12" w:rsidRPr="00253B76">
        <w:rPr>
          <w:b/>
          <w:bCs/>
          <w:lang w:val="en-GB" w:eastAsia="zh-CN"/>
        </w:rPr>
        <w:t>/how to define the flexible subband</w:t>
      </w:r>
      <w:r w:rsidR="006A6DE5">
        <w:rPr>
          <w:b/>
          <w:bCs/>
          <w:lang w:val="en-GB" w:eastAsia="zh-CN"/>
        </w:rPr>
        <w:t xml:space="preserve"> in a semi-static flexible symbol</w:t>
      </w:r>
      <w:r w:rsidR="006E6FB0" w:rsidRPr="00253B76">
        <w:rPr>
          <w:b/>
          <w:bCs/>
          <w:lang w:val="en-GB" w:eastAsia="zh-CN"/>
        </w:rPr>
        <w:t xml:space="preserve">. </w:t>
      </w:r>
    </w:p>
    <w:p w14:paraId="05DA3955" w14:textId="1BF82310" w:rsidR="00C36017" w:rsidRPr="00253B76" w:rsidRDefault="00C53B42" w:rsidP="00C36017">
      <w:pPr>
        <w:pStyle w:val="Heading2"/>
      </w:pPr>
      <w:r w:rsidRPr="00253B76">
        <w:t xml:space="preserve">Semi-static and dynamic subband </w:t>
      </w:r>
      <w:r w:rsidR="00C10770" w:rsidRPr="00253B76">
        <w:t xml:space="preserve">location </w:t>
      </w:r>
      <w:r w:rsidR="006E65B7" w:rsidRPr="00253B76">
        <w:t xml:space="preserve"> </w:t>
      </w:r>
    </w:p>
    <w:p w14:paraId="18678A82" w14:textId="77777777" w:rsidR="008D69C9" w:rsidRPr="00253B76" w:rsidRDefault="008D69C9" w:rsidP="003839E0">
      <w:pPr>
        <w:pStyle w:val="paragraph"/>
        <w:spacing w:before="0" w:beforeAutospacing="0" w:after="60" w:afterAutospacing="0"/>
        <w:jc w:val="both"/>
        <w:textAlignment w:val="baseline"/>
        <w:rPr>
          <w:rFonts w:eastAsia="SimSun"/>
          <w:sz w:val="20"/>
          <w:szCs w:val="20"/>
          <w:lang w:val="en-GB"/>
        </w:rPr>
      </w:pPr>
      <w:r w:rsidRPr="00253B76">
        <w:rPr>
          <w:rFonts w:eastAsia="SimSun"/>
          <w:sz w:val="20"/>
          <w:szCs w:val="20"/>
          <w:lang w:val="en-GB"/>
        </w:rPr>
        <w:t xml:space="preserve">RAN1 agreed to study semi-static configuration of subband time and frequency location as baseline, and the same subband frequency resources across different SBFD symbols is assumed as baseline. Whether to further study dynamic configuration is FFS.  There can be multiple sub-cases for dynamic configuration as shown below. </w:t>
      </w:r>
    </w:p>
    <w:p w14:paraId="57395E6A" w14:textId="77777777" w:rsidR="008D69C9" w:rsidRPr="00253B76" w:rsidRDefault="008D69C9" w:rsidP="008D69C9">
      <w:pPr>
        <w:pStyle w:val="paragraph"/>
        <w:spacing w:before="0" w:beforeAutospacing="0" w:after="0" w:afterAutospacing="0"/>
        <w:ind w:firstLine="288"/>
        <w:jc w:val="both"/>
        <w:textAlignment w:val="baseline"/>
        <w:rPr>
          <w:rFonts w:eastAsia="SimSun"/>
          <w:sz w:val="20"/>
          <w:szCs w:val="20"/>
          <w:lang w:val="en-GB"/>
        </w:rPr>
      </w:pPr>
      <w:r w:rsidRPr="00253B76">
        <w:rPr>
          <w:rFonts w:eastAsia="SimSun"/>
          <w:sz w:val="20"/>
          <w:szCs w:val="20"/>
          <w:lang w:val="en-GB"/>
        </w:rPr>
        <w:t xml:space="preserve">Case 1: Dynamic time location while semi-static frequency location </w:t>
      </w:r>
    </w:p>
    <w:p w14:paraId="4EE7E365" w14:textId="77777777" w:rsidR="008D69C9" w:rsidRPr="00253B76" w:rsidRDefault="008D69C9" w:rsidP="008D69C9">
      <w:pPr>
        <w:pStyle w:val="paragraph"/>
        <w:spacing w:before="0" w:beforeAutospacing="0" w:after="0" w:afterAutospacing="0"/>
        <w:ind w:firstLine="288"/>
        <w:jc w:val="both"/>
        <w:textAlignment w:val="baseline"/>
        <w:rPr>
          <w:rFonts w:eastAsia="SimSun"/>
          <w:sz w:val="20"/>
          <w:szCs w:val="20"/>
          <w:lang w:val="en-GB"/>
        </w:rPr>
      </w:pPr>
      <w:r w:rsidRPr="00253B76">
        <w:rPr>
          <w:rFonts w:eastAsia="SimSun"/>
          <w:sz w:val="20"/>
          <w:szCs w:val="20"/>
          <w:lang w:val="en-GB"/>
        </w:rPr>
        <w:t xml:space="preserve">Case 2: Dynamic frequency location while semi-static time location </w:t>
      </w:r>
    </w:p>
    <w:p w14:paraId="310B8032" w14:textId="77777777" w:rsidR="008D69C9" w:rsidRPr="00253B76" w:rsidRDefault="008D69C9" w:rsidP="003839E0">
      <w:pPr>
        <w:pStyle w:val="paragraph"/>
        <w:spacing w:before="0" w:beforeAutospacing="0" w:after="60" w:afterAutospacing="0"/>
        <w:ind w:firstLine="288"/>
        <w:jc w:val="both"/>
        <w:textAlignment w:val="baseline"/>
        <w:rPr>
          <w:rFonts w:eastAsia="SimSun"/>
          <w:sz w:val="20"/>
          <w:szCs w:val="20"/>
          <w:lang w:val="en-GB"/>
        </w:rPr>
      </w:pPr>
      <w:r w:rsidRPr="00253B76">
        <w:rPr>
          <w:rFonts w:eastAsia="SimSun"/>
          <w:sz w:val="20"/>
          <w:szCs w:val="20"/>
          <w:lang w:val="en-GB"/>
        </w:rPr>
        <w:t>Case 3: Both dynamic time and frequency location</w:t>
      </w:r>
    </w:p>
    <w:p w14:paraId="2141C439" w14:textId="77777777" w:rsidR="008D69C9" w:rsidRPr="00253B76" w:rsidRDefault="008D69C9" w:rsidP="008D69C9">
      <w:pPr>
        <w:pStyle w:val="paragraph"/>
        <w:spacing w:before="0" w:beforeAutospacing="0" w:after="0" w:afterAutospacing="0"/>
        <w:jc w:val="both"/>
        <w:textAlignment w:val="baseline"/>
        <w:rPr>
          <w:rFonts w:eastAsiaTheme="minorEastAsia"/>
          <w:sz w:val="20"/>
          <w:szCs w:val="20"/>
        </w:rPr>
      </w:pPr>
      <w:r w:rsidRPr="00253B76">
        <w:rPr>
          <w:rFonts w:eastAsiaTheme="minorEastAsia"/>
          <w:sz w:val="20"/>
          <w:szCs w:val="20"/>
        </w:rPr>
        <w:t xml:space="preserve">Furthermore, for case 2 and case 3, different frequency location of subband may be considered for different SBFD symbols. </w:t>
      </w:r>
    </w:p>
    <w:p w14:paraId="631E5A3C" w14:textId="77777777" w:rsidR="00AB09D0" w:rsidRPr="00253B76" w:rsidRDefault="00AB09D0" w:rsidP="008D69C9">
      <w:pPr>
        <w:pStyle w:val="paragraph"/>
        <w:spacing w:before="0" w:beforeAutospacing="0" w:after="0" w:afterAutospacing="0"/>
        <w:jc w:val="both"/>
        <w:textAlignment w:val="baseline"/>
        <w:rPr>
          <w:rFonts w:eastAsia="SimSun"/>
          <w:sz w:val="20"/>
          <w:szCs w:val="20"/>
          <w:lang w:val="en-GB"/>
        </w:rPr>
      </w:pPr>
    </w:p>
    <w:p w14:paraId="613F2CFF" w14:textId="77777777" w:rsidR="00A16634" w:rsidRPr="00253B76" w:rsidRDefault="008D69C9" w:rsidP="008D69C9">
      <w:pPr>
        <w:pStyle w:val="paragraph"/>
        <w:spacing w:before="0" w:beforeAutospacing="0" w:after="0" w:afterAutospacing="0"/>
        <w:jc w:val="both"/>
        <w:textAlignment w:val="baseline"/>
        <w:rPr>
          <w:rFonts w:eastAsia="SimSun"/>
          <w:sz w:val="20"/>
          <w:szCs w:val="20"/>
          <w:lang w:val="en-GB"/>
        </w:rPr>
      </w:pPr>
      <w:r w:rsidRPr="00253B76">
        <w:rPr>
          <w:rFonts w:eastAsia="SimSun"/>
          <w:sz w:val="20"/>
          <w:szCs w:val="20"/>
          <w:lang w:val="en-GB"/>
        </w:rPr>
        <w:t xml:space="preserve">Similar to dynamic TDD, the main motivation to support dynamic time and/or frequency location for subband is to adapt with variable DL/UL traffic. Ideally, dynamic change of subband time/frequency location can provide finer granularity for adaptation than dynamic TDD, but practical gain needs to be evaluated. </w:t>
      </w:r>
    </w:p>
    <w:p w14:paraId="66E46AAA" w14:textId="77777777" w:rsidR="00A16634" w:rsidRPr="00253B76" w:rsidRDefault="00A16634" w:rsidP="008D69C9">
      <w:pPr>
        <w:pStyle w:val="paragraph"/>
        <w:spacing w:before="0" w:beforeAutospacing="0" w:after="0" w:afterAutospacing="0"/>
        <w:jc w:val="both"/>
        <w:textAlignment w:val="baseline"/>
        <w:rPr>
          <w:rFonts w:eastAsia="SimSun"/>
          <w:sz w:val="20"/>
          <w:szCs w:val="20"/>
          <w:lang w:val="en-GB"/>
        </w:rPr>
      </w:pPr>
    </w:p>
    <w:p w14:paraId="2F4405CE" w14:textId="39DED575" w:rsidR="00212863" w:rsidRPr="00253B76" w:rsidRDefault="008D69C9" w:rsidP="008D69C9">
      <w:pPr>
        <w:pStyle w:val="paragraph"/>
        <w:spacing w:before="0" w:beforeAutospacing="0" w:after="0" w:afterAutospacing="0"/>
        <w:jc w:val="both"/>
        <w:textAlignment w:val="baseline"/>
        <w:rPr>
          <w:rFonts w:eastAsiaTheme="minorEastAsia"/>
          <w:sz w:val="20"/>
          <w:szCs w:val="20"/>
        </w:rPr>
      </w:pPr>
      <w:r w:rsidRPr="00253B76">
        <w:rPr>
          <w:rFonts w:eastAsia="SimSun"/>
          <w:sz w:val="20"/>
          <w:szCs w:val="20"/>
          <w:lang w:val="en-GB"/>
        </w:rPr>
        <w:t xml:space="preserve">Regarding the complexity, for all </w:t>
      </w:r>
      <w:r w:rsidR="00A16634" w:rsidRPr="00253B76">
        <w:rPr>
          <w:rFonts w:eastAsia="SimSun"/>
          <w:sz w:val="20"/>
          <w:szCs w:val="20"/>
          <w:lang w:val="en-GB"/>
        </w:rPr>
        <w:t>three</w:t>
      </w:r>
      <w:r w:rsidRPr="00253B76">
        <w:rPr>
          <w:rFonts w:eastAsia="SimSun"/>
          <w:sz w:val="20"/>
          <w:szCs w:val="20"/>
          <w:lang w:val="en-GB"/>
        </w:rPr>
        <w:t xml:space="preserve"> cases, it would complicate inter-cell interference management, because intra-subband interference may happen if one gNB dynamically change a legacy symbol to SBFD symbol or change a SBFD symbol to a legacy symbol. </w:t>
      </w:r>
      <w:r w:rsidR="00281A48" w:rsidRPr="00253B76">
        <w:rPr>
          <w:rFonts w:eastAsia="SimSun"/>
          <w:sz w:val="20"/>
          <w:szCs w:val="20"/>
          <w:lang w:val="en-GB"/>
        </w:rPr>
        <w:t xml:space="preserve">For co-existence with neighbouring gNB with legacy TDD operation, the impact of case 1 is marginal if gNB dynamically changes a SBFD symbol to a legacy DL symbol. </w:t>
      </w:r>
      <w:r w:rsidRPr="00253B76">
        <w:rPr>
          <w:rFonts w:eastAsia="SimSun"/>
          <w:sz w:val="20"/>
          <w:szCs w:val="20"/>
          <w:lang w:val="en-GB"/>
        </w:rPr>
        <w:t xml:space="preserve">For self-interference or intra-cell interference handling, dynamic change of time location alone would be simpler than frequency domain location change, though it may still </w:t>
      </w:r>
      <w:r w:rsidR="00F403E5" w:rsidRPr="00253B76">
        <w:rPr>
          <w:rFonts w:eastAsia="SimSun"/>
          <w:sz w:val="20"/>
          <w:szCs w:val="20"/>
          <w:lang w:val="en-GB"/>
        </w:rPr>
        <w:t xml:space="preserve">need </w:t>
      </w:r>
      <w:r w:rsidR="00292FEF" w:rsidRPr="00253B76">
        <w:rPr>
          <w:rFonts w:eastAsia="SimSun"/>
          <w:sz w:val="20"/>
          <w:szCs w:val="20"/>
          <w:lang w:val="en-GB"/>
        </w:rPr>
        <w:t xml:space="preserve">the </w:t>
      </w:r>
      <w:r w:rsidR="00292FEF" w:rsidRPr="00253B76">
        <w:rPr>
          <w:rFonts w:eastAsia="SimSun"/>
          <w:sz w:val="20"/>
          <w:szCs w:val="20"/>
          <w:lang w:val="en-GB"/>
        </w:rPr>
        <w:lastRenderedPageBreak/>
        <w:t>assumption of</w:t>
      </w:r>
      <w:r w:rsidRPr="00253B76">
        <w:rPr>
          <w:rFonts w:eastAsia="SimSun"/>
          <w:sz w:val="20"/>
          <w:szCs w:val="20"/>
          <w:lang w:val="en-GB"/>
        </w:rPr>
        <w:t xml:space="preserve"> fast filtering adaptation (but with relatively fixed bandwidth) between SBFD and non-SBFD symbols. For signalling overhead, </w:t>
      </w:r>
      <w:r w:rsidRPr="00253B76">
        <w:rPr>
          <w:rFonts w:eastAsiaTheme="minorEastAsia"/>
          <w:sz w:val="20"/>
          <w:szCs w:val="20"/>
        </w:rPr>
        <w:t xml:space="preserve">if explicit signaling for DL/UL subband location is supported, case 3 requires largest overhead and case 1 requires relatively smallest overhead, while the signaling overhead would be the same for 3 cases if the dynamic change of subband location is implicitly informed to UE, e.g., no dedicated signaling for dynamic subband location change while gNB can dynamically schedule DL in an UL subband in a semi-statically configured SBFD symbol. In summary, taking complexity and potential gain into account, case 1 can be studied with higher priority than case 2 &amp;3. </w:t>
      </w:r>
    </w:p>
    <w:p w14:paraId="0421AF87" w14:textId="77777777" w:rsidR="008D69C9" w:rsidRPr="00253B76" w:rsidRDefault="008D69C9" w:rsidP="008D69C9">
      <w:pPr>
        <w:pStyle w:val="paragraph"/>
        <w:spacing w:before="0" w:beforeAutospacing="0" w:after="0" w:afterAutospacing="0"/>
        <w:ind w:left="720"/>
        <w:jc w:val="both"/>
        <w:textAlignment w:val="baseline"/>
        <w:rPr>
          <w:rFonts w:eastAsiaTheme="minorEastAsia"/>
          <w:sz w:val="20"/>
          <w:szCs w:val="20"/>
        </w:rPr>
      </w:pPr>
      <w:r w:rsidRPr="00253B76">
        <w:rPr>
          <w:rFonts w:eastAsiaTheme="minorEastAsia"/>
          <w:sz w:val="20"/>
          <w:szCs w:val="20"/>
        </w:rPr>
        <w:t xml:space="preserve">  </w:t>
      </w:r>
    </w:p>
    <w:p w14:paraId="74494434" w14:textId="77777777" w:rsidR="00683687" w:rsidRPr="00253B76" w:rsidRDefault="008D69C9" w:rsidP="008D69C9">
      <w:pPr>
        <w:jc w:val="both"/>
        <w:rPr>
          <w:b/>
          <w:bCs/>
          <w:lang w:val="en-GB" w:eastAsia="zh-CN"/>
        </w:rPr>
      </w:pPr>
      <w:r w:rsidRPr="00253B76">
        <w:rPr>
          <w:b/>
          <w:bCs/>
          <w:lang w:val="en-GB" w:eastAsia="zh-CN"/>
        </w:rPr>
        <w:t xml:space="preserve">Proposal 4: Further study dynamic subband location, with dynamic time location only as baseline.  </w:t>
      </w:r>
    </w:p>
    <w:p w14:paraId="7C0BE66D" w14:textId="7CAC9A58" w:rsidR="00C6040D" w:rsidRPr="00253B76" w:rsidRDefault="00683687" w:rsidP="003839E0">
      <w:pPr>
        <w:pStyle w:val="paragraph"/>
        <w:spacing w:before="0" w:beforeAutospacing="0" w:after="60" w:afterAutospacing="0"/>
        <w:jc w:val="both"/>
        <w:textAlignment w:val="baseline"/>
        <w:rPr>
          <w:rFonts w:eastAsia="SimSun"/>
          <w:sz w:val="20"/>
          <w:szCs w:val="20"/>
          <w:lang w:val="en-GB"/>
        </w:rPr>
      </w:pPr>
      <w:r w:rsidRPr="00253B76">
        <w:rPr>
          <w:rFonts w:eastAsia="SimSun"/>
          <w:sz w:val="20"/>
          <w:szCs w:val="20"/>
          <w:lang w:val="en-GB"/>
        </w:rPr>
        <w:t xml:space="preserve">For dynamic time location </w:t>
      </w:r>
      <w:r w:rsidR="00C061C9" w:rsidRPr="00253B76">
        <w:rPr>
          <w:rFonts w:eastAsia="SimSun"/>
          <w:sz w:val="20"/>
          <w:szCs w:val="20"/>
          <w:lang w:val="en-GB"/>
        </w:rPr>
        <w:t xml:space="preserve">of subbands, </w:t>
      </w:r>
      <w:r w:rsidR="002A4C68" w:rsidRPr="00253B76">
        <w:rPr>
          <w:rFonts w:eastAsia="SimSun"/>
          <w:sz w:val="20"/>
          <w:szCs w:val="20"/>
          <w:lang w:val="en-GB"/>
        </w:rPr>
        <w:t>there can be 5 cases listed below</w:t>
      </w:r>
      <w:r w:rsidR="004503E3" w:rsidRPr="00253B76">
        <w:rPr>
          <w:rFonts w:eastAsia="SimSun"/>
          <w:sz w:val="20"/>
          <w:szCs w:val="20"/>
          <w:lang w:val="en-GB"/>
        </w:rPr>
        <w:t xml:space="preserve">, </w:t>
      </w:r>
      <w:r w:rsidR="007E7FCB" w:rsidRPr="00253B76">
        <w:rPr>
          <w:rFonts w:eastAsia="SimSun"/>
          <w:sz w:val="20"/>
          <w:szCs w:val="20"/>
          <w:lang w:val="en-GB"/>
        </w:rPr>
        <w:t xml:space="preserve">depending on </w:t>
      </w:r>
      <w:r w:rsidR="001E51CB" w:rsidRPr="00253B76">
        <w:rPr>
          <w:rFonts w:eastAsia="SimSun"/>
          <w:sz w:val="20"/>
          <w:szCs w:val="20"/>
          <w:lang w:val="en-GB"/>
        </w:rPr>
        <w:t xml:space="preserve">UL subband configured in a legacy DL symbol or legacy Flexible symbol. </w:t>
      </w:r>
    </w:p>
    <w:p w14:paraId="63E0E01C" w14:textId="63D83A3A" w:rsidR="009E0CC4" w:rsidRPr="00253B76" w:rsidRDefault="009E0CC4" w:rsidP="007E7FCB">
      <w:pPr>
        <w:pStyle w:val="paragraph"/>
        <w:spacing w:before="0" w:beforeAutospacing="0" w:after="0" w:afterAutospacing="0"/>
        <w:ind w:firstLine="288"/>
        <w:jc w:val="both"/>
        <w:textAlignment w:val="baseline"/>
        <w:rPr>
          <w:rFonts w:eastAsia="SimSun"/>
          <w:sz w:val="20"/>
          <w:szCs w:val="20"/>
          <w:lang w:val="en-GB"/>
        </w:rPr>
      </w:pPr>
      <w:r w:rsidRPr="00253B76">
        <w:rPr>
          <w:rFonts w:eastAsia="SimSun"/>
          <w:sz w:val="20"/>
          <w:szCs w:val="20"/>
          <w:lang w:val="en-GB"/>
        </w:rPr>
        <w:t xml:space="preserve">Case A: </w:t>
      </w:r>
      <w:r w:rsidR="00760DDF" w:rsidRPr="00253B76">
        <w:rPr>
          <w:rFonts w:eastAsia="SimSun"/>
          <w:sz w:val="20"/>
          <w:szCs w:val="20"/>
          <w:lang w:val="en-GB"/>
        </w:rPr>
        <w:t>A semi-static SBFD symbol</w:t>
      </w:r>
      <w:r w:rsidRPr="00253B76">
        <w:rPr>
          <w:rFonts w:eastAsia="SimSun"/>
          <w:sz w:val="20"/>
          <w:szCs w:val="20"/>
          <w:lang w:val="en-GB"/>
        </w:rPr>
        <w:t xml:space="preserve"> </w:t>
      </w:r>
      <w:r w:rsidR="00D27A7B" w:rsidRPr="00253B76">
        <w:rPr>
          <w:rFonts w:eastAsia="SimSun"/>
          <w:sz w:val="20"/>
          <w:szCs w:val="20"/>
          <w:lang w:val="en-GB"/>
        </w:rPr>
        <w:t xml:space="preserve">dynamically </w:t>
      </w:r>
      <w:r w:rsidRPr="00253B76">
        <w:rPr>
          <w:rFonts w:eastAsia="SimSun"/>
          <w:sz w:val="20"/>
          <w:szCs w:val="20"/>
          <w:lang w:val="en-GB"/>
        </w:rPr>
        <w:t xml:space="preserve">switches to </w:t>
      </w:r>
      <w:r w:rsidR="006B5407" w:rsidRPr="00253B76">
        <w:rPr>
          <w:rFonts w:eastAsia="SimSun"/>
          <w:sz w:val="20"/>
          <w:szCs w:val="20"/>
          <w:lang w:val="en-GB"/>
        </w:rPr>
        <w:t xml:space="preserve">a full DL symbol </w:t>
      </w:r>
    </w:p>
    <w:p w14:paraId="0CCC8457" w14:textId="333AAFDA" w:rsidR="006B5407" w:rsidRPr="00253B76" w:rsidRDefault="006B5407" w:rsidP="007E7FCB">
      <w:pPr>
        <w:pStyle w:val="paragraph"/>
        <w:spacing w:before="0" w:beforeAutospacing="0" w:after="0" w:afterAutospacing="0"/>
        <w:ind w:firstLine="288"/>
        <w:jc w:val="both"/>
        <w:textAlignment w:val="baseline"/>
        <w:rPr>
          <w:rFonts w:eastAsia="SimSun"/>
          <w:sz w:val="20"/>
          <w:szCs w:val="20"/>
          <w:lang w:val="en-GB"/>
        </w:rPr>
      </w:pPr>
      <w:r w:rsidRPr="00253B76">
        <w:rPr>
          <w:rFonts w:eastAsia="SimSun"/>
          <w:sz w:val="20"/>
          <w:szCs w:val="20"/>
          <w:lang w:val="en-GB"/>
        </w:rPr>
        <w:t xml:space="preserve">Case B: A semi-static full DL symbol </w:t>
      </w:r>
      <w:r w:rsidR="00D27A7B" w:rsidRPr="00253B76">
        <w:rPr>
          <w:rFonts w:eastAsia="SimSun"/>
          <w:sz w:val="20"/>
          <w:szCs w:val="20"/>
          <w:lang w:val="en-GB"/>
        </w:rPr>
        <w:t xml:space="preserve">dynamically </w:t>
      </w:r>
      <w:r w:rsidRPr="00253B76">
        <w:rPr>
          <w:rFonts w:eastAsia="SimSun"/>
          <w:sz w:val="20"/>
          <w:szCs w:val="20"/>
          <w:lang w:val="en-GB"/>
        </w:rPr>
        <w:t xml:space="preserve">switches to </w:t>
      </w:r>
      <w:r w:rsidR="00760DDF" w:rsidRPr="00253B76">
        <w:rPr>
          <w:rFonts w:eastAsia="SimSun"/>
          <w:sz w:val="20"/>
          <w:szCs w:val="20"/>
          <w:lang w:val="en-GB"/>
        </w:rPr>
        <w:t>a SBFD symbol</w:t>
      </w:r>
    </w:p>
    <w:p w14:paraId="5273D50B" w14:textId="6D7904DA" w:rsidR="00760DDF" w:rsidRPr="00253B76" w:rsidRDefault="00760DDF" w:rsidP="007E7FCB">
      <w:pPr>
        <w:pStyle w:val="paragraph"/>
        <w:spacing w:before="0" w:beforeAutospacing="0" w:after="0" w:afterAutospacing="0"/>
        <w:ind w:firstLine="288"/>
        <w:jc w:val="both"/>
        <w:textAlignment w:val="baseline"/>
        <w:rPr>
          <w:rFonts w:eastAsia="SimSun"/>
          <w:sz w:val="20"/>
          <w:szCs w:val="20"/>
          <w:lang w:val="en-GB"/>
        </w:rPr>
      </w:pPr>
      <w:r w:rsidRPr="00253B76">
        <w:rPr>
          <w:rFonts w:eastAsia="SimSun"/>
          <w:sz w:val="20"/>
          <w:szCs w:val="20"/>
          <w:lang w:val="en-GB"/>
        </w:rPr>
        <w:t xml:space="preserve">Case C: A semi-static SBFD symbol </w:t>
      </w:r>
      <w:r w:rsidR="00D27A7B" w:rsidRPr="00253B76">
        <w:rPr>
          <w:rFonts w:eastAsia="SimSun"/>
          <w:sz w:val="20"/>
          <w:szCs w:val="20"/>
          <w:lang w:val="en-GB"/>
        </w:rPr>
        <w:t xml:space="preserve">dynamically </w:t>
      </w:r>
      <w:r w:rsidRPr="00253B76">
        <w:rPr>
          <w:rFonts w:eastAsia="SimSun"/>
          <w:sz w:val="20"/>
          <w:szCs w:val="20"/>
          <w:lang w:val="en-GB"/>
        </w:rPr>
        <w:t xml:space="preserve">switches to a full UL symbol </w:t>
      </w:r>
    </w:p>
    <w:p w14:paraId="32B9D6EB" w14:textId="56BC040C" w:rsidR="00622C02" w:rsidRPr="00253B76" w:rsidRDefault="00622C02" w:rsidP="00622C02">
      <w:pPr>
        <w:pStyle w:val="paragraph"/>
        <w:spacing w:before="0" w:beforeAutospacing="0" w:after="0" w:afterAutospacing="0"/>
        <w:ind w:firstLine="288"/>
        <w:jc w:val="both"/>
        <w:textAlignment w:val="baseline"/>
        <w:rPr>
          <w:rFonts w:eastAsia="SimSun"/>
          <w:sz w:val="20"/>
          <w:szCs w:val="20"/>
          <w:lang w:val="en-GB"/>
        </w:rPr>
      </w:pPr>
      <w:r w:rsidRPr="00253B76">
        <w:rPr>
          <w:rFonts w:eastAsia="SimSun"/>
          <w:sz w:val="20"/>
          <w:szCs w:val="20"/>
          <w:lang w:val="en-GB"/>
        </w:rPr>
        <w:t xml:space="preserve">Case </w:t>
      </w:r>
      <w:r w:rsidR="006C447D" w:rsidRPr="00253B76">
        <w:rPr>
          <w:rFonts w:eastAsia="SimSun"/>
          <w:sz w:val="20"/>
          <w:szCs w:val="20"/>
          <w:lang w:val="en-GB"/>
        </w:rPr>
        <w:t>D</w:t>
      </w:r>
      <w:r w:rsidRPr="00253B76">
        <w:rPr>
          <w:rFonts w:eastAsia="SimSun"/>
          <w:sz w:val="20"/>
          <w:szCs w:val="20"/>
          <w:lang w:val="en-GB"/>
        </w:rPr>
        <w:t xml:space="preserve">: A semi-static SBFD symbol </w:t>
      </w:r>
      <w:r w:rsidR="00D27A7B" w:rsidRPr="00253B76">
        <w:rPr>
          <w:rFonts w:eastAsia="SimSun"/>
          <w:sz w:val="20"/>
          <w:szCs w:val="20"/>
          <w:lang w:val="en-GB"/>
        </w:rPr>
        <w:t xml:space="preserve">dynamically </w:t>
      </w:r>
      <w:r w:rsidRPr="00253B76">
        <w:rPr>
          <w:rFonts w:eastAsia="SimSun"/>
          <w:sz w:val="20"/>
          <w:szCs w:val="20"/>
          <w:lang w:val="en-GB"/>
        </w:rPr>
        <w:t xml:space="preserve">switches to a full flexible symbol </w:t>
      </w:r>
    </w:p>
    <w:p w14:paraId="1E76C625" w14:textId="05F42D16" w:rsidR="00622C02" w:rsidRPr="00253B76" w:rsidRDefault="00622C02" w:rsidP="000672E2">
      <w:pPr>
        <w:pStyle w:val="paragraph"/>
        <w:spacing w:before="0" w:beforeAutospacing="0" w:after="60" w:afterAutospacing="0"/>
        <w:ind w:firstLine="288"/>
        <w:jc w:val="both"/>
        <w:textAlignment w:val="baseline"/>
        <w:rPr>
          <w:rFonts w:eastAsia="SimSun"/>
          <w:sz w:val="20"/>
          <w:szCs w:val="20"/>
          <w:lang w:val="en-GB"/>
        </w:rPr>
      </w:pPr>
      <w:r w:rsidRPr="00253B76">
        <w:rPr>
          <w:rFonts w:eastAsia="SimSun"/>
          <w:sz w:val="20"/>
          <w:szCs w:val="20"/>
          <w:lang w:val="en-GB"/>
        </w:rPr>
        <w:t xml:space="preserve">Case </w:t>
      </w:r>
      <w:r w:rsidR="006C447D" w:rsidRPr="00253B76">
        <w:rPr>
          <w:rFonts w:eastAsia="SimSun"/>
          <w:sz w:val="20"/>
          <w:szCs w:val="20"/>
          <w:lang w:val="en-GB"/>
        </w:rPr>
        <w:t>E</w:t>
      </w:r>
      <w:r w:rsidRPr="00253B76">
        <w:rPr>
          <w:rFonts w:eastAsia="SimSun"/>
          <w:sz w:val="20"/>
          <w:szCs w:val="20"/>
          <w:lang w:val="en-GB"/>
        </w:rPr>
        <w:t xml:space="preserve">: A semi-static flexible symbol </w:t>
      </w:r>
      <w:r w:rsidR="00D27A7B" w:rsidRPr="00253B76">
        <w:rPr>
          <w:rFonts w:eastAsia="SimSun"/>
          <w:sz w:val="20"/>
          <w:szCs w:val="20"/>
          <w:lang w:val="en-GB"/>
        </w:rPr>
        <w:t xml:space="preserve">dynamically </w:t>
      </w:r>
      <w:r w:rsidRPr="00253B76">
        <w:rPr>
          <w:rFonts w:eastAsia="SimSun"/>
          <w:sz w:val="20"/>
          <w:szCs w:val="20"/>
          <w:lang w:val="en-GB"/>
        </w:rPr>
        <w:t>switches to a SBFD symbol</w:t>
      </w:r>
    </w:p>
    <w:p w14:paraId="14EFD28D" w14:textId="7770C939" w:rsidR="00900E2F" w:rsidRPr="00253B76" w:rsidRDefault="00622C02" w:rsidP="00760DDF">
      <w:pPr>
        <w:jc w:val="both"/>
        <w:rPr>
          <w:lang w:val="en-GB" w:eastAsia="zh-CN"/>
        </w:rPr>
      </w:pPr>
      <w:r w:rsidRPr="00253B76">
        <w:rPr>
          <w:lang w:val="en-GB" w:eastAsia="zh-CN"/>
        </w:rPr>
        <w:t xml:space="preserve">If UL subband is configured </w:t>
      </w:r>
      <w:r w:rsidR="00FC75B1" w:rsidRPr="00253B76">
        <w:rPr>
          <w:lang w:val="en-GB" w:eastAsia="zh-CN"/>
        </w:rPr>
        <w:t>for</w:t>
      </w:r>
      <w:r w:rsidR="00697E24" w:rsidRPr="00253B76">
        <w:rPr>
          <w:lang w:val="en-GB" w:eastAsia="zh-CN"/>
        </w:rPr>
        <w:t xml:space="preserve"> a legacy DL symbol, study of dynamic time location of subbands include</w:t>
      </w:r>
      <w:r w:rsidR="006026E5" w:rsidRPr="00253B76">
        <w:rPr>
          <w:lang w:val="en-GB" w:eastAsia="zh-CN"/>
        </w:rPr>
        <w:t>s</w:t>
      </w:r>
      <w:r w:rsidR="00697E24" w:rsidRPr="00253B76">
        <w:rPr>
          <w:lang w:val="en-GB" w:eastAsia="zh-CN"/>
        </w:rPr>
        <w:t xml:space="preserve"> case A and case B. </w:t>
      </w:r>
      <w:r w:rsidR="00CD0896" w:rsidRPr="00253B76">
        <w:rPr>
          <w:lang w:val="en-GB" w:eastAsia="zh-CN"/>
        </w:rPr>
        <w:t xml:space="preserve">For case A, gNB may reserve more UL resources than needed and rely on dynamic switch to DL to utilize </w:t>
      </w:r>
      <w:r w:rsidR="00742397" w:rsidRPr="00253B76">
        <w:rPr>
          <w:lang w:val="en-GB" w:eastAsia="zh-CN"/>
        </w:rPr>
        <w:t>semi-static UL subband for DL reception on need. For case B, gNB may reserve less U</w:t>
      </w:r>
      <w:r w:rsidR="00676650" w:rsidRPr="00253B76">
        <w:rPr>
          <w:lang w:val="en-GB" w:eastAsia="zh-CN"/>
        </w:rPr>
        <w:t>L</w:t>
      </w:r>
      <w:r w:rsidR="00742397" w:rsidRPr="00253B76">
        <w:rPr>
          <w:lang w:val="en-GB" w:eastAsia="zh-CN"/>
        </w:rPr>
        <w:t xml:space="preserve"> resources and rely on dynamic </w:t>
      </w:r>
      <w:r w:rsidR="006026E5" w:rsidRPr="00253B76">
        <w:rPr>
          <w:lang w:val="en-GB" w:eastAsia="zh-CN"/>
        </w:rPr>
        <w:t xml:space="preserve">switch to SBFD symbol for </w:t>
      </w:r>
      <w:r w:rsidR="00F33A50" w:rsidRPr="00253B76">
        <w:rPr>
          <w:lang w:val="en-GB" w:eastAsia="zh-CN"/>
        </w:rPr>
        <w:t xml:space="preserve">additional UL subband resource for </w:t>
      </w:r>
      <w:r w:rsidR="006026E5" w:rsidRPr="00253B76">
        <w:rPr>
          <w:lang w:val="en-GB" w:eastAsia="zh-CN"/>
        </w:rPr>
        <w:t xml:space="preserve">UL transmission on need. </w:t>
      </w:r>
      <w:r w:rsidR="003A22BA" w:rsidRPr="00253B76">
        <w:rPr>
          <w:lang w:val="en-GB" w:eastAsia="zh-CN"/>
        </w:rPr>
        <w:t xml:space="preserve">For both case A </w:t>
      </w:r>
      <w:r w:rsidR="00D27A7B" w:rsidRPr="00253B76">
        <w:rPr>
          <w:lang w:val="en-GB" w:eastAsia="zh-CN"/>
        </w:rPr>
        <w:t xml:space="preserve">and case B, </w:t>
      </w:r>
      <w:r w:rsidR="00AD0845" w:rsidRPr="00253B76">
        <w:rPr>
          <w:lang w:val="en-GB" w:eastAsia="zh-CN"/>
        </w:rPr>
        <w:t xml:space="preserve">either gNB performing dynamic switch or neighbour gNB would suffer dynamic </w:t>
      </w:r>
      <w:r w:rsidR="00547128" w:rsidRPr="00253B76">
        <w:rPr>
          <w:lang w:val="en-GB" w:eastAsia="zh-CN"/>
        </w:rPr>
        <w:t>variation</w:t>
      </w:r>
      <w:r w:rsidR="00AD0845" w:rsidRPr="00253B76">
        <w:rPr>
          <w:lang w:val="en-GB" w:eastAsia="zh-CN"/>
        </w:rPr>
        <w:t xml:space="preserve"> of intra-band CLI. </w:t>
      </w:r>
      <w:r w:rsidR="00765DF2" w:rsidRPr="00253B76">
        <w:rPr>
          <w:lang w:val="en-GB" w:eastAsia="zh-CN"/>
        </w:rPr>
        <w:t>For filtering,</w:t>
      </w:r>
      <w:r w:rsidR="00E56A37" w:rsidRPr="00253B76">
        <w:rPr>
          <w:lang w:val="en-GB" w:eastAsia="zh-CN"/>
        </w:rPr>
        <w:t xml:space="preserve"> case A does not change UL RF filtering </w:t>
      </w:r>
      <w:r w:rsidR="00826146" w:rsidRPr="00253B76">
        <w:rPr>
          <w:lang w:val="en-GB" w:eastAsia="zh-CN"/>
        </w:rPr>
        <w:t xml:space="preserve">at gNB side, while case B may </w:t>
      </w:r>
      <w:r w:rsidR="00AC0889" w:rsidRPr="00253B76">
        <w:rPr>
          <w:lang w:val="en-GB" w:eastAsia="zh-CN"/>
        </w:rPr>
        <w:t>require</w:t>
      </w:r>
      <w:r w:rsidR="00826146" w:rsidRPr="00253B76">
        <w:rPr>
          <w:lang w:val="en-GB" w:eastAsia="zh-CN"/>
        </w:rPr>
        <w:t xml:space="preserve"> UL RF filter</w:t>
      </w:r>
      <w:r w:rsidR="00FD79AF" w:rsidRPr="00253B76">
        <w:rPr>
          <w:lang w:val="en-GB" w:eastAsia="zh-CN"/>
        </w:rPr>
        <w:t xml:space="preserve"> adaptation</w:t>
      </w:r>
      <w:r w:rsidR="00826146" w:rsidRPr="00253B76">
        <w:rPr>
          <w:lang w:val="en-GB" w:eastAsia="zh-CN"/>
        </w:rPr>
        <w:t xml:space="preserve">, which depends on the default UL RF filtering state </w:t>
      </w:r>
      <w:r w:rsidR="00FD79AF" w:rsidRPr="00253B76">
        <w:rPr>
          <w:lang w:val="en-GB" w:eastAsia="zh-CN"/>
        </w:rPr>
        <w:t>(</w:t>
      </w:r>
      <w:r w:rsidR="00FD143E" w:rsidRPr="00253B76">
        <w:rPr>
          <w:lang w:val="en-GB" w:eastAsia="zh-CN"/>
        </w:rPr>
        <w:t>e.g.,</w:t>
      </w:r>
      <w:r w:rsidR="00FD79AF" w:rsidRPr="00253B76">
        <w:rPr>
          <w:lang w:val="en-GB" w:eastAsia="zh-CN"/>
        </w:rPr>
        <w:t xml:space="preserve"> whether set the bandwidth same as </w:t>
      </w:r>
      <w:r w:rsidR="00162E1B" w:rsidRPr="00253B76">
        <w:rPr>
          <w:lang w:val="en-GB" w:eastAsia="zh-CN"/>
        </w:rPr>
        <w:t>UL BWP or UL subband</w:t>
      </w:r>
      <w:r w:rsidR="00AC0889" w:rsidRPr="00253B76">
        <w:rPr>
          <w:lang w:val="en-GB" w:eastAsia="zh-CN"/>
        </w:rPr>
        <w:t xml:space="preserve"> for a symbol which may be used for SBFD operation</w:t>
      </w:r>
      <w:r w:rsidR="00162E1B" w:rsidRPr="00253B76">
        <w:rPr>
          <w:lang w:val="en-GB" w:eastAsia="zh-CN"/>
        </w:rPr>
        <w:t>)</w:t>
      </w:r>
      <w:r w:rsidR="005B51EA" w:rsidRPr="00253B76">
        <w:rPr>
          <w:lang w:val="en-GB" w:eastAsia="zh-CN"/>
        </w:rPr>
        <w:t xml:space="preserve"> and the number of UL RF filters (e.g., one UL RF filter with full bandwidth and another UL RF filter with UL subband bandwidth) by implementation. </w:t>
      </w:r>
      <w:r w:rsidR="007759E5" w:rsidRPr="00253B76">
        <w:rPr>
          <w:lang w:val="en-GB" w:eastAsia="zh-CN"/>
        </w:rPr>
        <w:t xml:space="preserve">If case B is to be supported, the frequency subband location should </w:t>
      </w:r>
      <w:r w:rsidR="000672E2" w:rsidRPr="00253B76">
        <w:rPr>
          <w:lang w:val="en-GB" w:eastAsia="zh-CN"/>
        </w:rPr>
        <w:t xml:space="preserve">not dynamically vary, i.e., the frequency location is still determined by semi-static configuration. </w:t>
      </w:r>
    </w:p>
    <w:p w14:paraId="7CB4DC10" w14:textId="7777F13C" w:rsidR="00F41048" w:rsidRPr="00253B76" w:rsidRDefault="00697E24" w:rsidP="00E10673">
      <w:pPr>
        <w:spacing w:after="60"/>
        <w:jc w:val="both"/>
        <w:rPr>
          <w:lang w:val="en-GB" w:eastAsia="zh-CN"/>
        </w:rPr>
      </w:pPr>
      <w:r w:rsidRPr="00253B76">
        <w:rPr>
          <w:lang w:val="en-GB" w:eastAsia="zh-CN"/>
        </w:rPr>
        <w:t xml:space="preserve">If UL subband is configured </w:t>
      </w:r>
      <w:r w:rsidR="00FC75B1" w:rsidRPr="00253B76">
        <w:rPr>
          <w:lang w:val="en-GB" w:eastAsia="zh-CN"/>
        </w:rPr>
        <w:t>for</w:t>
      </w:r>
      <w:r w:rsidRPr="00253B76">
        <w:rPr>
          <w:lang w:val="en-GB" w:eastAsia="zh-CN"/>
        </w:rPr>
        <w:t xml:space="preserve"> a legacy flexible symbol, </w:t>
      </w:r>
      <w:r w:rsidR="00337F34" w:rsidRPr="00253B76">
        <w:rPr>
          <w:lang w:val="en-GB" w:eastAsia="zh-CN"/>
        </w:rPr>
        <w:t xml:space="preserve">possible </w:t>
      </w:r>
      <w:r w:rsidR="00A74C6F" w:rsidRPr="00253B76">
        <w:rPr>
          <w:lang w:val="en-GB" w:eastAsia="zh-CN"/>
        </w:rPr>
        <w:t>cases</w:t>
      </w:r>
      <w:r w:rsidRPr="00253B76">
        <w:rPr>
          <w:lang w:val="en-GB" w:eastAsia="zh-CN"/>
        </w:rPr>
        <w:t xml:space="preserve"> of dynamic time location of subbands include</w:t>
      </w:r>
      <w:r w:rsidR="006026E5" w:rsidRPr="00253B76">
        <w:rPr>
          <w:lang w:val="en-GB" w:eastAsia="zh-CN"/>
        </w:rPr>
        <w:t>s</w:t>
      </w:r>
      <w:r w:rsidRPr="00253B76">
        <w:rPr>
          <w:lang w:val="en-GB" w:eastAsia="zh-CN"/>
        </w:rPr>
        <w:t xml:space="preserve"> case A</w:t>
      </w:r>
      <w:r w:rsidR="00C65A3B" w:rsidRPr="00253B76">
        <w:rPr>
          <w:lang w:val="en-GB" w:eastAsia="zh-CN"/>
        </w:rPr>
        <w:t xml:space="preserve">, case </w:t>
      </w:r>
      <w:r w:rsidR="00494ABE" w:rsidRPr="00253B76">
        <w:rPr>
          <w:lang w:val="en-GB" w:eastAsia="zh-CN"/>
        </w:rPr>
        <w:t xml:space="preserve">C, </w:t>
      </w:r>
      <w:r w:rsidR="00DA7391" w:rsidRPr="00253B76">
        <w:rPr>
          <w:lang w:val="en-GB" w:eastAsia="zh-CN"/>
        </w:rPr>
        <w:t xml:space="preserve">case D and case E. </w:t>
      </w:r>
      <w:r w:rsidR="00337F34" w:rsidRPr="00253B76">
        <w:rPr>
          <w:lang w:val="en-GB" w:eastAsia="zh-CN"/>
        </w:rPr>
        <w:t xml:space="preserve">Similar to legacy flexible </w:t>
      </w:r>
      <w:r w:rsidR="00337F34" w:rsidRPr="00253B76">
        <w:rPr>
          <w:rFonts w:hint="eastAsia"/>
          <w:lang w:val="en-GB" w:eastAsia="zh-CN"/>
        </w:rPr>
        <w:t>symbol</w:t>
      </w:r>
      <w:r w:rsidR="00337F34" w:rsidRPr="00253B76">
        <w:rPr>
          <w:lang w:val="en-GB" w:eastAsia="zh-CN"/>
        </w:rPr>
        <w:t xml:space="preserve"> which can be dynamically switched to DL or UL symbol, a SBFD symbol in semi-static flexible symbol may be dynamically switched to full DL or UL symbol. Then, legacy UE can be served with full bandwidth as in legacy TDD system. Thus, it seems reasonable to consider case A</w:t>
      </w:r>
      <w:r w:rsidR="00087E4D" w:rsidRPr="00253B76">
        <w:rPr>
          <w:lang w:val="en-GB" w:eastAsia="zh-CN"/>
        </w:rPr>
        <w:t xml:space="preserve"> </w:t>
      </w:r>
      <w:r w:rsidR="00087E4D" w:rsidRPr="00253B76">
        <w:rPr>
          <w:rFonts w:hint="eastAsia"/>
          <w:lang w:val="en-GB" w:eastAsia="zh-CN"/>
        </w:rPr>
        <w:t>and</w:t>
      </w:r>
      <w:r w:rsidR="00337F34" w:rsidRPr="00253B76">
        <w:rPr>
          <w:lang w:val="en-GB" w:eastAsia="zh-CN"/>
        </w:rPr>
        <w:t xml:space="preserve"> C</w:t>
      </w:r>
      <w:r w:rsidR="00087E4D" w:rsidRPr="00253B76">
        <w:rPr>
          <w:lang w:val="en-GB" w:eastAsia="zh-CN"/>
        </w:rPr>
        <w:t xml:space="preserve">. </w:t>
      </w:r>
      <w:r w:rsidR="00D57C03" w:rsidRPr="00253B76">
        <w:rPr>
          <w:lang w:val="en-GB" w:eastAsia="zh-CN"/>
        </w:rPr>
        <w:t xml:space="preserve">For case D, </w:t>
      </w:r>
      <w:r w:rsidR="00551AF0" w:rsidRPr="00253B76">
        <w:rPr>
          <w:lang w:val="en-GB" w:eastAsia="zh-CN"/>
        </w:rPr>
        <w:t xml:space="preserve">on one hand, </w:t>
      </w:r>
      <w:r w:rsidR="00D57C03" w:rsidRPr="00253B76">
        <w:rPr>
          <w:lang w:val="en-GB" w:eastAsia="zh-CN"/>
        </w:rPr>
        <w:t xml:space="preserve">the full flexible symbol may be </w:t>
      </w:r>
      <w:r w:rsidR="00662BB9" w:rsidRPr="00253B76">
        <w:rPr>
          <w:lang w:val="en-GB" w:eastAsia="zh-CN"/>
        </w:rPr>
        <w:t>finally used either for full UL or full</w:t>
      </w:r>
      <w:r w:rsidR="00021CE3" w:rsidRPr="00253B76">
        <w:rPr>
          <w:lang w:val="en-GB" w:eastAsia="zh-CN"/>
        </w:rPr>
        <w:t xml:space="preserve"> DL</w:t>
      </w:r>
      <w:r w:rsidR="0049084C" w:rsidRPr="00253B76">
        <w:rPr>
          <w:lang w:val="en-GB" w:eastAsia="zh-CN"/>
        </w:rPr>
        <w:t xml:space="preserve">, thus it </w:t>
      </w:r>
      <w:r w:rsidR="00551AF0" w:rsidRPr="00253B76">
        <w:rPr>
          <w:lang w:val="en-GB" w:eastAsia="zh-CN"/>
        </w:rPr>
        <w:t xml:space="preserve">seems </w:t>
      </w:r>
      <w:r w:rsidR="00BF3C6A" w:rsidRPr="00253B76">
        <w:rPr>
          <w:lang w:val="en-GB" w:eastAsia="zh-CN"/>
        </w:rPr>
        <w:t xml:space="preserve">case D is redundant, in addition to case A and case C. On the other hand, </w:t>
      </w:r>
      <w:r w:rsidR="00064D78" w:rsidRPr="00253B76">
        <w:rPr>
          <w:lang w:val="en-GB" w:eastAsia="zh-CN"/>
        </w:rPr>
        <w:t>to keep similar function of flexible symbol indicated by legacy SFI, e.g., to cancel some higher</w:t>
      </w:r>
      <w:r w:rsidR="00B30B86" w:rsidRPr="00253B76">
        <w:rPr>
          <w:lang w:val="en-GB" w:eastAsia="zh-CN"/>
        </w:rPr>
        <w:t xml:space="preserve"> layer-</w:t>
      </w:r>
      <w:r w:rsidR="00064D78" w:rsidRPr="00253B76">
        <w:rPr>
          <w:lang w:val="en-GB" w:eastAsia="zh-CN"/>
        </w:rPr>
        <w:t>configured channel/signal, case D</w:t>
      </w:r>
      <w:r w:rsidR="003D6AFC" w:rsidRPr="00253B76">
        <w:rPr>
          <w:lang w:val="en-GB" w:eastAsia="zh-CN"/>
        </w:rPr>
        <w:t xml:space="preserve"> may be considered</w:t>
      </w:r>
      <w:r w:rsidR="00064D78" w:rsidRPr="00253B76">
        <w:rPr>
          <w:lang w:val="en-GB" w:eastAsia="zh-CN"/>
        </w:rPr>
        <w:t xml:space="preserve">. </w:t>
      </w:r>
      <w:r w:rsidR="00B30B86" w:rsidRPr="00253B76">
        <w:rPr>
          <w:lang w:val="en-GB" w:eastAsia="zh-CN"/>
        </w:rPr>
        <w:t xml:space="preserve">Further </w:t>
      </w:r>
      <w:r w:rsidR="002B3249" w:rsidRPr="00253B76">
        <w:rPr>
          <w:lang w:val="en-GB" w:eastAsia="zh-CN"/>
        </w:rPr>
        <w:t>discussion</w:t>
      </w:r>
      <w:r w:rsidR="00B30B86" w:rsidRPr="00253B76">
        <w:rPr>
          <w:lang w:val="en-GB" w:eastAsia="zh-CN"/>
        </w:rPr>
        <w:t>s</w:t>
      </w:r>
      <w:r w:rsidR="002B3249" w:rsidRPr="00253B76">
        <w:rPr>
          <w:lang w:val="en-GB" w:eastAsia="zh-CN"/>
        </w:rPr>
        <w:t xml:space="preserve"> </w:t>
      </w:r>
      <w:r w:rsidR="00B30B86" w:rsidRPr="00253B76">
        <w:rPr>
          <w:lang w:val="en-GB" w:eastAsia="zh-CN"/>
        </w:rPr>
        <w:t xml:space="preserve">may </w:t>
      </w:r>
      <w:r w:rsidR="002B3249" w:rsidRPr="00253B76">
        <w:rPr>
          <w:lang w:val="en-GB" w:eastAsia="zh-CN"/>
        </w:rPr>
        <w:t xml:space="preserve">be needed </w:t>
      </w:r>
      <w:r w:rsidR="00F41048" w:rsidRPr="00253B76">
        <w:rPr>
          <w:lang w:val="en-GB" w:eastAsia="zh-CN"/>
        </w:rPr>
        <w:t xml:space="preserve">to establish </w:t>
      </w:r>
      <w:r w:rsidR="002B3249" w:rsidRPr="00253B76">
        <w:rPr>
          <w:lang w:val="en-GB" w:eastAsia="zh-CN"/>
        </w:rPr>
        <w:t xml:space="preserve">the necessity of case D. </w:t>
      </w:r>
      <w:r w:rsidR="0049084C" w:rsidRPr="00253B76">
        <w:rPr>
          <w:lang w:val="en-GB" w:eastAsia="zh-CN"/>
        </w:rPr>
        <w:t xml:space="preserve"> </w:t>
      </w:r>
    </w:p>
    <w:p w14:paraId="6E3EE835" w14:textId="42817D68" w:rsidR="00E10673" w:rsidRPr="00253B76" w:rsidRDefault="00561DB0" w:rsidP="00E10673">
      <w:pPr>
        <w:spacing w:after="60"/>
        <w:jc w:val="both"/>
        <w:rPr>
          <w:lang w:val="en-GB" w:eastAsia="zh-CN"/>
        </w:rPr>
      </w:pPr>
      <w:r w:rsidRPr="00253B76">
        <w:rPr>
          <w:lang w:val="en-GB" w:eastAsia="zh-CN"/>
        </w:rPr>
        <w:t>For case E, semi-static flexible symbol is not configured with UL subband.</w:t>
      </w:r>
      <w:r w:rsidR="00E32453" w:rsidRPr="00253B76">
        <w:rPr>
          <w:lang w:val="en-GB" w:eastAsia="zh-CN"/>
        </w:rPr>
        <w:t xml:space="preserve"> </w:t>
      </w:r>
      <w:r w:rsidR="003F056D" w:rsidRPr="00253B76">
        <w:rPr>
          <w:lang w:val="en-GB" w:eastAsia="zh-CN"/>
        </w:rPr>
        <w:t xml:space="preserve">gNB may reserve </w:t>
      </w:r>
      <w:r w:rsidR="00ED3A0F" w:rsidRPr="00253B76">
        <w:rPr>
          <w:lang w:val="en-GB" w:eastAsia="zh-CN"/>
        </w:rPr>
        <w:t>more resources for full DL or full UL scheduling</w:t>
      </w:r>
      <w:r w:rsidR="00E32453" w:rsidRPr="00253B76">
        <w:rPr>
          <w:lang w:val="en-GB" w:eastAsia="zh-CN"/>
        </w:rPr>
        <w:t xml:space="preserve"> by such semi-static flexible symbol</w:t>
      </w:r>
      <w:r w:rsidR="00ED3A0F" w:rsidRPr="00253B76">
        <w:rPr>
          <w:lang w:val="en-GB" w:eastAsia="zh-CN"/>
        </w:rPr>
        <w:t xml:space="preserve">, e.g., for legacy UE, </w:t>
      </w:r>
      <w:r w:rsidR="003F056D" w:rsidRPr="00253B76">
        <w:rPr>
          <w:lang w:val="en-GB" w:eastAsia="zh-CN"/>
        </w:rPr>
        <w:t xml:space="preserve">and rely on dynamic switch to SBFD symbol </w:t>
      </w:r>
      <w:r w:rsidR="00F4287A" w:rsidRPr="00253B76">
        <w:rPr>
          <w:rFonts w:hint="eastAsia"/>
          <w:lang w:val="en-GB" w:eastAsia="zh-CN"/>
        </w:rPr>
        <w:t>for</w:t>
      </w:r>
      <w:r w:rsidR="00F4287A" w:rsidRPr="00253B76">
        <w:rPr>
          <w:lang w:val="en-GB" w:eastAsia="zh-CN"/>
        </w:rPr>
        <w:t xml:space="preserve"> finer resource adjustment.</w:t>
      </w:r>
      <w:r w:rsidR="00E10673" w:rsidRPr="00253B76">
        <w:rPr>
          <w:lang w:val="en-GB" w:eastAsia="zh-CN"/>
        </w:rPr>
        <w:t xml:space="preserve"> </w:t>
      </w:r>
    </w:p>
    <w:p w14:paraId="11D8BDD7" w14:textId="4F6E76EB" w:rsidR="00A43E53" w:rsidRPr="00253B76" w:rsidRDefault="0088676F" w:rsidP="00760DDF">
      <w:pPr>
        <w:jc w:val="both"/>
        <w:rPr>
          <w:lang w:val="en-GB" w:eastAsia="zh-CN"/>
        </w:rPr>
      </w:pPr>
      <w:r w:rsidRPr="00253B76">
        <w:rPr>
          <w:lang w:val="en-GB" w:eastAsia="zh-CN"/>
        </w:rPr>
        <w:t>F</w:t>
      </w:r>
      <w:r w:rsidRPr="00253B76">
        <w:rPr>
          <w:rFonts w:hint="eastAsia"/>
          <w:lang w:val="en-GB" w:eastAsia="zh-CN"/>
        </w:rPr>
        <w:t>o</w:t>
      </w:r>
      <w:r w:rsidRPr="00253B76">
        <w:rPr>
          <w:lang w:val="en-GB" w:eastAsia="zh-CN"/>
        </w:rPr>
        <w:t xml:space="preserve">r case A, case C, case D and case E, </w:t>
      </w:r>
      <w:r w:rsidR="00852B08" w:rsidRPr="00253B76">
        <w:rPr>
          <w:lang w:val="en-GB" w:eastAsia="zh-CN"/>
        </w:rPr>
        <w:t xml:space="preserve">either gNB performing dynamic switch or neighbour gNB would suffer dynamic </w:t>
      </w:r>
      <w:r w:rsidR="00547128" w:rsidRPr="00253B76">
        <w:rPr>
          <w:lang w:val="en-GB" w:eastAsia="zh-CN"/>
        </w:rPr>
        <w:t xml:space="preserve">variation </w:t>
      </w:r>
      <w:r w:rsidR="00852B08" w:rsidRPr="00253B76">
        <w:rPr>
          <w:lang w:val="en-GB" w:eastAsia="zh-CN"/>
        </w:rPr>
        <w:t>of intra-band CLI.</w:t>
      </w:r>
      <w:r w:rsidR="00547128" w:rsidRPr="00253B76">
        <w:rPr>
          <w:lang w:val="en-GB" w:eastAsia="zh-CN"/>
        </w:rPr>
        <w:t xml:space="preserve"> For filtering, </w:t>
      </w:r>
      <w:r w:rsidR="00557AB3" w:rsidRPr="00253B76">
        <w:rPr>
          <w:lang w:val="en-GB" w:eastAsia="zh-CN"/>
        </w:rPr>
        <w:t>case</w:t>
      </w:r>
      <w:r w:rsidR="00CF089B" w:rsidRPr="00253B76">
        <w:rPr>
          <w:lang w:val="en-GB" w:eastAsia="zh-CN"/>
        </w:rPr>
        <w:t>s</w:t>
      </w:r>
      <w:r w:rsidR="00557AB3" w:rsidRPr="00253B76">
        <w:rPr>
          <w:lang w:val="en-GB" w:eastAsia="zh-CN"/>
        </w:rPr>
        <w:t xml:space="preserve"> C</w:t>
      </w:r>
      <w:r w:rsidR="00721C20" w:rsidRPr="00253B76">
        <w:rPr>
          <w:lang w:val="en-GB" w:eastAsia="zh-CN"/>
        </w:rPr>
        <w:t>,</w:t>
      </w:r>
      <w:r w:rsidR="00557AB3" w:rsidRPr="00253B76">
        <w:rPr>
          <w:lang w:val="en-GB" w:eastAsia="zh-CN"/>
        </w:rPr>
        <w:t xml:space="preserve"> D</w:t>
      </w:r>
      <w:r w:rsidR="00721C20" w:rsidRPr="00253B76">
        <w:rPr>
          <w:lang w:val="en-GB" w:eastAsia="zh-CN"/>
        </w:rPr>
        <w:t xml:space="preserve"> and E</w:t>
      </w:r>
      <w:r w:rsidR="00557AB3" w:rsidRPr="00253B76">
        <w:rPr>
          <w:lang w:val="en-GB" w:eastAsia="zh-CN"/>
        </w:rPr>
        <w:t xml:space="preserve"> may require UL RF filter adaptation, e.g., </w:t>
      </w:r>
      <w:r w:rsidR="00CC44F2" w:rsidRPr="00253B76">
        <w:rPr>
          <w:lang w:val="en-GB" w:eastAsia="zh-CN"/>
        </w:rPr>
        <w:t xml:space="preserve">bandwidth </w:t>
      </w:r>
      <w:r w:rsidR="00557AB3" w:rsidRPr="00253B76">
        <w:rPr>
          <w:lang w:val="en-GB" w:eastAsia="zh-CN"/>
        </w:rPr>
        <w:t xml:space="preserve">switch from </w:t>
      </w:r>
      <w:r w:rsidR="00CC44F2" w:rsidRPr="00253B76">
        <w:rPr>
          <w:lang w:val="en-GB" w:eastAsia="zh-CN"/>
        </w:rPr>
        <w:t>UL subband to full UL bandwidth</w:t>
      </w:r>
      <w:r w:rsidR="00721C20" w:rsidRPr="00253B76">
        <w:rPr>
          <w:lang w:val="en-GB" w:eastAsia="zh-CN"/>
        </w:rPr>
        <w:t xml:space="preserve"> or </w:t>
      </w:r>
      <w:r w:rsidR="00FF0176" w:rsidRPr="00253B76">
        <w:rPr>
          <w:lang w:val="en-GB" w:eastAsia="zh-CN"/>
        </w:rPr>
        <w:t xml:space="preserve">from full UL bandwidth to UL subband. </w:t>
      </w:r>
      <w:r w:rsidR="00FC7D24" w:rsidRPr="00253B76">
        <w:rPr>
          <w:lang w:val="en-GB" w:eastAsia="zh-CN"/>
        </w:rPr>
        <w:t>However, note this such</w:t>
      </w:r>
      <w:r w:rsidR="00A37202" w:rsidRPr="00253B76">
        <w:rPr>
          <w:lang w:val="en-GB" w:eastAsia="zh-CN"/>
        </w:rPr>
        <w:t xml:space="preserve"> switching and associated timeline can be specific to gNB implementation, i.e., </w:t>
      </w:r>
      <w:r w:rsidR="00AB1AE9" w:rsidRPr="00253B76">
        <w:rPr>
          <w:lang w:val="en-GB" w:eastAsia="zh-CN"/>
        </w:rPr>
        <w:t>the switching may not be subject to a specified timeline.</w:t>
      </w:r>
      <w:r w:rsidR="00A37202" w:rsidRPr="00253B76">
        <w:rPr>
          <w:lang w:val="en-GB" w:eastAsia="zh-CN"/>
        </w:rPr>
        <w:t xml:space="preserve"> </w:t>
      </w:r>
    </w:p>
    <w:p w14:paraId="52156B35" w14:textId="0216A83A" w:rsidR="009A3DB1" w:rsidRPr="00253B76" w:rsidRDefault="009A3DB1" w:rsidP="00760DDF">
      <w:pPr>
        <w:jc w:val="both"/>
        <w:rPr>
          <w:lang w:eastAsia="zh-CN"/>
        </w:rPr>
      </w:pPr>
      <w:r w:rsidRPr="00253B76">
        <w:rPr>
          <w:lang w:val="en-GB" w:eastAsia="zh-CN"/>
        </w:rPr>
        <w:t>T</w:t>
      </w:r>
      <w:r w:rsidRPr="00253B76">
        <w:rPr>
          <w:rFonts w:hint="eastAsia"/>
          <w:lang w:val="en-GB" w:eastAsia="zh-CN"/>
        </w:rPr>
        <w:t>h</w:t>
      </w:r>
      <w:r w:rsidRPr="00253B76">
        <w:rPr>
          <w:lang w:val="en-GB" w:eastAsia="zh-CN"/>
        </w:rPr>
        <w:t xml:space="preserve">e signaling to support dynamic time location for above cases are discussed in section 3.1.1. </w:t>
      </w:r>
    </w:p>
    <w:p w14:paraId="5EC77D23" w14:textId="100E16F9" w:rsidR="003839E0" w:rsidRPr="00253B76" w:rsidRDefault="003839E0" w:rsidP="003839E0">
      <w:pPr>
        <w:spacing w:after="60"/>
        <w:jc w:val="both"/>
        <w:rPr>
          <w:b/>
          <w:bCs/>
          <w:lang w:val="en-GB" w:eastAsia="zh-CN"/>
        </w:rPr>
      </w:pPr>
      <w:r w:rsidRPr="00253B76">
        <w:rPr>
          <w:b/>
          <w:bCs/>
          <w:lang w:val="en-GB" w:eastAsia="zh-CN"/>
        </w:rPr>
        <w:t>Proposal 5: F</w:t>
      </w:r>
      <w:r w:rsidRPr="00253B76">
        <w:rPr>
          <w:rFonts w:hint="eastAsia"/>
          <w:b/>
          <w:bCs/>
          <w:lang w:val="en-GB" w:eastAsia="zh-CN"/>
        </w:rPr>
        <w:t>o</w:t>
      </w:r>
      <w:r w:rsidRPr="00253B76">
        <w:rPr>
          <w:b/>
          <w:bCs/>
          <w:lang w:val="en-GB" w:eastAsia="zh-CN"/>
        </w:rPr>
        <w:t xml:space="preserve">r dynamic time location, further study following cases, </w:t>
      </w:r>
    </w:p>
    <w:p w14:paraId="507661B1" w14:textId="023EC02D" w:rsidR="00025639" w:rsidRPr="00253B76" w:rsidRDefault="003839E0" w:rsidP="00CD1778">
      <w:pPr>
        <w:pStyle w:val="paragraph"/>
        <w:numPr>
          <w:ilvl w:val="0"/>
          <w:numId w:val="17"/>
        </w:numPr>
        <w:spacing w:before="0" w:beforeAutospacing="0" w:after="0" w:afterAutospacing="0"/>
        <w:jc w:val="both"/>
        <w:textAlignment w:val="baseline"/>
        <w:rPr>
          <w:rFonts w:eastAsia="SimSun"/>
          <w:b/>
          <w:bCs/>
          <w:sz w:val="20"/>
          <w:szCs w:val="20"/>
          <w:lang w:val="en-GB"/>
        </w:rPr>
      </w:pPr>
      <w:r w:rsidRPr="00253B76">
        <w:rPr>
          <w:rFonts w:eastAsia="SimSun"/>
          <w:b/>
          <w:bCs/>
          <w:sz w:val="20"/>
          <w:szCs w:val="20"/>
          <w:lang w:val="en-GB"/>
        </w:rPr>
        <w:t>Case A: A semi-static SBFD symbol</w:t>
      </w:r>
      <w:r w:rsidR="00716E8E" w:rsidRPr="00253B76">
        <w:rPr>
          <w:rFonts w:eastAsia="SimSun"/>
          <w:b/>
          <w:bCs/>
          <w:sz w:val="20"/>
          <w:szCs w:val="20"/>
          <w:lang w:val="en-GB"/>
        </w:rPr>
        <w:t xml:space="preserve"> </w:t>
      </w:r>
      <w:r w:rsidR="00716E8E" w:rsidRPr="00253B76">
        <w:rPr>
          <w:rFonts w:eastAsia="SimSun" w:hint="eastAsia"/>
          <w:b/>
          <w:bCs/>
          <w:sz w:val="20"/>
          <w:szCs w:val="20"/>
          <w:lang w:val="en-GB"/>
        </w:rPr>
        <w:t>in</w:t>
      </w:r>
      <w:r w:rsidR="00716E8E" w:rsidRPr="00253B76">
        <w:rPr>
          <w:rFonts w:eastAsia="SimSun"/>
          <w:b/>
          <w:bCs/>
          <w:sz w:val="20"/>
          <w:szCs w:val="20"/>
          <w:lang w:val="en-GB"/>
        </w:rPr>
        <w:t xml:space="preserve"> legacy DL symbol</w:t>
      </w:r>
      <w:r w:rsidR="00360F86" w:rsidRPr="00253B76">
        <w:rPr>
          <w:rFonts w:eastAsia="SimSun"/>
          <w:b/>
          <w:bCs/>
          <w:sz w:val="20"/>
          <w:szCs w:val="20"/>
          <w:lang w:val="en-GB"/>
        </w:rPr>
        <w:t xml:space="preserve"> or flexible symbol</w:t>
      </w:r>
      <w:r w:rsidRPr="00253B76">
        <w:rPr>
          <w:rFonts w:eastAsia="SimSun"/>
          <w:b/>
          <w:bCs/>
          <w:sz w:val="20"/>
          <w:szCs w:val="20"/>
          <w:lang w:val="en-GB"/>
        </w:rPr>
        <w:t xml:space="preserve"> dynamically switches to a full DL symbol </w:t>
      </w:r>
    </w:p>
    <w:p w14:paraId="48A1F1C3" w14:textId="77777777" w:rsidR="00025639" w:rsidRPr="00253B76" w:rsidRDefault="003839E0" w:rsidP="00CD1778">
      <w:pPr>
        <w:pStyle w:val="paragraph"/>
        <w:numPr>
          <w:ilvl w:val="0"/>
          <w:numId w:val="17"/>
        </w:numPr>
        <w:spacing w:before="0" w:beforeAutospacing="0" w:after="0" w:afterAutospacing="0"/>
        <w:jc w:val="both"/>
        <w:textAlignment w:val="baseline"/>
        <w:rPr>
          <w:rFonts w:eastAsia="SimSun"/>
          <w:b/>
          <w:bCs/>
          <w:sz w:val="20"/>
          <w:szCs w:val="20"/>
          <w:lang w:val="en-GB"/>
        </w:rPr>
      </w:pPr>
      <w:r w:rsidRPr="00253B76">
        <w:rPr>
          <w:rFonts w:eastAsia="SimSun"/>
          <w:b/>
          <w:bCs/>
          <w:sz w:val="20"/>
          <w:szCs w:val="20"/>
          <w:lang w:val="en-GB"/>
        </w:rPr>
        <w:t>Case B: A semi-static full DL symbol dynamically switches to a SBFD symbol</w:t>
      </w:r>
    </w:p>
    <w:p w14:paraId="333DBE93" w14:textId="77777777" w:rsidR="00025639" w:rsidRPr="00253B76" w:rsidRDefault="003839E0" w:rsidP="00CD1778">
      <w:pPr>
        <w:pStyle w:val="paragraph"/>
        <w:numPr>
          <w:ilvl w:val="0"/>
          <w:numId w:val="17"/>
        </w:numPr>
        <w:spacing w:before="0" w:beforeAutospacing="0" w:after="0" w:afterAutospacing="0"/>
        <w:jc w:val="both"/>
        <w:textAlignment w:val="baseline"/>
        <w:rPr>
          <w:rFonts w:eastAsia="SimSun"/>
          <w:b/>
          <w:bCs/>
          <w:sz w:val="20"/>
          <w:szCs w:val="20"/>
          <w:lang w:val="en-GB"/>
        </w:rPr>
      </w:pPr>
      <w:r w:rsidRPr="00253B76">
        <w:rPr>
          <w:rFonts w:eastAsia="SimSun"/>
          <w:b/>
          <w:bCs/>
          <w:sz w:val="20"/>
          <w:szCs w:val="20"/>
          <w:lang w:val="en-GB"/>
        </w:rPr>
        <w:t>Case C: A semi-static SBFD symbol</w:t>
      </w:r>
      <w:r w:rsidR="00716E8E" w:rsidRPr="00253B76">
        <w:rPr>
          <w:rFonts w:eastAsia="SimSun"/>
          <w:b/>
          <w:bCs/>
          <w:sz w:val="20"/>
          <w:szCs w:val="20"/>
          <w:lang w:val="en-GB"/>
        </w:rPr>
        <w:t xml:space="preserve"> in legacy flexible symbol</w:t>
      </w:r>
      <w:r w:rsidRPr="00253B76">
        <w:rPr>
          <w:rFonts w:eastAsia="SimSun"/>
          <w:b/>
          <w:bCs/>
          <w:sz w:val="20"/>
          <w:szCs w:val="20"/>
          <w:lang w:val="en-GB"/>
        </w:rPr>
        <w:t xml:space="preserve"> dynamically switches to a full UL symbol </w:t>
      </w:r>
    </w:p>
    <w:p w14:paraId="13348516" w14:textId="7FE70A7E" w:rsidR="00025639" w:rsidRPr="00253B76" w:rsidRDefault="00132AA9" w:rsidP="00CD1778">
      <w:pPr>
        <w:pStyle w:val="paragraph"/>
        <w:numPr>
          <w:ilvl w:val="0"/>
          <w:numId w:val="17"/>
        </w:numPr>
        <w:spacing w:before="0" w:beforeAutospacing="0" w:after="0" w:afterAutospacing="0"/>
        <w:jc w:val="both"/>
        <w:textAlignment w:val="baseline"/>
        <w:rPr>
          <w:rFonts w:eastAsia="SimSun"/>
          <w:b/>
          <w:bCs/>
          <w:sz w:val="20"/>
          <w:szCs w:val="20"/>
          <w:lang w:val="en-GB"/>
        </w:rPr>
      </w:pPr>
      <w:r w:rsidRPr="00253B76">
        <w:rPr>
          <w:rFonts w:eastAsia="SimSun"/>
          <w:b/>
          <w:bCs/>
          <w:sz w:val="20"/>
          <w:szCs w:val="20"/>
          <w:lang w:val="en-GB"/>
        </w:rPr>
        <w:t xml:space="preserve">FFS </w:t>
      </w:r>
      <w:r w:rsidR="003839E0" w:rsidRPr="00253B76">
        <w:rPr>
          <w:rFonts w:eastAsia="SimSun"/>
          <w:b/>
          <w:bCs/>
          <w:sz w:val="20"/>
          <w:szCs w:val="20"/>
          <w:lang w:val="en-GB"/>
        </w:rPr>
        <w:t xml:space="preserve">Case D: A semi-static SBFD symbol </w:t>
      </w:r>
      <w:r w:rsidR="00716E8E" w:rsidRPr="00253B76">
        <w:rPr>
          <w:rFonts w:eastAsia="SimSun"/>
          <w:b/>
          <w:bCs/>
          <w:sz w:val="20"/>
          <w:szCs w:val="20"/>
          <w:lang w:val="en-GB"/>
        </w:rPr>
        <w:t xml:space="preserve">in legacy flexible symbol </w:t>
      </w:r>
      <w:r w:rsidR="003839E0" w:rsidRPr="00253B76">
        <w:rPr>
          <w:rFonts w:eastAsia="SimSun"/>
          <w:b/>
          <w:bCs/>
          <w:sz w:val="20"/>
          <w:szCs w:val="20"/>
          <w:lang w:val="en-GB"/>
        </w:rPr>
        <w:t xml:space="preserve">dynamically switches to a full flexible symbol </w:t>
      </w:r>
    </w:p>
    <w:p w14:paraId="0793FC18" w14:textId="210D3845" w:rsidR="003839E0" w:rsidRPr="00253B76" w:rsidRDefault="003839E0" w:rsidP="00CD1778">
      <w:pPr>
        <w:pStyle w:val="paragraph"/>
        <w:numPr>
          <w:ilvl w:val="0"/>
          <w:numId w:val="17"/>
        </w:numPr>
        <w:spacing w:before="0" w:beforeAutospacing="0" w:after="0" w:afterAutospacing="0"/>
        <w:jc w:val="both"/>
        <w:textAlignment w:val="baseline"/>
        <w:rPr>
          <w:rFonts w:eastAsia="SimSun"/>
          <w:b/>
          <w:bCs/>
          <w:sz w:val="20"/>
          <w:szCs w:val="20"/>
          <w:lang w:val="en-GB"/>
        </w:rPr>
      </w:pPr>
      <w:r w:rsidRPr="00253B76">
        <w:rPr>
          <w:rFonts w:eastAsia="SimSun"/>
          <w:b/>
          <w:bCs/>
          <w:sz w:val="20"/>
          <w:szCs w:val="20"/>
          <w:lang w:val="en-GB"/>
        </w:rPr>
        <w:t>Case E: A semi-static flexible symbol dynamically switches to a SBFD symbol</w:t>
      </w:r>
    </w:p>
    <w:p w14:paraId="441E8FC0" w14:textId="77777777" w:rsidR="00DA7391" w:rsidRPr="00253B76" w:rsidRDefault="00DA7391" w:rsidP="00760DDF">
      <w:pPr>
        <w:jc w:val="both"/>
        <w:rPr>
          <w:lang w:val="en-GB" w:eastAsia="zh-CN"/>
        </w:rPr>
      </w:pPr>
    </w:p>
    <w:p w14:paraId="09A19E7B" w14:textId="77342B70" w:rsidR="00CF27DC" w:rsidRPr="00253B76" w:rsidRDefault="00CF27DC" w:rsidP="00CF27DC">
      <w:pPr>
        <w:pStyle w:val="Heading2"/>
      </w:pPr>
      <w:r w:rsidRPr="00253B76">
        <w:lastRenderedPageBreak/>
        <w:t>G</w:t>
      </w:r>
      <w:r w:rsidRPr="00253B76">
        <w:rPr>
          <w:rFonts w:hint="eastAsia"/>
          <w:lang w:eastAsia="zh-CN"/>
        </w:rPr>
        <w:t>uard</w:t>
      </w:r>
      <w:r w:rsidRPr="00253B76">
        <w:rPr>
          <w:lang w:eastAsia="zh-CN"/>
        </w:rPr>
        <w:t xml:space="preserve"> </w:t>
      </w:r>
      <w:r w:rsidRPr="00253B76">
        <w:t xml:space="preserve">band between DL/UL subbands </w:t>
      </w:r>
    </w:p>
    <w:p w14:paraId="18B4131E" w14:textId="205FB09D" w:rsidR="00BB2549" w:rsidRPr="00253B76" w:rsidRDefault="00FC577C" w:rsidP="00EA4559">
      <w:pPr>
        <w:spacing w:after="120"/>
        <w:jc w:val="both"/>
        <w:rPr>
          <w:rFonts w:eastAsiaTheme="minorEastAsia"/>
          <w:lang w:eastAsia="zh-CN"/>
        </w:rPr>
      </w:pPr>
      <w:r w:rsidRPr="00253B76">
        <w:rPr>
          <w:rFonts w:eastAsiaTheme="minorEastAsia"/>
          <w:lang w:eastAsia="zh-CN"/>
        </w:rPr>
        <w:t>G</w:t>
      </w:r>
      <w:r w:rsidR="007B7535" w:rsidRPr="00253B76">
        <w:rPr>
          <w:rFonts w:eastAsiaTheme="minorEastAsia"/>
          <w:lang w:eastAsia="zh-CN"/>
        </w:rPr>
        <w:t>uard band between DL and UL subbands for filter rolloff</w:t>
      </w:r>
      <w:r w:rsidR="00B43939" w:rsidRPr="00253B76">
        <w:rPr>
          <w:rFonts w:eastAsiaTheme="minorEastAsia"/>
          <w:lang w:eastAsia="zh-CN"/>
        </w:rPr>
        <w:t xml:space="preserve"> is </w:t>
      </w:r>
      <w:r w:rsidRPr="00253B76">
        <w:rPr>
          <w:rFonts w:eastAsiaTheme="minorEastAsia"/>
          <w:lang w:eastAsia="zh-CN"/>
        </w:rPr>
        <w:t xml:space="preserve">likely </w:t>
      </w:r>
      <w:r w:rsidR="00B43939" w:rsidRPr="00253B76">
        <w:rPr>
          <w:rFonts w:eastAsiaTheme="minorEastAsia"/>
          <w:lang w:eastAsia="zh-CN"/>
        </w:rPr>
        <w:t xml:space="preserve">needed to </w:t>
      </w:r>
      <w:r w:rsidR="00BE47BC" w:rsidRPr="00253B76">
        <w:rPr>
          <w:rFonts w:eastAsiaTheme="minorEastAsia"/>
          <w:lang w:eastAsia="zh-CN"/>
        </w:rPr>
        <w:t>reduce</w:t>
      </w:r>
      <w:r w:rsidR="00B43939" w:rsidRPr="00253B76">
        <w:rPr>
          <w:rFonts w:eastAsiaTheme="minorEastAsia"/>
          <w:lang w:eastAsia="zh-CN"/>
        </w:rPr>
        <w:t xml:space="preserve"> </w:t>
      </w:r>
      <w:r w:rsidR="00BE47BC" w:rsidRPr="00253B76">
        <w:rPr>
          <w:rFonts w:eastAsiaTheme="minorEastAsia"/>
          <w:lang w:eastAsia="zh-CN"/>
        </w:rPr>
        <w:t>the interference from DL subband to UL subband</w:t>
      </w:r>
      <w:r w:rsidR="00226B2A" w:rsidRPr="00253B76">
        <w:rPr>
          <w:rFonts w:eastAsiaTheme="minorEastAsia"/>
          <w:lang w:eastAsia="zh-CN"/>
        </w:rPr>
        <w:t xml:space="preserve"> and vice versa</w:t>
      </w:r>
      <w:r w:rsidR="00BE47BC" w:rsidRPr="00253B76">
        <w:rPr>
          <w:rFonts w:eastAsiaTheme="minorEastAsia"/>
          <w:lang w:eastAsia="zh-CN"/>
        </w:rPr>
        <w:t xml:space="preserve">. </w:t>
      </w:r>
      <w:r w:rsidR="00F971EF" w:rsidRPr="00253B76">
        <w:rPr>
          <w:rFonts w:eastAsiaTheme="minorEastAsia"/>
          <w:lang w:eastAsia="zh-CN"/>
        </w:rPr>
        <w:t xml:space="preserve">The </w:t>
      </w:r>
      <w:r w:rsidR="00EA4559" w:rsidRPr="00253B76">
        <w:rPr>
          <w:rFonts w:eastAsiaTheme="minorEastAsia"/>
          <w:lang w:eastAsia="zh-CN"/>
        </w:rPr>
        <w:t xml:space="preserve">minimum guard band size is </w:t>
      </w:r>
      <w:r w:rsidR="008B0D7C" w:rsidRPr="00253B76">
        <w:rPr>
          <w:rFonts w:eastAsiaTheme="minorEastAsia"/>
          <w:lang w:eastAsia="zh-CN"/>
        </w:rPr>
        <w:t xml:space="preserve">expected to be </w:t>
      </w:r>
      <w:r w:rsidR="004D5D96" w:rsidRPr="00253B76">
        <w:rPr>
          <w:rFonts w:eastAsiaTheme="minorEastAsia"/>
          <w:lang w:eastAsia="zh-CN"/>
        </w:rPr>
        <w:t>provided</w:t>
      </w:r>
      <w:r w:rsidR="00EA4559" w:rsidRPr="00253B76">
        <w:rPr>
          <w:rFonts w:eastAsiaTheme="minorEastAsia"/>
          <w:lang w:eastAsia="zh-CN"/>
        </w:rPr>
        <w:t xml:space="preserve"> by RAN4, with the consideration of practical implementation</w:t>
      </w:r>
      <w:r w:rsidR="004D5D96" w:rsidRPr="00253B76">
        <w:rPr>
          <w:rFonts w:eastAsiaTheme="minorEastAsia"/>
          <w:lang w:eastAsia="zh-CN"/>
        </w:rPr>
        <w:t xml:space="preserve">. </w:t>
      </w:r>
      <w:r w:rsidR="00D0413F" w:rsidRPr="00253B76">
        <w:rPr>
          <w:rFonts w:eastAsiaTheme="minorEastAsia"/>
          <w:lang w:eastAsia="zh-CN"/>
        </w:rPr>
        <w:t xml:space="preserve">RAN1 needs to </w:t>
      </w:r>
      <w:r w:rsidR="000D54F7" w:rsidRPr="00253B76">
        <w:rPr>
          <w:rFonts w:eastAsiaTheme="minorEastAsia"/>
          <w:lang w:eastAsia="zh-CN"/>
        </w:rPr>
        <w:t xml:space="preserve">study </w:t>
      </w:r>
      <w:r w:rsidR="0033149D" w:rsidRPr="00253B76">
        <w:rPr>
          <w:rFonts w:eastAsiaTheme="minorEastAsia"/>
          <w:lang w:eastAsia="zh-CN"/>
        </w:rPr>
        <w:t xml:space="preserve">whether/how to support </w:t>
      </w:r>
      <w:r w:rsidR="005937D7" w:rsidRPr="00253B76">
        <w:rPr>
          <w:rFonts w:eastAsiaTheme="minorEastAsia"/>
          <w:lang w:eastAsia="zh-CN"/>
        </w:rPr>
        <w:t xml:space="preserve">DL reception/UL transmission from UE side, with interaction </w:t>
      </w:r>
      <w:r w:rsidR="00C36BF3" w:rsidRPr="00253B76">
        <w:rPr>
          <w:rFonts w:eastAsiaTheme="minorEastAsia"/>
          <w:lang w:eastAsia="zh-CN"/>
        </w:rPr>
        <w:t>of the guard band</w:t>
      </w:r>
      <w:r w:rsidR="00A11D46" w:rsidRPr="00253B76">
        <w:rPr>
          <w:rFonts w:eastAsiaTheme="minorEastAsia"/>
          <w:lang w:eastAsia="zh-CN"/>
        </w:rPr>
        <w:t>, e.g., whether to support explicit or implicit indication of guard band, semi-static or dynamic indication of guard band, etc.</w:t>
      </w:r>
      <w:r w:rsidR="00BB2549" w:rsidRPr="00253B76">
        <w:rPr>
          <w:rFonts w:eastAsiaTheme="minorEastAsia"/>
          <w:lang w:eastAsia="zh-CN"/>
        </w:rPr>
        <w:t xml:space="preserve"> </w:t>
      </w:r>
    </w:p>
    <w:p w14:paraId="07BB089B" w14:textId="6F07CA55" w:rsidR="00C36017" w:rsidRPr="00253B76" w:rsidRDefault="00527F72" w:rsidP="00263060">
      <w:pPr>
        <w:jc w:val="both"/>
        <w:rPr>
          <w:lang w:val="en-GB" w:eastAsia="zh-CN"/>
        </w:rPr>
      </w:pPr>
      <w:r w:rsidRPr="00253B76">
        <w:rPr>
          <w:b/>
          <w:bCs/>
          <w:lang w:val="en-GB" w:eastAsia="zh-CN"/>
        </w:rPr>
        <w:t xml:space="preserve">Proposal </w:t>
      </w:r>
      <w:r w:rsidR="00284FCD" w:rsidRPr="00253B76">
        <w:rPr>
          <w:b/>
          <w:bCs/>
          <w:lang w:val="en-GB" w:eastAsia="zh-CN"/>
        </w:rPr>
        <w:t>6</w:t>
      </w:r>
      <w:r w:rsidRPr="00253B76">
        <w:rPr>
          <w:lang w:val="en-GB" w:eastAsia="zh-CN"/>
        </w:rPr>
        <w:t xml:space="preserve">: </w:t>
      </w:r>
      <w:r w:rsidR="00DC4F53" w:rsidRPr="00253B76">
        <w:rPr>
          <w:b/>
          <w:bCs/>
          <w:lang w:val="en-GB" w:eastAsia="zh-CN"/>
        </w:rPr>
        <w:t>Study</w:t>
      </w:r>
      <w:r w:rsidRPr="00253B76">
        <w:rPr>
          <w:b/>
          <w:bCs/>
          <w:lang w:val="en-GB" w:eastAsia="zh-CN"/>
        </w:rPr>
        <w:t xml:space="preserve"> </w:t>
      </w:r>
      <w:r w:rsidR="00815184" w:rsidRPr="00253B76">
        <w:rPr>
          <w:b/>
          <w:bCs/>
          <w:lang w:val="en-GB" w:eastAsia="zh-CN"/>
        </w:rPr>
        <w:t>methods for</w:t>
      </w:r>
      <w:r w:rsidR="00AB3828" w:rsidRPr="00253B76">
        <w:rPr>
          <w:b/>
          <w:bCs/>
          <w:lang w:val="en-GB" w:eastAsia="zh-CN"/>
        </w:rPr>
        <w:t xml:space="preserve"> indication</w:t>
      </w:r>
      <w:r w:rsidRPr="00253B76">
        <w:rPr>
          <w:b/>
          <w:bCs/>
          <w:lang w:val="en-GB" w:eastAsia="zh-CN"/>
        </w:rPr>
        <w:t xml:space="preserve"> of guard band</w:t>
      </w:r>
      <w:r w:rsidR="00927488" w:rsidRPr="00253B76">
        <w:rPr>
          <w:b/>
          <w:bCs/>
          <w:lang w:val="en-GB" w:eastAsia="zh-CN"/>
        </w:rPr>
        <w:t>s between DL and UL subbands to a UE</w:t>
      </w:r>
      <w:r w:rsidR="00273EEF" w:rsidRPr="00253B76">
        <w:rPr>
          <w:b/>
          <w:bCs/>
          <w:lang w:val="en-GB" w:eastAsia="zh-CN"/>
        </w:rPr>
        <w:t xml:space="preserve"> and related UE </w:t>
      </w:r>
      <w:r w:rsidR="001D6A7D" w:rsidRPr="00253B76">
        <w:rPr>
          <w:b/>
          <w:bCs/>
          <w:lang w:val="en-GB" w:eastAsia="zh-CN"/>
        </w:rPr>
        <w:t>behaviour</w:t>
      </w:r>
      <w:r w:rsidRPr="00253B76">
        <w:rPr>
          <w:b/>
          <w:bCs/>
          <w:lang w:val="en-GB" w:eastAsia="zh-CN"/>
        </w:rPr>
        <w:t xml:space="preserve">. </w:t>
      </w:r>
    </w:p>
    <w:p w14:paraId="239E0ABD" w14:textId="0AFC878C" w:rsidR="007D6609" w:rsidRPr="00253B76" w:rsidRDefault="00353EE6" w:rsidP="007D6609">
      <w:pPr>
        <w:pStyle w:val="Heading1"/>
        <w:jc w:val="both"/>
      </w:pPr>
      <w:r w:rsidRPr="00253B76">
        <w:t xml:space="preserve">DL/UL </w:t>
      </w:r>
      <w:r w:rsidR="00F37113" w:rsidRPr="00253B76">
        <w:t xml:space="preserve">resource indication </w:t>
      </w:r>
    </w:p>
    <w:p w14:paraId="18723F62" w14:textId="03AE5069" w:rsidR="007D6609" w:rsidRPr="00253B76" w:rsidRDefault="00F76909" w:rsidP="005514E5">
      <w:pPr>
        <w:jc w:val="both"/>
        <w:rPr>
          <w:rFonts w:eastAsia="Malgun Gothic"/>
          <w:lang w:eastAsia="zh-CN"/>
        </w:rPr>
      </w:pPr>
      <w:r w:rsidRPr="00253B76">
        <w:rPr>
          <w:lang w:val="en-GB" w:eastAsia="zh-CN"/>
        </w:rPr>
        <w:t>RAN1</w:t>
      </w:r>
      <w:r w:rsidRPr="00253B76">
        <w:rPr>
          <w:rFonts w:eastAsia="Malgun Gothic"/>
          <w:lang w:eastAsia="zh-CN"/>
        </w:rPr>
        <w:t xml:space="preserve"> agreed that </w:t>
      </w:r>
      <w:r w:rsidRPr="00253B76">
        <w:rPr>
          <w:rFonts w:eastAsia="Malgun Gothic"/>
        </w:rPr>
        <w:t>SBFD operation Alt 4 is the baseline</w:t>
      </w:r>
      <w:r w:rsidR="00B13804" w:rsidRPr="00253B76">
        <w:rPr>
          <w:rFonts w:eastAsia="Malgun Gothic"/>
          <w:lang w:eastAsia="zh-CN"/>
        </w:rPr>
        <w:t xml:space="preserve">. </w:t>
      </w:r>
      <w:r w:rsidR="005B506A" w:rsidRPr="00253B76">
        <w:rPr>
          <w:rFonts w:eastAsia="Malgun Gothic"/>
          <w:lang w:eastAsia="zh-CN"/>
        </w:rPr>
        <w:t>SBFD operation Alt 1 is transparent SBFD operation</w:t>
      </w:r>
      <w:r w:rsidR="00AD5699" w:rsidRPr="00253B76">
        <w:rPr>
          <w:rFonts w:eastAsia="Malgun Gothic"/>
          <w:lang w:eastAsia="zh-CN"/>
        </w:rPr>
        <w:t xml:space="preserve"> based on legacy operation,</w:t>
      </w:r>
      <w:r w:rsidR="00B13804" w:rsidRPr="00253B76">
        <w:rPr>
          <w:rFonts w:eastAsia="Malgun Gothic"/>
          <w:lang w:eastAsia="zh-CN"/>
        </w:rPr>
        <w:t xml:space="preserve"> which is anyway supported, e.g., for legacy UE </w:t>
      </w:r>
      <w:r w:rsidR="00F50229" w:rsidRPr="00253B76">
        <w:rPr>
          <w:rFonts w:eastAsia="Malgun Gothic"/>
          <w:lang w:eastAsia="zh-CN"/>
        </w:rPr>
        <w:t>served by SBFD gNB</w:t>
      </w:r>
      <w:r w:rsidR="00AD5699" w:rsidRPr="00253B76">
        <w:rPr>
          <w:rFonts w:eastAsia="Malgun Gothic"/>
          <w:lang w:eastAsia="zh-CN"/>
        </w:rPr>
        <w:t>, thus no need of further discussion</w:t>
      </w:r>
      <w:r w:rsidR="00F50229" w:rsidRPr="00253B76">
        <w:rPr>
          <w:rFonts w:eastAsia="Malgun Gothic"/>
          <w:lang w:eastAsia="zh-CN"/>
        </w:rPr>
        <w:t xml:space="preserve">. </w:t>
      </w:r>
      <w:r w:rsidR="005B506A" w:rsidRPr="00253B76">
        <w:rPr>
          <w:rFonts w:eastAsia="Malgun Gothic"/>
          <w:lang w:eastAsia="zh-CN"/>
        </w:rPr>
        <w:t xml:space="preserve"> SBFD operation Alt 2/3 </w:t>
      </w:r>
      <w:r w:rsidR="00292FEF" w:rsidRPr="00253B76">
        <w:rPr>
          <w:rFonts w:eastAsia="Malgun Gothic"/>
          <w:lang w:eastAsia="zh-CN"/>
        </w:rPr>
        <w:t>are</w:t>
      </w:r>
      <w:r w:rsidR="005B506A" w:rsidRPr="00253B76">
        <w:rPr>
          <w:rFonts w:eastAsia="Malgun Gothic"/>
          <w:lang w:eastAsia="zh-CN"/>
        </w:rPr>
        <w:t xml:space="preserve"> non-transparent SBFD operation</w:t>
      </w:r>
      <w:r w:rsidR="005514E5" w:rsidRPr="00253B76">
        <w:rPr>
          <w:rFonts w:eastAsia="Malgun Gothic"/>
          <w:lang w:eastAsia="zh-CN"/>
        </w:rPr>
        <w:t xml:space="preserve">, with </w:t>
      </w:r>
      <w:r w:rsidR="00120347" w:rsidRPr="00253B76">
        <w:rPr>
          <w:rFonts w:eastAsia="Malgun Gothic"/>
          <w:lang w:eastAsia="zh-CN"/>
        </w:rPr>
        <w:t>limited flexibility for SBFD operation compared with Alt 4</w:t>
      </w:r>
      <w:r w:rsidR="00DB3EE2" w:rsidRPr="00253B76">
        <w:rPr>
          <w:rFonts w:eastAsia="Malgun Gothic"/>
          <w:lang w:eastAsia="zh-CN"/>
        </w:rPr>
        <w:t>.</w:t>
      </w:r>
      <w:r w:rsidR="00196513" w:rsidRPr="00253B76">
        <w:rPr>
          <w:rFonts w:eastAsia="Malgun Gothic"/>
          <w:lang w:eastAsia="zh-CN"/>
        </w:rPr>
        <w:t xml:space="preserve"> Therefore,</w:t>
      </w:r>
      <w:r w:rsidR="00DB3EE2" w:rsidRPr="00253B76">
        <w:rPr>
          <w:rFonts w:eastAsia="Malgun Gothic"/>
          <w:lang w:eastAsia="zh-CN"/>
        </w:rPr>
        <w:t xml:space="preserve"> </w:t>
      </w:r>
      <w:r w:rsidR="00196513" w:rsidRPr="00253B76">
        <w:rPr>
          <w:rFonts w:eastAsia="Malgun Gothic"/>
          <w:lang w:eastAsia="zh-CN"/>
        </w:rPr>
        <w:t>i</w:t>
      </w:r>
      <w:r w:rsidR="005304CD" w:rsidRPr="00253B76">
        <w:rPr>
          <w:rFonts w:eastAsia="Malgun Gothic"/>
          <w:lang w:eastAsia="zh-CN"/>
        </w:rPr>
        <w:t>t is reasonable to</w:t>
      </w:r>
      <w:r w:rsidR="00196513" w:rsidRPr="00253B76">
        <w:rPr>
          <w:rFonts w:eastAsia="Malgun Gothic"/>
          <w:lang w:eastAsia="zh-CN"/>
        </w:rPr>
        <w:t xml:space="preserve"> focus on Alt 4 while</w:t>
      </w:r>
      <w:r w:rsidR="005304CD" w:rsidRPr="00253B76">
        <w:rPr>
          <w:rFonts w:eastAsia="Malgun Gothic"/>
          <w:lang w:eastAsia="zh-CN"/>
        </w:rPr>
        <w:t xml:space="preserve"> </w:t>
      </w:r>
      <w:r w:rsidR="00196513" w:rsidRPr="00253B76">
        <w:rPr>
          <w:rFonts w:eastAsia="Malgun Gothic"/>
          <w:lang w:eastAsia="zh-CN"/>
        </w:rPr>
        <w:t>study</w:t>
      </w:r>
      <w:r w:rsidR="005304CD" w:rsidRPr="00253B76">
        <w:rPr>
          <w:rFonts w:eastAsia="Malgun Gothic"/>
          <w:lang w:eastAsia="zh-CN"/>
        </w:rPr>
        <w:t xml:space="preserve"> Alt </w:t>
      </w:r>
      <w:r w:rsidR="00196513" w:rsidRPr="00253B76">
        <w:rPr>
          <w:rFonts w:eastAsia="Malgun Gothic"/>
          <w:lang w:eastAsia="zh-CN"/>
        </w:rPr>
        <w:t xml:space="preserve">2/3 with lower priority.  </w:t>
      </w:r>
      <w:r w:rsidR="00120347" w:rsidRPr="00253B76">
        <w:rPr>
          <w:rFonts w:eastAsia="Malgun Gothic"/>
          <w:lang w:eastAsia="zh-CN"/>
        </w:rPr>
        <w:t xml:space="preserve"> </w:t>
      </w:r>
    </w:p>
    <w:p w14:paraId="193DB3A9" w14:textId="19D176E1" w:rsidR="00471884" w:rsidRPr="00253B76" w:rsidRDefault="00471884" w:rsidP="00471884">
      <w:pPr>
        <w:pStyle w:val="Heading2"/>
      </w:pPr>
      <w:r w:rsidRPr="00253B76">
        <w:t xml:space="preserve">RRC </w:t>
      </w:r>
      <w:r w:rsidR="00386112" w:rsidRPr="00253B76">
        <w:t xml:space="preserve">Connected mode </w:t>
      </w:r>
    </w:p>
    <w:p w14:paraId="69948370" w14:textId="02A888A1" w:rsidR="005B506A" w:rsidRPr="00253B76" w:rsidRDefault="005B506A" w:rsidP="00BE76FA">
      <w:pPr>
        <w:jc w:val="both"/>
        <w:rPr>
          <w:rFonts w:eastAsia="Malgun Gothic"/>
        </w:rPr>
      </w:pPr>
      <w:r w:rsidRPr="00253B76">
        <w:rPr>
          <w:lang w:eastAsia="zh-CN"/>
        </w:rPr>
        <w:t>By</w:t>
      </w:r>
      <w:r w:rsidRPr="00253B76">
        <w:rPr>
          <w:rFonts w:eastAsia="Malgun Gothic"/>
        </w:rPr>
        <w:t xml:space="preserve"> Alt 4, gNB can schedule/configure a UL signal/channel in a semi-static DL symbol. gNB provides explicit signaling to inform time and frequency location of subbands to UEs. </w:t>
      </w:r>
      <w:r w:rsidRPr="00253B76">
        <w:rPr>
          <w:lang w:val="en-GB" w:eastAsia="zh-CN"/>
        </w:rPr>
        <w:t xml:space="preserve">Different schemes for Alt 4 are discussed as below. </w:t>
      </w:r>
    </w:p>
    <w:p w14:paraId="5A4D135A" w14:textId="0CE290E6" w:rsidR="003B5CAD" w:rsidRPr="00253B76" w:rsidRDefault="00D67604" w:rsidP="006D185E">
      <w:pPr>
        <w:pStyle w:val="Heading3"/>
      </w:pPr>
      <w:r w:rsidRPr="00253B76">
        <w:t>Scheme 1</w:t>
      </w:r>
      <w:r w:rsidR="00DB2071" w:rsidRPr="00253B76">
        <w:t xml:space="preserve">: </w:t>
      </w:r>
      <w:r w:rsidR="00A77ED8" w:rsidRPr="00253B76">
        <w:t>Time &amp; Frequency Set based SBFD</w:t>
      </w:r>
    </w:p>
    <w:p w14:paraId="7E0E79F6" w14:textId="168E4AE1" w:rsidR="00F356B8" w:rsidRPr="00253B76" w:rsidRDefault="006D185E" w:rsidP="001B2451">
      <w:pPr>
        <w:jc w:val="both"/>
        <w:rPr>
          <w:rFonts w:eastAsia="Malgun Gothic"/>
        </w:rPr>
      </w:pPr>
      <w:r w:rsidRPr="00253B76">
        <w:rPr>
          <w:rFonts w:eastAsia="Malgun Gothic"/>
          <w:lang w:eastAsia="zh-CN"/>
        </w:rPr>
        <w:t xml:space="preserve">RAN1 agreed that </w:t>
      </w:r>
      <w:r w:rsidRPr="00253B76">
        <w:t>SBFD</w:t>
      </w:r>
      <w:r w:rsidRPr="00253B76">
        <w:rPr>
          <w:rFonts w:eastAsia="Malgun Gothic"/>
          <w:lang w:eastAsia="zh-CN"/>
        </w:rPr>
        <w:t xml:space="preserve"> scheme</w:t>
      </w:r>
      <w:r w:rsidRPr="00253B76">
        <w:t xml:space="preserve"> </w:t>
      </w:r>
      <w:r w:rsidRPr="00253B76">
        <w:rPr>
          <w:rFonts w:eastAsia="Malgun Gothic"/>
          <w:lang w:eastAsia="zh-CN"/>
        </w:rPr>
        <w:t>within</w:t>
      </w:r>
      <w:r w:rsidRPr="00253B76">
        <w:t xml:space="preserve"> a single configured DL and UL BWP pair with aligned center frequencies </w:t>
      </w:r>
      <w:r w:rsidRPr="00253B76">
        <w:rPr>
          <w:rFonts w:eastAsia="Malgun Gothic"/>
          <w:lang w:eastAsia="zh-CN"/>
        </w:rPr>
        <w:t xml:space="preserve">is the </w:t>
      </w:r>
      <w:r w:rsidRPr="00253B76">
        <w:t>baseline.</w:t>
      </w:r>
      <w:r w:rsidR="00F356B8" w:rsidRPr="00253B76">
        <w:t xml:space="preserve"> </w:t>
      </w:r>
      <w:r w:rsidR="002F3546" w:rsidRPr="00253B76">
        <w:rPr>
          <w:lang w:val="en-GB" w:eastAsia="zh-CN"/>
        </w:rPr>
        <w:t xml:space="preserve">gNB explicitly configures </w:t>
      </w:r>
      <w:r w:rsidR="00F356B8" w:rsidRPr="00253B76">
        <w:rPr>
          <w:rFonts w:eastAsia="Malgun Gothic"/>
        </w:rPr>
        <w:t xml:space="preserve">time and frequency location of subband. </w:t>
      </w:r>
      <w:r w:rsidR="00794A2B" w:rsidRPr="00253B76">
        <w:rPr>
          <w:rFonts w:eastAsia="Malgun Gothic"/>
        </w:rPr>
        <w:t>One FFS point is, whether the configuration is with reference to carrier or with reference to BWP. Considering semi-static subband operation</w:t>
      </w:r>
      <w:r w:rsidR="00B4479E" w:rsidRPr="00253B76">
        <w:rPr>
          <w:rFonts w:eastAsia="Malgun Gothic"/>
        </w:rPr>
        <w:t xml:space="preserve"> </w:t>
      </w:r>
      <w:r w:rsidR="002B3817" w:rsidRPr="00253B76">
        <w:rPr>
          <w:rFonts w:eastAsia="Malgun Gothic"/>
        </w:rPr>
        <w:t xml:space="preserve">and </w:t>
      </w:r>
      <w:r w:rsidR="00382901" w:rsidRPr="00253B76">
        <w:rPr>
          <w:rFonts w:eastAsia="Malgun Gothic"/>
        </w:rPr>
        <w:t>one UL subband within a carrier</w:t>
      </w:r>
      <w:r w:rsidR="00B4479E" w:rsidRPr="00253B76">
        <w:rPr>
          <w:rFonts w:eastAsia="Malgun Gothic"/>
        </w:rPr>
        <w:t xml:space="preserve">, configuration of subband with reference to carrier </w:t>
      </w:r>
      <w:r w:rsidR="006A31F3" w:rsidRPr="00253B76">
        <w:rPr>
          <w:rFonts w:eastAsia="Malgun Gothic"/>
        </w:rPr>
        <w:t>would be</w:t>
      </w:r>
      <w:r w:rsidR="00B4479E" w:rsidRPr="00253B76">
        <w:rPr>
          <w:rFonts w:eastAsia="Malgun Gothic"/>
        </w:rPr>
        <w:t xml:space="preserve"> sufficient</w:t>
      </w:r>
      <w:r w:rsidR="00FF44A9" w:rsidRPr="00253B76">
        <w:rPr>
          <w:rFonts w:eastAsia="Malgun Gothic"/>
        </w:rPr>
        <w:t>. T</w:t>
      </w:r>
      <w:r w:rsidR="00E81127" w:rsidRPr="00253B76">
        <w:rPr>
          <w:rFonts w:eastAsia="Malgun Gothic"/>
        </w:rPr>
        <w:t xml:space="preserve">hough configuration </w:t>
      </w:r>
      <w:r w:rsidR="00FF44A9" w:rsidRPr="00253B76">
        <w:rPr>
          <w:rFonts w:eastAsia="Malgun Gothic"/>
        </w:rPr>
        <w:t xml:space="preserve">with reference to BWP can also work, </w:t>
      </w:r>
      <w:r w:rsidR="008A278E" w:rsidRPr="00253B76">
        <w:rPr>
          <w:rFonts w:eastAsia="Malgun Gothic"/>
        </w:rPr>
        <w:t xml:space="preserve">configuration of subband for each BWP incurs unnecessary </w:t>
      </w:r>
      <w:r w:rsidR="00F43006" w:rsidRPr="00253B76">
        <w:rPr>
          <w:rFonts w:eastAsia="Malgun Gothic"/>
        </w:rPr>
        <w:t xml:space="preserve">larger </w:t>
      </w:r>
      <w:r w:rsidR="008A278E" w:rsidRPr="00253B76">
        <w:rPr>
          <w:rFonts w:eastAsia="Malgun Gothic"/>
        </w:rPr>
        <w:t xml:space="preserve">signaling overhead </w:t>
      </w:r>
      <w:r w:rsidR="00F43006" w:rsidRPr="00253B76">
        <w:rPr>
          <w:rFonts w:eastAsia="Malgun Gothic"/>
        </w:rPr>
        <w:t xml:space="preserve">without clear benefit. </w:t>
      </w:r>
      <w:r w:rsidR="00000BF7" w:rsidRPr="00253B76">
        <w:rPr>
          <w:rFonts w:eastAsia="Malgun Gothic"/>
        </w:rPr>
        <w:t>Since DL/UL subband is configured with reference to carrier, it is possible that the subband partially overlaps with a BWP</w:t>
      </w:r>
      <w:r w:rsidR="001F0F66" w:rsidRPr="00253B76">
        <w:rPr>
          <w:rFonts w:eastAsia="Malgun Gothic"/>
        </w:rPr>
        <w:t xml:space="preserve">. As shown by case 1 in Figure </w:t>
      </w:r>
      <w:r w:rsidR="0094052A" w:rsidRPr="00253B76">
        <w:rPr>
          <w:rFonts w:eastAsia="Malgun Gothic"/>
        </w:rPr>
        <w:t>2</w:t>
      </w:r>
      <w:r w:rsidR="001F0F66" w:rsidRPr="00253B76">
        <w:rPr>
          <w:rFonts w:eastAsia="Malgun Gothic"/>
        </w:rPr>
        <w:t xml:space="preserve">, </w:t>
      </w:r>
      <w:r w:rsidR="003F5DB2" w:rsidRPr="00253B76">
        <w:rPr>
          <w:rFonts w:eastAsia="Malgun Gothic"/>
        </w:rPr>
        <w:t xml:space="preserve">UL subband is confined within </w:t>
      </w:r>
      <w:r w:rsidR="008E19DA" w:rsidRPr="00253B76">
        <w:rPr>
          <w:rFonts w:eastAsia="Malgun Gothic"/>
        </w:rPr>
        <w:t>UL</w:t>
      </w:r>
      <w:r w:rsidR="003F5DB2" w:rsidRPr="00253B76">
        <w:rPr>
          <w:rFonts w:eastAsia="Malgun Gothic"/>
        </w:rPr>
        <w:t xml:space="preserve"> </w:t>
      </w:r>
      <w:r w:rsidR="00F266A3" w:rsidRPr="00253B76">
        <w:rPr>
          <w:rFonts w:eastAsia="Malgun Gothic"/>
        </w:rPr>
        <w:t xml:space="preserve">BWP while DL subband </w:t>
      </w:r>
      <w:r w:rsidR="00280A53" w:rsidRPr="00253B76">
        <w:rPr>
          <w:rFonts w:eastAsia="Malgun Gothic"/>
        </w:rPr>
        <w:t xml:space="preserve">partially overlaps with </w:t>
      </w:r>
      <w:r w:rsidR="008E19DA" w:rsidRPr="00253B76">
        <w:rPr>
          <w:rFonts w:eastAsia="Malgun Gothic"/>
        </w:rPr>
        <w:t>DL</w:t>
      </w:r>
      <w:r w:rsidR="00280A53" w:rsidRPr="00253B76">
        <w:rPr>
          <w:rFonts w:eastAsia="Malgun Gothic"/>
        </w:rPr>
        <w:t xml:space="preserve"> BWP.</w:t>
      </w:r>
      <w:r w:rsidR="00F82E47" w:rsidRPr="00253B76">
        <w:rPr>
          <w:rFonts w:eastAsia="Malgun Gothic"/>
        </w:rPr>
        <w:t xml:space="preserve"> The case 2 in Figure </w:t>
      </w:r>
      <w:r w:rsidR="0094052A" w:rsidRPr="00253B76">
        <w:rPr>
          <w:rFonts w:eastAsia="Malgun Gothic"/>
        </w:rPr>
        <w:t>2</w:t>
      </w:r>
      <w:r w:rsidR="00F82E47" w:rsidRPr="00253B76">
        <w:rPr>
          <w:rFonts w:eastAsia="Malgun Gothic"/>
        </w:rPr>
        <w:t xml:space="preserve">, </w:t>
      </w:r>
      <w:r w:rsidR="00090CA9" w:rsidRPr="00253B76">
        <w:rPr>
          <w:rFonts w:eastAsia="Malgun Gothic"/>
        </w:rPr>
        <w:t xml:space="preserve">DL subband in confined within </w:t>
      </w:r>
      <w:r w:rsidR="008E19DA" w:rsidRPr="00253B76">
        <w:rPr>
          <w:rFonts w:eastAsia="Malgun Gothic"/>
        </w:rPr>
        <w:t>DL</w:t>
      </w:r>
      <w:r w:rsidR="00090CA9" w:rsidRPr="00253B76">
        <w:rPr>
          <w:rFonts w:eastAsia="Malgun Gothic"/>
        </w:rPr>
        <w:t xml:space="preserve"> BWP while UL subband partially overlaps with </w:t>
      </w:r>
      <w:r w:rsidR="008E19DA" w:rsidRPr="00253B76">
        <w:rPr>
          <w:rFonts w:eastAsia="Malgun Gothic"/>
        </w:rPr>
        <w:t>UL</w:t>
      </w:r>
      <w:r w:rsidR="00090CA9" w:rsidRPr="00253B76">
        <w:rPr>
          <w:rFonts w:eastAsia="Malgun Gothic"/>
        </w:rPr>
        <w:t xml:space="preserve"> BWP. For both cases, </w:t>
      </w:r>
      <w:r w:rsidR="00047415" w:rsidRPr="00253B76">
        <w:rPr>
          <w:rFonts w:eastAsia="Malgun Gothic"/>
        </w:rPr>
        <w:t xml:space="preserve">similar to </w:t>
      </w:r>
      <w:r w:rsidR="00523239" w:rsidRPr="00253B76">
        <w:rPr>
          <w:rFonts w:eastAsia="Malgun Gothic"/>
        </w:rPr>
        <w:t xml:space="preserve">legacy system, </w:t>
      </w:r>
      <w:r w:rsidR="00F60EA5" w:rsidRPr="00253B76">
        <w:rPr>
          <w:rFonts w:eastAsia="Malgun Gothic"/>
        </w:rPr>
        <w:t xml:space="preserve">UE does not expect to be scheduled/configured on PRBs </w:t>
      </w:r>
      <w:r w:rsidR="00047415" w:rsidRPr="00253B76">
        <w:rPr>
          <w:rFonts w:eastAsia="Malgun Gothic"/>
        </w:rPr>
        <w:t xml:space="preserve">which is outside of DL BWP/UL BWP.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253B76" w:rsidRPr="00253B76" w14:paraId="6E0AFE5E" w14:textId="77777777" w:rsidTr="00647195">
        <w:tc>
          <w:tcPr>
            <w:tcW w:w="4981" w:type="dxa"/>
          </w:tcPr>
          <w:p w14:paraId="6FB407FF" w14:textId="2B5F4377" w:rsidR="00564AD2" w:rsidRPr="00253B76" w:rsidRDefault="00942EB1" w:rsidP="00647195">
            <w:pPr>
              <w:jc w:val="center"/>
              <w:rPr>
                <w:lang w:val="en-GB" w:eastAsia="zh-CN"/>
              </w:rPr>
            </w:pPr>
            <w:r w:rsidRPr="00253B76">
              <w:object w:dxaOrig="3791" w:dyaOrig="3190" w14:anchorId="4717B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25pt;height:106.6pt" o:ole="">
                  <v:imagedata r:id="rId14" o:title=""/>
                </v:shape>
                <o:OLEObject Type="Embed" ProgID="Visio.Drawing.15" ShapeID="_x0000_i1025" DrawAspect="Content" ObjectID="_1729351596" r:id="rId15"/>
              </w:object>
            </w:r>
          </w:p>
        </w:tc>
        <w:tc>
          <w:tcPr>
            <w:tcW w:w="4981" w:type="dxa"/>
          </w:tcPr>
          <w:p w14:paraId="68A3C6B5" w14:textId="73B8B67E" w:rsidR="00564AD2" w:rsidRPr="00253B76" w:rsidRDefault="00942EB1" w:rsidP="00647195">
            <w:pPr>
              <w:jc w:val="center"/>
              <w:rPr>
                <w:lang w:val="en-GB" w:eastAsia="zh-CN"/>
              </w:rPr>
            </w:pPr>
            <w:r w:rsidRPr="00253B76">
              <w:object w:dxaOrig="3791" w:dyaOrig="3190" w14:anchorId="4D98599D">
                <v:shape id="_x0000_i1026" type="#_x0000_t75" style="width:127.15pt;height:107.05pt" o:ole="">
                  <v:imagedata r:id="rId16" o:title=""/>
                </v:shape>
                <o:OLEObject Type="Embed" ProgID="Visio.Drawing.15" ShapeID="_x0000_i1026" DrawAspect="Content" ObjectID="_1729351597" r:id="rId17"/>
              </w:object>
            </w:r>
          </w:p>
        </w:tc>
      </w:tr>
      <w:tr w:rsidR="00253B76" w:rsidRPr="00253B76" w14:paraId="6E3F7EF3" w14:textId="77777777" w:rsidTr="00647195">
        <w:tc>
          <w:tcPr>
            <w:tcW w:w="4981" w:type="dxa"/>
          </w:tcPr>
          <w:p w14:paraId="36CD5C94" w14:textId="3D16E404" w:rsidR="00564AD2" w:rsidRPr="00253B76" w:rsidRDefault="0068615B" w:rsidP="00647195">
            <w:pPr>
              <w:jc w:val="center"/>
              <w:rPr>
                <w:lang w:val="en-GB" w:eastAsia="zh-CN"/>
              </w:rPr>
            </w:pPr>
            <w:r w:rsidRPr="00253B76">
              <w:rPr>
                <w:lang w:val="en-GB" w:eastAsia="zh-CN"/>
              </w:rPr>
              <w:t>Case 1</w:t>
            </w:r>
          </w:p>
        </w:tc>
        <w:tc>
          <w:tcPr>
            <w:tcW w:w="4981" w:type="dxa"/>
          </w:tcPr>
          <w:p w14:paraId="7F655A20" w14:textId="1D3AF590" w:rsidR="00564AD2" w:rsidRPr="00253B76" w:rsidRDefault="0068615B" w:rsidP="00647195">
            <w:pPr>
              <w:jc w:val="center"/>
              <w:rPr>
                <w:lang w:val="en-GB" w:eastAsia="zh-CN"/>
              </w:rPr>
            </w:pPr>
            <w:r w:rsidRPr="00253B76">
              <w:rPr>
                <w:lang w:val="en-GB" w:eastAsia="zh-CN"/>
              </w:rPr>
              <w:t>Case 2</w:t>
            </w:r>
          </w:p>
        </w:tc>
      </w:tr>
      <w:tr w:rsidR="00253B76" w:rsidRPr="00253B76" w14:paraId="686FA246" w14:textId="77777777" w:rsidTr="00647195">
        <w:tc>
          <w:tcPr>
            <w:tcW w:w="9962" w:type="dxa"/>
            <w:gridSpan w:val="2"/>
          </w:tcPr>
          <w:p w14:paraId="1D1FCFB2" w14:textId="4A72C154" w:rsidR="0068615B" w:rsidRPr="00253B76" w:rsidRDefault="0068615B" w:rsidP="005D297A">
            <w:pPr>
              <w:jc w:val="center"/>
              <w:rPr>
                <w:lang w:val="en-GB" w:eastAsia="zh-CN"/>
              </w:rPr>
            </w:pPr>
            <w:r w:rsidRPr="00253B76">
              <w:rPr>
                <w:lang w:val="en-GB" w:eastAsia="zh-CN"/>
              </w:rPr>
              <w:t xml:space="preserve">Figure </w:t>
            </w:r>
            <w:r w:rsidR="0094052A" w:rsidRPr="00253B76">
              <w:rPr>
                <w:lang w:val="en-GB" w:eastAsia="zh-CN"/>
              </w:rPr>
              <w:t>2</w:t>
            </w:r>
            <w:r w:rsidRPr="00253B76">
              <w:rPr>
                <w:lang w:val="en-GB" w:eastAsia="zh-CN"/>
              </w:rPr>
              <w:t xml:space="preserve">   </w:t>
            </w:r>
            <w:r w:rsidR="00F71312" w:rsidRPr="00253B76">
              <w:rPr>
                <w:lang w:val="en-GB" w:eastAsia="zh-CN"/>
              </w:rPr>
              <w:t xml:space="preserve">UL/DL subband </w:t>
            </w:r>
            <w:r w:rsidR="005D297A" w:rsidRPr="00253B76">
              <w:rPr>
                <w:lang w:val="en-GB" w:eastAsia="zh-CN"/>
              </w:rPr>
              <w:t>partially overlaps with BWP</w:t>
            </w:r>
          </w:p>
        </w:tc>
      </w:tr>
    </w:tbl>
    <w:p w14:paraId="7978A5F3" w14:textId="65CE2FAF" w:rsidR="00151606" w:rsidRPr="00253B76" w:rsidRDefault="00527F3A" w:rsidP="000006A7">
      <w:pPr>
        <w:jc w:val="both"/>
        <w:rPr>
          <w:b/>
          <w:bCs/>
          <w:lang w:val="en-GB" w:eastAsia="zh-CN"/>
        </w:rPr>
      </w:pPr>
      <w:r w:rsidRPr="00253B76">
        <w:rPr>
          <w:b/>
          <w:bCs/>
          <w:lang w:val="en-GB" w:eastAsia="zh-CN"/>
        </w:rPr>
        <w:t xml:space="preserve">Proposal </w:t>
      </w:r>
      <w:r w:rsidR="00D05BED" w:rsidRPr="00253B76">
        <w:rPr>
          <w:b/>
          <w:bCs/>
          <w:lang w:val="en-GB" w:eastAsia="zh-CN"/>
        </w:rPr>
        <w:t>7</w:t>
      </w:r>
      <w:r w:rsidRPr="00253B76">
        <w:rPr>
          <w:lang w:val="en-GB" w:eastAsia="zh-CN"/>
        </w:rPr>
        <w:t>:</w:t>
      </w:r>
      <w:r w:rsidRPr="00253B76">
        <w:rPr>
          <w:b/>
          <w:bCs/>
          <w:lang w:val="en-GB" w:eastAsia="zh-CN"/>
        </w:rPr>
        <w:t xml:space="preserve"> </w:t>
      </w:r>
      <w:r w:rsidR="00151606" w:rsidRPr="00253B76">
        <w:rPr>
          <w:b/>
          <w:bCs/>
          <w:lang w:val="en-GB" w:eastAsia="zh-CN"/>
        </w:rPr>
        <w:t>DL/UL subband is configured with reference to a carrier.</w:t>
      </w:r>
    </w:p>
    <w:p w14:paraId="06038260" w14:textId="77777777" w:rsidR="006077E2" w:rsidRPr="00253B76" w:rsidRDefault="00151606" w:rsidP="00CD1778">
      <w:pPr>
        <w:pStyle w:val="ListParagraph"/>
        <w:numPr>
          <w:ilvl w:val="0"/>
          <w:numId w:val="16"/>
        </w:numPr>
        <w:jc w:val="both"/>
        <w:rPr>
          <w:rFonts w:ascii="Times New Roman" w:eastAsia="SimSun" w:hAnsi="Times New Roman"/>
          <w:b/>
          <w:bCs/>
          <w:sz w:val="20"/>
          <w:szCs w:val="20"/>
          <w:lang w:val="en-GB" w:eastAsia="zh-CN"/>
        </w:rPr>
      </w:pPr>
      <w:r w:rsidRPr="00253B76">
        <w:rPr>
          <w:rFonts w:ascii="Times New Roman" w:eastAsia="SimSun" w:hAnsi="Times New Roman"/>
          <w:b/>
          <w:bCs/>
          <w:sz w:val="20"/>
          <w:szCs w:val="20"/>
          <w:lang w:val="en-GB" w:eastAsia="zh-CN"/>
        </w:rPr>
        <w:t xml:space="preserve">A </w:t>
      </w:r>
      <w:r w:rsidR="006828C4" w:rsidRPr="00253B76">
        <w:rPr>
          <w:rFonts w:ascii="Times New Roman" w:eastAsia="SimSun" w:hAnsi="Times New Roman"/>
          <w:b/>
          <w:bCs/>
          <w:sz w:val="20"/>
          <w:szCs w:val="20"/>
          <w:lang w:val="en-GB" w:eastAsia="zh-CN"/>
        </w:rPr>
        <w:t xml:space="preserve">UL subband </w:t>
      </w:r>
      <w:r w:rsidR="00DF4620" w:rsidRPr="00253B76">
        <w:rPr>
          <w:rFonts w:ascii="Times New Roman" w:eastAsia="SimSun" w:hAnsi="Times New Roman"/>
          <w:b/>
          <w:bCs/>
          <w:sz w:val="20"/>
          <w:szCs w:val="20"/>
          <w:lang w:val="en-GB" w:eastAsia="zh-CN"/>
        </w:rPr>
        <w:t xml:space="preserve">can partially overlap with </w:t>
      </w:r>
      <w:r w:rsidR="006077E2" w:rsidRPr="00253B76">
        <w:rPr>
          <w:rFonts w:ascii="Times New Roman" w:eastAsia="SimSun" w:hAnsi="Times New Roman"/>
          <w:b/>
          <w:bCs/>
          <w:sz w:val="20"/>
          <w:szCs w:val="20"/>
          <w:lang w:val="en-GB" w:eastAsia="zh-CN"/>
        </w:rPr>
        <w:t xml:space="preserve">UL BWP. </w:t>
      </w:r>
    </w:p>
    <w:p w14:paraId="7F99E00B" w14:textId="022949E1" w:rsidR="00641982" w:rsidRPr="00253B76" w:rsidRDefault="006077E2" w:rsidP="00CD1778">
      <w:pPr>
        <w:pStyle w:val="ListParagraph"/>
        <w:numPr>
          <w:ilvl w:val="0"/>
          <w:numId w:val="16"/>
        </w:numPr>
        <w:jc w:val="both"/>
        <w:rPr>
          <w:rFonts w:ascii="Times New Roman" w:eastAsia="SimSun" w:hAnsi="Times New Roman"/>
          <w:b/>
          <w:bCs/>
          <w:sz w:val="20"/>
          <w:szCs w:val="20"/>
          <w:lang w:val="en-GB" w:eastAsia="zh-CN"/>
        </w:rPr>
      </w:pPr>
      <w:r w:rsidRPr="00253B76">
        <w:rPr>
          <w:rFonts w:ascii="Times New Roman" w:eastAsia="SimSun" w:hAnsi="Times New Roman"/>
          <w:b/>
          <w:bCs/>
          <w:sz w:val="20"/>
          <w:szCs w:val="20"/>
          <w:lang w:val="en-GB" w:eastAsia="zh-CN"/>
        </w:rPr>
        <w:t xml:space="preserve">UE does not expect to be scheduled/configured for UL transmission </w:t>
      </w:r>
      <w:r w:rsidR="00476EF5" w:rsidRPr="00253B76">
        <w:rPr>
          <w:rFonts w:ascii="Times New Roman" w:eastAsia="SimSun" w:hAnsi="Times New Roman"/>
          <w:b/>
          <w:bCs/>
          <w:sz w:val="20"/>
          <w:szCs w:val="20"/>
          <w:lang w:val="en-GB" w:eastAsia="zh-CN"/>
        </w:rPr>
        <w:t>in a</w:t>
      </w:r>
      <w:r w:rsidRPr="00253B76">
        <w:rPr>
          <w:rFonts w:ascii="Times New Roman" w:eastAsia="SimSun" w:hAnsi="Times New Roman"/>
          <w:b/>
          <w:bCs/>
          <w:sz w:val="20"/>
          <w:szCs w:val="20"/>
          <w:lang w:val="en-GB" w:eastAsia="zh-CN"/>
        </w:rPr>
        <w:t xml:space="preserve"> PRB</w:t>
      </w:r>
      <w:r w:rsidR="00C93DF2" w:rsidRPr="00253B76">
        <w:rPr>
          <w:rFonts w:ascii="Times New Roman" w:eastAsia="SimSun" w:hAnsi="Times New Roman"/>
          <w:b/>
          <w:bCs/>
          <w:sz w:val="20"/>
          <w:szCs w:val="20"/>
          <w:lang w:val="en-GB" w:eastAsia="zh-CN"/>
        </w:rPr>
        <w:t xml:space="preserve"> in a UL subband, if the PRB</w:t>
      </w:r>
      <w:r w:rsidRPr="00253B76">
        <w:rPr>
          <w:rFonts w:ascii="Times New Roman" w:eastAsia="SimSun" w:hAnsi="Times New Roman"/>
          <w:b/>
          <w:bCs/>
          <w:sz w:val="20"/>
          <w:szCs w:val="20"/>
          <w:lang w:val="en-GB" w:eastAsia="zh-CN"/>
        </w:rPr>
        <w:t xml:space="preserve"> </w:t>
      </w:r>
      <w:r w:rsidR="00476EF5" w:rsidRPr="00253B76">
        <w:rPr>
          <w:rFonts w:ascii="Times New Roman" w:eastAsia="SimSun" w:hAnsi="Times New Roman"/>
          <w:b/>
          <w:bCs/>
          <w:sz w:val="20"/>
          <w:szCs w:val="20"/>
          <w:lang w:val="en-GB" w:eastAsia="zh-CN"/>
        </w:rPr>
        <w:t xml:space="preserve">is </w:t>
      </w:r>
      <w:r w:rsidR="00C93DF2" w:rsidRPr="00253B76">
        <w:rPr>
          <w:rFonts w:ascii="Times New Roman" w:eastAsia="SimSun" w:hAnsi="Times New Roman"/>
          <w:b/>
          <w:bCs/>
          <w:sz w:val="20"/>
          <w:szCs w:val="20"/>
          <w:lang w:val="en-GB" w:eastAsia="zh-CN"/>
        </w:rPr>
        <w:t xml:space="preserve">outside of active UL BWP. </w:t>
      </w:r>
      <w:r w:rsidR="002B332C" w:rsidRPr="00253B76">
        <w:rPr>
          <w:rFonts w:ascii="Times New Roman" w:eastAsia="SimSun" w:hAnsi="Times New Roman"/>
          <w:b/>
          <w:bCs/>
          <w:sz w:val="20"/>
          <w:szCs w:val="20"/>
          <w:lang w:val="en-GB" w:eastAsia="zh-CN"/>
        </w:rPr>
        <w:t xml:space="preserve"> </w:t>
      </w:r>
    </w:p>
    <w:p w14:paraId="0503F577" w14:textId="77777777" w:rsidR="00774FC4" w:rsidRPr="00253B76" w:rsidRDefault="00774FC4" w:rsidP="00774FC4">
      <w:pPr>
        <w:pStyle w:val="ListParagraph"/>
        <w:ind w:left="823"/>
        <w:jc w:val="both"/>
        <w:rPr>
          <w:rFonts w:ascii="Times New Roman" w:eastAsia="SimSun" w:hAnsi="Times New Roman"/>
          <w:b/>
          <w:bCs/>
          <w:sz w:val="20"/>
          <w:szCs w:val="20"/>
          <w:lang w:val="en-GB" w:eastAsia="zh-CN"/>
        </w:rPr>
      </w:pPr>
    </w:p>
    <w:p w14:paraId="42A76E5A" w14:textId="6E8857B6" w:rsidR="003F0E00" w:rsidRPr="00253B76" w:rsidRDefault="009612A8" w:rsidP="001B2451">
      <w:pPr>
        <w:jc w:val="both"/>
        <w:rPr>
          <w:lang w:val="en-GB" w:eastAsia="zh-CN"/>
        </w:rPr>
      </w:pPr>
      <w:r w:rsidRPr="00253B76">
        <w:rPr>
          <w:lang w:val="en-GB" w:eastAsia="zh-CN"/>
        </w:rPr>
        <w:t xml:space="preserve">For the configuration of frequency </w:t>
      </w:r>
      <w:r w:rsidR="00B80B50" w:rsidRPr="00253B76">
        <w:rPr>
          <w:lang w:val="en-GB" w:eastAsia="zh-CN"/>
        </w:rPr>
        <w:t xml:space="preserve">location of subband, RAN1 agreed to explicit configuration of UL subband, while FFS for other subband including guard band. </w:t>
      </w:r>
      <w:r w:rsidR="001B6D60" w:rsidRPr="00253B76">
        <w:rPr>
          <w:lang w:val="en-GB" w:eastAsia="zh-CN"/>
        </w:rPr>
        <w:t xml:space="preserve">On one hand, </w:t>
      </w:r>
      <w:r w:rsidR="00993FBB" w:rsidRPr="00253B76">
        <w:rPr>
          <w:lang w:val="en-GB" w:eastAsia="zh-CN"/>
        </w:rPr>
        <w:t xml:space="preserve">if remaining PRBs other than UL subband in a SBFD symbol </w:t>
      </w:r>
      <w:r w:rsidR="00BB3C3D" w:rsidRPr="00253B76">
        <w:rPr>
          <w:lang w:val="en-GB" w:eastAsia="zh-CN"/>
        </w:rPr>
        <w:t xml:space="preserve">is </w:t>
      </w:r>
      <w:r w:rsidR="00206B46" w:rsidRPr="00253B76">
        <w:rPr>
          <w:lang w:val="en-GB" w:eastAsia="zh-CN"/>
        </w:rPr>
        <w:t>only for DL reception and no explicit guard band indication is needed, it is sufficient to only explicitly configure UL subband</w:t>
      </w:r>
      <w:r w:rsidR="00993FBB" w:rsidRPr="00253B76">
        <w:rPr>
          <w:lang w:val="en-GB" w:eastAsia="zh-CN"/>
        </w:rPr>
        <w:t xml:space="preserve">. On the other hand, if remaining PRBs other than UL subband in a SBFD symbol can be </w:t>
      </w:r>
      <w:r w:rsidR="006F536E" w:rsidRPr="00253B76">
        <w:rPr>
          <w:lang w:val="en-GB" w:eastAsia="zh-CN"/>
        </w:rPr>
        <w:t>flexible subband</w:t>
      </w:r>
      <w:r w:rsidR="00993FBB" w:rsidRPr="00253B76">
        <w:rPr>
          <w:lang w:val="en-GB" w:eastAsia="zh-CN"/>
        </w:rPr>
        <w:t xml:space="preserve"> as discussed in section 2, </w:t>
      </w:r>
      <w:r w:rsidR="0092505B" w:rsidRPr="00253B76">
        <w:rPr>
          <w:lang w:val="en-GB" w:eastAsia="zh-CN"/>
        </w:rPr>
        <w:t xml:space="preserve">the explicit configuration of DL or flexible subband </w:t>
      </w:r>
      <w:r w:rsidR="00FE7720" w:rsidRPr="00253B76">
        <w:rPr>
          <w:lang w:val="en-GB" w:eastAsia="zh-CN"/>
        </w:rPr>
        <w:t>may be</w:t>
      </w:r>
      <w:r w:rsidR="0092505B" w:rsidRPr="00253B76">
        <w:rPr>
          <w:lang w:val="en-GB" w:eastAsia="zh-CN"/>
        </w:rPr>
        <w:t xml:space="preserve"> needed. </w:t>
      </w:r>
      <w:r w:rsidR="002F55C5" w:rsidRPr="00253B76">
        <w:rPr>
          <w:lang w:val="en-GB" w:eastAsia="zh-CN"/>
        </w:rPr>
        <w:t>For guard-band determination, i</w:t>
      </w:r>
      <w:r w:rsidR="00E2047E" w:rsidRPr="00253B76">
        <w:rPr>
          <w:lang w:val="en-GB" w:eastAsia="zh-CN"/>
        </w:rPr>
        <w:t xml:space="preserve">f each subband is explicitly configured, </w:t>
      </w:r>
      <w:r w:rsidR="002705E8" w:rsidRPr="00253B76">
        <w:rPr>
          <w:lang w:val="en-GB" w:eastAsia="zh-CN"/>
        </w:rPr>
        <w:t>guard band can be derived by PRB gaps between different subband</w:t>
      </w:r>
      <w:r w:rsidR="00C004F4" w:rsidRPr="00253B76">
        <w:rPr>
          <w:lang w:val="en-GB" w:eastAsia="zh-CN"/>
        </w:rPr>
        <w:t>s, e.g., PRB gaps between DL and UL</w:t>
      </w:r>
      <w:r w:rsidR="00527F3A" w:rsidRPr="00253B76">
        <w:rPr>
          <w:lang w:val="en-GB" w:eastAsia="zh-CN"/>
        </w:rPr>
        <w:t>.</w:t>
      </w:r>
      <w:r w:rsidR="00216084" w:rsidRPr="00253B76">
        <w:rPr>
          <w:lang w:val="en-GB" w:eastAsia="zh-CN"/>
        </w:rPr>
        <w:t xml:space="preserve"> Meanwhile, if dynamic </w:t>
      </w:r>
      <w:r w:rsidR="007D0C03" w:rsidRPr="00253B76">
        <w:rPr>
          <w:lang w:val="en-GB" w:eastAsia="zh-CN"/>
        </w:rPr>
        <w:t xml:space="preserve">switch </w:t>
      </w:r>
      <w:r w:rsidR="00A6217C" w:rsidRPr="00253B76">
        <w:rPr>
          <w:lang w:val="en-GB" w:eastAsia="zh-CN"/>
        </w:rPr>
        <w:t>between</w:t>
      </w:r>
      <w:r w:rsidR="007D0C03" w:rsidRPr="00253B76">
        <w:rPr>
          <w:lang w:val="en-GB" w:eastAsia="zh-CN"/>
        </w:rPr>
        <w:t xml:space="preserve"> SBFD symbol </w:t>
      </w:r>
      <w:r w:rsidR="00A6217C" w:rsidRPr="00253B76">
        <w:rPr>
          <w:lang w:val="en-GB" w:eastAsia="zh-CN"/>
        </w:rPr>
        <w:t xml:space="preserve">and </w:t>
      </w:r>
      <w:r w:rsidR="00FE7720" w:rsidRPr="00253B76">
        <w:rPr>
          <w:lang w:val="en-GB" w:eastAsia="zh-CN"/>
        </w:rPr>
        <w:t>full</w:t>
      </w:r>
      <w:r w:rsidR="007D0C03" w:rsidRPr="00253B76">
        <w:rPr>
          <w:lang w:val="en-GB" w:eastAsia="zh-CN"/>
        </w:rPr>
        <w:t xml:space="preserve"> DL</w:t>
      </w:r>
      <w:r w:rsidR="00A6217C" w:rsidRPr="00253B76">
        <w:rPr>
          <w:lang w:val="en-GB" w:eastAsia="zh-CN"/>
        </w:rPr>
        <w:t>/UL</w:t>
      </w:r>
      <w:r w:rsidR="007D0C03" w:rsidRPr="00253B76">
        <w:rPr>
          <w:lang w:val="en-GB" w:eastAsia="zh-CN"/>
        </w:rPr>
        <w:t xml:space="preserve"> symbol</w:t>
      </w:r>
      <w:r w:rsidR="00A6217C" w:rsidRPr="00253B76">
        <w:rPr>
          <w:lang w:val="en-GB" w:eastAsia="zh-CN"/>
        </w:rPr>
        <w:t xml:space="preserve"> is supported</w:t>
      </w:r>
      <w:r w:rsidR="007D0C03" w:rsidRPr="00253B76">
        <w:rPr>
          <w:lang w:val="en-GB" w:eastAsia="zh-CN"/>
        </w:rPr>
        <w:t xml:space="preserve">, </w:t>
      </w:r>
      <w:r w:rsidR="00D27507" w:rsidRPr="00253B76">
        <w:rPr>
          <w:lang w:val="en-GB" w:eastAsia="zh-CN"/>
        </w:rPr>
        <w:t>the guard band between semi-static DL and UL subband can also be used for DL receptio</w:t>
      </w:r>
      <w:r w:rsidR="00A6217C" w:rsidRPr="00253B76">
        <w:rPr>
          <w:lang w:val="en-GB" w:eastAsia="zh-CN"/>
        </w:rPr>
        <w:t xml:space="preserve">n or UL transmission. </w:t>
      </w:r>
    </w:p>
    <w:p w14:paraId="1B1D5D59" w14:textId="019ED52E" w:rsidR="008878A4" w:rsidRPr="00253B76" w:rsidRDefault="00527F3A" w:rsidP="008878A4">
      <w:pPr>
        <w:jc w:val="both"/>
        <w:rPr>
          <w:b/>
          <w:bCs/>
          <w:lang w:val="en-GB" w:eastAsia="zh-CN"/>
        </w:rPr>
      </w:pPr>
      <w:r w:rsidRPr="00253B76">
        <w:rPr>
          <w:b/>
          <w:bCs/>
          <w:lang w:val="en-GB" w:eastAsia="zh-CN"/>
        </w:rPr>
        <w:t xml:space="preserve">Proposal </w:t>
      </w:r>
      <w:r w:rsidR="00D05BED" w:rsidRPr="00253B76">
        <w:rPr>
          <w:b/>
          <w:bCs/>
          <w:lang w:val="en-GB" w:eastAsia="zh-CN"/>
        </w:rPr>
        <w:t>8</w:t>
      </w:r>
      <w:r w:rsidRPr="00253B76">
        <w:rPr>
          <w:lang w:val="en-GB" w:eastAsia="zh-CN"/>
        </w:rPr>
        <w:t xml:space="preserve">: </w:t>
      </w:r>
      <w:r w:rsidRPr="00253B76">
        <w:rPr>
          <w:b/>
          <w:bCs/>
          <w:lang w:val="en-GB" w:eastAsia="zh-CN"/>
        </w:rPr>
        <w:t>Further study</w:t>
      </w:r>
      <w:r w:rsidR="005017B6" w:rsidRPr="00253B76">
        <w:rPr>
          <w:b/>
          <w:bCs/>
          <w:lang w:val="en-GB" w:eastAsia="zh-CN"/>
        </w:rPr>
        <w:t xml:space="preserve"> </w:t>
      </w:r>
      <w:r w:rsidR="00641982" w:rsidRPr="00253B76">
        <w:rPr>
          <w:b/>
          <w:bCs/>
          <w:lang w:val="en-GB" w:eastAsia="zh-CN"/>
        </w:rPr>
        <w:t xml:space="preserve">the </w:t>
      </w:r>
      <w:r w:rsidR="005017B6" w:rsidRPr="00253B76">
        <w:rPr>
          <w:b/>
          <w:bCs/>
          <w:lang w:val="en-GB" w:eastAsia="zh-CN"/>
        </w:rPr>
        <w:t>necessity of</w:t>
      </w:r>
      <w:r w:rsidRPr="00253B76">
        <w:rPr>
          <w:b/>
          <w:bCs/>
          <w:lang w:val="en-GB" w:eastAsia="zh-CN"/>
        </w:rPr>
        <w:t xml:space="preserve"> </w:t>
      </w:r>
      <w:r w:rsidR="005017B6" w:rsidRPr="00253B76">
        <w:rPr>
          <w:b/>
          <w:bCs/>
          <w:lang w:val="en-GB" w:eastAsia="zh-CN"/>
        </w:rPr>
        <w:t>explicit configuration for other subband types</w:t>
      </w:r>
      <w:r w:rsidR="00641982" w:rsidRPr="00253B76">
        <w:rPr>
          <w:b/>
          <w:bCs/>
          <w:lang w:val="en-GB" w:eastAsia="zh-CN"/>
        </w:rPr>
        <w:t xml:space="preserve"> and guard band</w:t>
      </w:r>
      <w:r w:rsidR="005017B6" w:rsidRPr="00253B76">
        <w:rPr>
          <w:b/>
          <w:bCs/>
          <w:lang w:val="en-GB" w:eastAsia="zh-CN"/>
        </w:rPr>
        <w:t xml:space="preserve">, depending on </w:t>
      </w:r>
      <w:r w:rsidR="00A52BEF" w:rsidRPr="00253B76">
        <w:rPr>
          <w:b/>
          <w:bCs/>
          <w:lang w:val="en-GB" w:eastAsia="zh-CN"/>
        </w:rPr>
        <w:t xml:space="preserve">study on SBFD operation/configuration in </w:t>
      </w:r>
      <w:r w:rsidR="00194396" w:rsidRPr="00253B76">
        <w:rPr>
          <w:b/>
          <w:bCs/>
          <w:lang w:val="en-GB" w:eastAsia="zh-CN"/>
        </w:rPr>
        <w:t>legacy flexible symbol</w:t>
      </w:r>
      <w:r w:rsidR="00854763" w:rsidRPr="00253B76">
        <w:rPr>
          <w:b/>
          <w:bCs/>
          <w:lang w:val="en-GB" w:eastAsia="zh-CN"/>
        </w:rPr>
        <w:t xml:space="preserve">. </w:t>
      </w:r>
      <w:r w:rsidR="00691484" w:rsidRPr="00253B76">
        <w:rPr>
          <w:b/>
          <w:bCs/>
          <w:lang w:val="en-GB" w:eastAsia="zh-CN"/>
        </w:rPr>
        <w:t xml:space="preserve"> </w:t>
      </w:r>
    </w:p>
    <w:p w14:paraId="2F9CA674" w14:textId="77777777" w:rsidR="0084557B" w:rsidRPr="00253B76" w:rsidRDefault="00486FAF" w:rsidP="008878A4">
      <w:pPr>
        <w:jc w:val="both"/>
        <w:rPr>
          <w:lang w:val="en-GB" w:eastAsia="zh-CN"/>
        </w:rPr>
      </w:pPr>
      <w:r w:rsidRPr="00253B76">
        <w:rPr>
          <w:lang w:val="en-GB" w:eastAsia="zh-CN"/>
        </w:rPr>
        <w:t xml:space="preserve">As discussed in section 2.3, </w:t>
      </w:r>
      <w:r w:rsidR="004F06F7" w:rsidRPr="00253B76">
        <w:rPr>
          <w:lang w:val="en-GB" w:eastAsia="zh-CN"/>
        </w:rPr>
        <w:t xml:space="preserve">dynamic time location of subband can be supported. </w:t>
      </w:r>
      <w:r w:rsidR="00AB6C0A" w:rsidRPr="00253B76">
        <w:rPr>
          <w:lang w:val="en-GB" w:eastAsia="zh-CN"/>
        </w:rPr>
        <w:t xml:space="preserve">To enable dynamic time location of subband, gNB may explicitly or implicitly indicate </w:t>
      </w:r>
      <w:r w:rsidR="003A41B5" w:rsidRPr="00253B76">
        <w:rPr>
          <w:lang w:val="en-GB" w:eastAsia="zh-CN"/>
        </w:rPr>
        <w:t>a SBFD symbol or full DL/UL/Flexible symbol</w:t>
      </w:r>
      <w:r w:rsidR="00CC13C8" w:rsidRPr="00253B76">
        <w:rPr>
          <w:lang w:val="en-GB" w:eastAsia="zh-CN"/>
        </w:rPr>
        <w:t>.</w:t>
      </w:r>
      <w:r w:rsidR="00835D13" w:rsidRPr="00253B76">
        <w:rPr>
          <w:lang w:val="en-GB" w:eastAsia="zh-CN"/>
        </w:rPr>
        <w:t xml:space="preserve"> </w:t>
      </w:r>
    </w:p>
    <w:p w14:paraId="6D8A6B81" w14:textId="20C81FAE" w:rsidR="0084557B" w:rsidRPr="00253B76" w:rsidRDefault="00835D13" w:rsidP="008878A4">
      <w:pPr>
        <w:pStyle w:val="ListParagraph"/>
        <w:numPr>
          <w:ilvl w:val="0"/>
          <w:numId w:val="23"/>
        </w:numPr>
        <w:jc w:val="both"/>
        <w:rPr>
          <w:rFonts w:ascii="Times New Roman" w:hAnsi="Times New Roman"/>
          <w:sz w:val="20"/>
          <w:szCs w:val="20"/>
          <w:lang w:val="en-GB" w:eastAsia="zh-CN"/>
        </w:rPr>
      </w:pPr>
      <w:r w:rsidRPr="00253B76">
        <w:rPr>
          <w:rFonts w:ascii="Times New Roman" w:hAnsi="Times New Roman"/>
          <w:sz w:val="20"/>
          <w:szCs w:val="20"/>
          <w:lang w:val="en-GB" w:eastAsia="zh-CN"/>
        </w:rPr>
        <w:t>For explicit indication, a dedicate</w:t>
      </w:r>
      <w:r w:rsidR="00F60BA5" w:rsidRPr="00253B76">
        <w:rPr>
          <w:rFonts w:ascii="Times New Roman" w:hAnsi="Times New Roman"/>
          <w:sz w:val="20"/>
          <w:szCs w:val="20"/>
          <w:lang w:val="en-GB" w:eastAsia="zh-CN"/>
        </w:rPr>
        <w:t>d</w:t>
      </w:r>
      <w:r w:rsidRPr="00253B76">
        <w:rPr>
          <w:rFonts w:ascii="Times New Roman" w:hAnsi="Times New Roman"/>
          <w:sz w:val="20"/>
          <w:szCs w:val="20"/>
          <w:lang w:val="en-GB" w:eastAsia="zh-CN"/>
        </w:rPr>
        <w:t xml:space="preserve"> signaling for </w:t>
      </w:r>
      <w:r w:rsidR="00877B92" w:rsidRPr="00253B76">
        <w:rPr>
          <w:rFonts w:ascii="Times New Roman" w:hAnsi="Times New Roman"/>
          <w:sz w:val="20"/>
          <w:szCs w:val="20"/>
          <w:lang w:val="en-GB" w:eastAsia="zh-CN"/>
        </w:rPr>
        <w:t xml:space="preserve">dynamic </w:t>
      </w:r>
      <w:r w:rsidRPr="00253B76">
        <w:rPr>
          <w:rFonts w:ascii="Times New Roman" w:hAnsi="Times New Roman"/>
          <w:sz w:val="20"/>
          <w:szCs w:val="20"/>
          <w:lang w:val="en-GB" w:eastAsia="zh-CN"/>
        </w:rPr>
        <w:t xml:space="preserve">symbol type indication </w:t>
      </w:r>
      <w:r w:rsidR="00ED1328" w:rsidRPr="00253B76">
        <w:rPr>
          <w:rFonts w:ascii="Times New Roman" w:hAnsi="Times New Roman"/>
          <w:sz w:val="20"/>
          <w:szCs w:val="20"/>
          <w:lang w:val="en-GB" w:eastAsia="zh-CN"/>
        </w:rPr>
        <w:t>can be considered</w:t>
      </w:r>
      <w:r w:rsidR="000216D8" w:rsidRPr="00253B76">
        <w:rPr>
          <w:rFonts w:ascii="Times New Roman" w:hAnsi="Times New Roman"/>
          <w:sz w:val="20"/>
          <w:szCs w:val="20"/>
          <w:lang w:val="en-GB" w:eastAsia="zh-CN"/>
        </w:rPr>
        <w:t>.</w:t>
      </w:r>
      <w:r w:rsidR="00464848" w:rsidRPr="00253B76">
        <w:rPr>
          <w:rFonts w:ascii="Times New Roman" w:hAnsi="Times New Roman"/>
          <w:sz w:val="20"/>
          <w:szCs w:val="20"/>
          <w:lang w:val="en-GB" w:eastAsia="zh-CN"/>
        </w:rPr>
        <w:t xml:space="preserve"> </w:t>
      </w:r>
      <w:r w:rsidR="00E455FE" w:rsidRPr="00253B76">
        <w:rPr>
          <w:rFonts w:ascii="Times New Roman" w:hAnsi="Times New Roman"/>
          <w:sz w:val="20"/>
          <w:szCs w:val="20"/>
          <w:lang w:val="en-GB" w:eastAsia="zh-CN"/>
        </w:rPr>
        <w:t>I</w:t>
      </w:r>
      <w:r w:rsidR="005405DA" w:rsidRPr="00253B76">
        <w:rPr>
          <w:rFonts w:ascii="Times New Roman" w:hAnsi="Times New Roman"/>
          <w:sz w:val="20"/>
          <w:szCs w:val="20"/>
          <w:lang w:val="en-GB" w:eastAsia="zh-CN"/>
        </w:rPr>
        <w:t>f only dynamic switch from a SBFD symbol is allowed</w:t>
      </w:r>
      <w:r w:rsidR="00977E21" w:rsidRPr="00253B76">
        <w:rPr>
          <w:rFonts w:ascii="Times New Roman" w:hAnsi="Times New Roman"/>
          <w:sz w:val="20"/>
          <w:szCs w:val="20"/>
          <w:lang w:val="en-GB" w:eastAsia="zh-CN"/>
        </w:rPr>
        <w:t xml:space="preserve"> while dynamic switch to a SBFD symbol is not allowed, existing </w:t>
      </w:r>
      <w:r w:rsidR="00FF2B1A" w:rsidRPr="00253B76">
        <w:rPr>
          <w:rFonts w:ascii="Times New Roman" w:hAnsi="Times New Roman"/>
          <w:sz w:val="20"/>
          <w:szCs w:val="20"/>
          <w:lang w:val="en-GB" w:eastAsia="zh-CN"/>
        </w:rPr>
        <w:t xml:space="preserve">SFI may be sufficient. If </w:t>
      </w:r>
      <w:r w:rsidR="00E455FE" w:rsidRPr="00253B76">
        <w:rPr>
          <w:rFonts w:ascii="Times New Roman" w:hAnsi="Times New Roman"/>
          <w:sz w:val="20"/>
          <w:szCs w:val="20"/>
          <w:lang w:val="en-GB" w:eastAsia="zh-CN"/>
        </w:rPr>
        <w:t>dynamic switch to a SBFD symbol is also allowed, new signaling type</w:t>
      </w:r>
      <w:r w:rsidR="006C0831" w:rsidRPr="00253B76">
        <w:rPr>
          <w:rFonts w:ascii="Times New Roman" w:hAnsi="Times New Roman"/>
          <w:sz w:val="20"/>
          <w:szCs w:val="20"/>
          <w:lang w:val="en-GB" w:eastAsia="zh-CN"/>
        </w:rPr>
        <w:t xml:space="preserve"> of</w:t>
      </w:r>
      <w:r w:rsidR="00E455FE" w:rsidRPr="00253B76">
        <w:rPr>
          <w:rFonts w:ascii="Times New Roman" w:hAnsi="Times New Roman"/>
          <w:sz w:val="20"/>
          <w:szCs w:val="20"/>
          <w:lang w:val="en-GB" w:eastAsia="zh-CN"/>
        </w:rPr>
        <w:t xml:space="preserve"> SBFD symbol</w:t>
      </w:r>
      <w:r w:rsidR="006C0831" w:rsidRPr="00253B76">
        <w:rPr>
          <w:rFonts w:ascii="Times New Roman" w:hAnsi="Times New Roman"/>
          <w:sz w:val="20"/>
          <w:szCs w:val="20"/>
          <w:lang w:val="en-GB" w:eastAsia="zh-CN"/>
        </w:rPr>
        <w:t xml:space="preserve"> is to be added to legacy </w:t>
      </w:r>
      <w:r w:rsidR="00E455FE" w:rsidRPr="00253B76">
        <w:rPr>
          <w:rFonts w:ascii="Times New Roman" w:hAnsi="Times New Roman"/>
          <w:sz w:val="20"/>
          <w:szCs w:val="20"/>
          <w:lang w:val="en-GB" w:eastAsia="zh-CN"/>
        </w:rPr>
        <w:t>full DL</w:t>
      </w:r>
      <w:r w:rsidR="006C0831" w:rsidRPr="00253B76">
        <w:rPr>
          <w:rFonts w:ascii="Times New Roman" w:hAnsi="Times New Roman"/>
          <w:sz w:val="20"/>
          <w:szCs w:val="20"/>
          <w:lang w:val="en-GB" w:eastAsia="zh-CN"/>
        </w:rPr>
        <w:t>/</w:t>
      </w:r>
      <w:r w:rsidR="00E455FE" w:rsidRPr="00253B76">
        <w:rPr>
          <w:rFonts w:ascii="Times New Roman" w:hAnsi="Times New Roman"/>
          <w:sz w:val="20"/>
          <w:szCs w:val="20"/>
          <w:lang w:val="en-GB" w:eastAsia="zh-CN"/>
        </w:rPr>
        <w:t>UL</w:t>
      </w:r>
      <w:r w:rsidR="006C0831" w:rsidRPr="00253B76">
        <w:rPr>
          <w:rFonts w:ascii="Times New Roman" w:hAnsi="Times New Roman"/>
          <w:sz w:val="20"/>
          <w:szCs w:val="20"/>
          <w:lang w:val="en-GB" w:eastAsia="zh-CN"/>
        </w:rPr>
        <w:t>/</w:t>
      </w:r>
      <w:r w:rsidR="00E455FE" w:rsidRPr="00253B76">
        <w:rPr>
          <w:rFonts w:ascii="Times New Roman" w:hAnsi="Times New Roman"/>
          <w:sz w:val="20"/>
          <w:szCs w:val="20"/>
          <w:lang w:val="en-GB" w:eastAsia="zh-CN"/>
        </w:rPr>
        <w:t>flexible symbol</w:t>
      </w:r>
      <w:r w:rsidR="006C0831" w:rsidRPr="00253B76">
        <w:rPr>
          <w:rFonts w:ascii="Times New Roman" w:hAnsi="Times New Roman"/>
          <w:sz w:val="20"/>
          <w:szCs w:val="20"/>
          <w:lang w:val="en-GB" w:eastAsia="zh-CN"/>
        </w:rPr>
        <w:t xml:space="preserve"> in SFI. </w:t>
      </w:r>
      <w:r w:rsidR="004504FC" w:rsidRPr="00253B76">
        <w:rPr>
          <w:rFonts w:ascii="Times New Roman" w:hAnsi="Times New Roman"/>
          <w:sz w:val="20"/>
          <w:szCs w:val="20"/>
          <w:lang w:val="en-GB" w:eastAsia="zh-CN"/>
        </w:rPr>
        <w:t>Similar to legacy SFI, t</w:t>
      </w:r>
      <w:r w:rsidR="00464848" w:rsidRPr="00253B76">
        <w:rPr>
          <w:rFonts w:ascii="Times New Roman" w:hAnsi="Times New Roman"/>
          <w:sz w:val="20"/>
          <w:szCs w:val="20"/>
          <w:lang w:val="en-GB" w:eastAsia="zh-CN"/>
        </w:rPr>
        <w:t>he explicit</w:t>
      </w:r>
      <w:r w:rsidR="003231D4" w:rsidRPr="00253B76">
        <w:rPr>
          <w:rFonts w:ascii="Times New Roman" w:hAnsi="Times New Roman"/>
          <w:sz w:val="20"/>
          <w:szCs w:val="20"/>
          <w:lang w:val="en-GB" w:eastAsia="zh-CN"/>
        </w:rPr>
        <w:t xml:space="preserve"> indication is </w:t>
      </w:r>
      <w:r w:rsidR="00464848" w:rsidRPr="00253B76">
        <w:rPr>
          <w:rFonts w:ascii="Times New Roman" w:hAnsi="Times New Roman"/>
          <w:sz w:val="20"/>
          <w:szCs w:val="20"/>
          <w:lang w:val="en-GB" w:eastAsia="zh-CN"/>
        </w:rPr>
        <w:t xml:space="preserve">applicable to both dynamic scheduled </w:t>
      </w:r>
      <w:r w:rsidR="00B8797C" w:rsidRPr="00253B76">
        <w:rPr>
          <w:rFonts w:ascii="Times New Roman" w:hAnsi="Times New Roman"/>
          <w:sz w:val="20"/>
          <w:szCs w:val="20"/>
          <w:lang w:val="en-GB" w:eastAsia="zh-CN"/>
        </w:rPr>
        <w:t>and</w:t>
      </w:r>
      <w:r w:rsidR="00464848" w:rsidRPr="00253B76">
        <w:rPr>
          <w:rFonts w:ascii="Times New Roman" w:hAnsi="Times New Roman"/>
          <w:sz w:val="20"/>
          <w:szCs w:val="20"/>
          <w:lang w:val="en-GB" w:eastAsia="zh-CN"/>
        </w:rPr>
        <w:t xml:space="preserve"> configured channels/signals</w:t>
      </w:r>
      <w:r w:rsidR="009F3C21" w:rsidRPr="00253B76">
        <w:rPr>
          <w:rFonts w:ascii="Times New Roman" w:hAnsi="Times New Roman"/>
          <w:sz w:val="20"/>
          <w:szCs w:val="20"/>
          <w:lang w:val="en-GB" w:eastAsia="zh-CN"/>
        </w:rPr>
        <w:t>.</w:t>
      </w:r>
      <w:r w:rsidR="00752843" w:rsidRPr="00253B76">
        <w:rPr>
          <w:rFonts w:ascii="Times New Roman" w:hAnsi="Times New Roman"/>
          <w:sz w:val="20"/>
          <w:szCs w:val="20"/>
          <w:lang w:val="en-GB" w:eastAsia="zh-CN"/>
        </w:rPr>
        <w:t xml:space="preserve"> </w:t>
      </w:r>
      <w:r w:rsidR="00DD5983" w:rsidRPr="00CD271D">
        <w:rPr>
          <w:rFonts w:ascii="Times New Roman" w:hAnsi="Times New Roman"/>
          <w:sz w:val="20"/>
          <w:szCs w:val="20"/>
          <w:lang w:val="en-GB" w:eastAsia="zh-CN"/>
        </w:rPr>
        <w:t xml:space="preserve">Since the indication is carried by PDCCH, the </w:t>
      </w:r>
      <w:r w:rsidR="000B2248" w:rsidRPr="00CD271D">
        <w:rPr>
          <w:rFonts w:ascii="Times New Roman" w:hAnsi="Times New Roman"/>
          <w:sz w:val="20"/>
          <w:szCs w:val="20"/>
          <w:lang w:val="en-GB" w:eastAsia="zh-CN"/>
        </w:rPr>
        <w:t xml:space="preserve">consequence of miss-detection of the PDCCH should be carefully considered. </w:t>
      </w:r>
      <w:r w:rsidR="00AF2BFE" w:rsidRPr="00CD271D">
        <w:rPr>
          <w:rFonts w:ascii="Times New Roman" w:hAnsi="Times New Roman"/>
          <w:sz w:val="20"/>
          <w:szCs w:val="20"/>
          <w:lang w:val="en-GB" w:eastAsia="zh-CN"/>
        </w:rPr>
        <w:t xml:space="preserve">For example, if a UE is configured with CG PUSCH in UL subband in a SBFD symbol, and the UE miss-detects the PDCCH indicating dynamic switch from SBFD symbol to full DL symbol, </w:t>
      </w:r>
      <w:r w:rsidR="0039381C" w:rsidRPr="00CD271D">
        <w:rPr>
          <w:rFonts w:ascii="Times New Roman" w:hAnsi="Times New Roman"/>
          <w:sz w:val="20"/>
          <w:szCs w:val="20"/>
          <w:lang w:val="en-GB" w:eastAsia="zh-CN"/>
        </w:rPr>
        <w:t xml:space="preserve">the mechanism to ensure the UE drop the CG PUSCH is needed. </w:t>
      </w:r>
      <w:r w:rsidR="00EA1637" w:rsidRPr="00CD271D">
        <w:rPr>
          <w:rFonts w:ascii="Times New Roman" w:hAnsi="Times New Roman"/>
          <w:sz w:val="20"/>
          <w:szCs w:val="20"/>
          <w:lang w:val="en-GB" w:eastAsia="zh-CN"/>
        </w:rPr>
        <w:t xml:space="preserve">Otherwise, the collision of UL transmission and DL reception in the same time and frequency resource among different UEs </w:t>
      </w:r>
      <w:r w:rsidR="0084557B" w:rsidRPr="00CD271D">
        <w:rPr>
          <w:rFonts w:ascii="Times New Roman" w:hAnsi="Times New Roman"/>
          <w:sz w:val="20"/>
          <w:szCs w:val="20"/>
          <w:lang w:val="en-GB" w:eastAsia="zh-CN"/>
        </w:rPr>
        <w:t>would happen.</w:t>
      </w:r>
      <w:r w:rsidR="008971E0" w:rsidRPr="00CD271D">
        <w:rPr>
          <w:rFonts w:ascii="Times New Roman" w:hAnsi="Times New Roman"/>
          <w:sz w:val="20"/>
          <w:szCs w:val="20"/>
          <w:lang w:val="en-GB" w:eastAsia="zh-CN"/>
        </w:rPr>
        <w:t xml:space="preserve"> To address this, </w:t>
      </w:r>
      <w:r w:rsidR="000A47EB" w:rsidRPr="00CD271D">
        <w:rPr>
          <w:rFonts w:ascii="Times New Roman" w:hAnsi="Times New Roman"/>
          <w:sz w:val="20"/>
          <w:szCs w:val="20"/>
          <w:lang w:val="en-GB" w:eastAsia="zh-CN"/>
        </w:rPr>
        <w:t>UE behavior defined in case of missed DCI 2_0 can be utilized.</w:t>
      </w:r>
      <w:r w:rsidR="0084557B" w:rsidRPr="00CD271D">
        <w:rPr>
          <w:rFonts w:ascii="Times New Roman" w:hAnsi="Times New Roman"/>
          <w:sz w:val="20"/>
          <w:szCs w:val="20"/>
          <w:lang w:val="en-GB" w:eastAsia="zh-CN"/>
        </w:rPr>
        <w:t xml:space="preserve"> </w:t>
      </w:r>
      <w:r w:rsidR="00EA1637" w:rsidRPr="00CD271D">
        <w:rPr>
          <w:rFonts w:ascii="Times New Roman" w:hAnsi="Times New Roman"/>
          <w:sz w:val="20"/>
          <w:szCs w:val="20"/>
          <w:lang w:val="en-GB" w:eastAsia="zh-CN"/>
        </w:rPr>
        <w:t xml:space="preserve"> </w:t>
      </w:r>
      <w:r w:rsidR="00DD5983" w:rsidRPr="00CD271D">
        <w:rPr>
          <w:rFonts w:ascii="Times New Roman" w:hAnsi="Times New Roman"/>
          <w:sz w:val="20"/>
          <w:szCs w:val="20"/>
          <w:lang w:val="en-GB" w:eastAsia="zh-CN"/>
        </w:rPr>
        <w:t xml:space="preserve">  </w:t>
      </w:r>
    </w:p>
    <w:p w14:paraId="00D0A220" w14:textId="5D3659A9" w:rsidR="00CC204C" w:rsidRPr="00253B76" w:rsidRDefault="00877B92" w:rsidP="00CC204C">
      <w:pPr>
        <w:pStyle w:val="ListParagraph"/>
        <w:numPr>
          <w:ilvl w:val="0"/>
          <w:numId w:val="23"/>
        </w:numPr>
        <w:spacing w:after="60"/>
        <w:jc w:val="both"/>
        <w:rPr>
          <w:rFonts w:ascii="Times New Roman" w:hAnsi="Times New Roman"/>
          <w:sz w:val="20"/>
          <w:szCs w:val="20"/>
          <w:lang w:val="en-GB" w:eastAsia="zh-CN"/>
        </w:rPr>
      </w:pPr>
      <w:r w:rsidRPr="00253B76">
        <w:rPr>
          <w:rFonts w:ascii="Times New Roman" w:hAnsi="Times New Roman"/>
          <w:sz w:val="20"/>
          <w:szCs w:val="20"/>
          <w:lang w:val="en-GB" w:eastAsia="zh-CN"/>
        </w:rPr>
        <w:t xml:space="preserve">For implicit indication, </w:t>
      </w:r>
      <w:r w:rsidR="00464848" w:rsidRPr="00253B76">
        <w:rPr>
          <w:rFonts w:ascii="Times New Roman" w:hAnsi="Times New Roman"/>
          <w:sz w:val="20"/>
          <w:szCs w:val="20"/>
          <w:lang w:val="en-GB" w:eastAsia="zh-CN"/>
        </w:rPr>
        <w:t>gNB may dynamically schedule a</w:t>
      </w:r>
      <w:r w:rsidR="00CD4BE9" w:rsidRPr="00253B76">
        <w:rPr>
          <w:rFonts w:ascii="Times New Roman" w:hAnsi="Times New Roman"/>
          <w:sz w:val="20"/>
          <w:szCs w:val="20"/>
          <w:lang w:val="en-GB" w:eastAsia="zh-CN"/>
        </w:rPr>
        <w:t xml:space="preserve"> DL reception overlapping with </w:t>
      </w:r>
      <w:r w:rsidR="00B8797C" w:rsidRPr="00253B76">
        <w:rPr>
          <w:rFonts w:ascii="Times New Roman" w:hAnsi="Times New Roman"/>
          <w:sz w:val="20"/>
          <w:szCs w:val="20"/>
          <w:lang w:val="en-GB" w:eastAsia="zh-CN"/>
        </w:rPr>
        <w:t xml:space="preserve">semi-static </w:t>
      </w:r>
      <w:r w:rsidR="00CD4BE9" w:rsidRPr="00253B76">
        <w:rPr>
          <w:rFonts w:ascii="Times New Roman" w:hAnsi="Times New Roman"/>
          <w:sz w:val="20"/>
          <w:szCs w:val="20"/>
          <w:lang w:val="en-GB" w:eastAsia="zh-CN"/>
        </w:rPr>
        <w:t>UL subband</w:t>
      </w:r>
      <w:r w:rsidR="005455F6" w:rsidRPr="00253B76">
        <w:rPr>
          <w:rFonts w:ascii="Times New Roman" w:hAnsi="Times New Roman"/>
          <w:sz w:val="20"/>
          <w:szCs w:val="20"/>
          <w:lang w:val="en-GB" w:eastAsia="zh-CN"/>
        </w:rPr>
        <w:t xml:space="preserve"> in a semi-static DL or flexible symbol</w:t>
      </w:r>
      <w:r w:rsidR="00CD4BE9" w:rsidRPr="00253B76">
        <w:rPr>
          <w:rFonts w:ascii="Times New Roman" w:hAnsi="Times New Roman"/>
          <w:sz w:val="20"/>
          <w:szCs w:val="20"/>
          <w:lang w:val="en-GB" w:eastAsia="zh-CN"/>
        </w:rPr>
        <w:t xml:space="preserve">, or </w:t>
      </w:r>
      <w:r w:rsidR="006052F9" w:rsidRPr="00253B76">
        <w:rPr>
          <w:rFonts w:ascii="Times New Roman" w:hAnsi="Times New Roman"/>
          <w:sz w:val="20"/>
          <w:szCs w:val="20"/>
          <w:lang w:val="en-GB" w:eastAsia="zh-CN"/>
        </w:rPr>
        <w:t xml:space="preserve">dynamically schedule a </w:t>
      </w:r>
      <w:r w:rsidR="00CD4BE9" w:rsidRPr="00253B76">
        <w:rPr>
          <w:rFonts w:ascii="Times New Roman" w:hAnsi="Times New Roman"/>
          <w:sz w:val="20"/>
          <w:szCs w:val="20"/>
          <w:lang w:val="en-GB" w:eastAsia="zh-CN"/>
        </w:rPr>
        <w:t xml:space="preserve">UL transmission overlapping </w:t>
      </w:r>
      <w:r w:rsidR="006052F9" w:rsidRPr="00253B76">
        <w:rPr>
          <w:rFonts w:ascii="Times New Roman" w:hAnsi="Times New Roman"/>
          <w:sz w:val="20"/>
          <w:szCs w:val="20"/>
          <w:lang w:val="en-GB" w:eastAsia="zh-CN"/>
        </w:rPr>
        <w:t>with semi-static DL/Flexible subband in a semi-static flexible symbol</w:t>
      </w:r>
      <w:r w:rsidR="001B7F36" w:rsidRPr="00253B76">
        <w:rPr>
          <w:rFonts w:ascii="Times New Roman" w:hAnsi="Times New Roman"/>
          <w:sz w:val="20"/>
          <w:szCs w:val="20"/>
          <w:lang w:val="en-GB" w:eastAsia="zh-CN"/>
        </w:rPr>
        <w:t xml:space="preserve">, for </w:t>
      </w:r>
      <w:r w:rsidR="00703863" w:rsidRPr="00253B76">
        <w:rPr>
          <w:rFonts w:ascii="Times New Roman" w:hAnsi="Times New Roman"/>
          <w:sz w:val="20"/>
          <w:szCs w:val="20"/>
          <w:lang w:val="en-GB" w:eastAsia="zh-CN"/>
        </w:rPr>
        <w:t xml:space="preserve">SBFD symbol to full </w:t>
      </w:r>
      <w:r w:rsidR="00280FD7" w:rsidRPr="00253B76">
        <w:rPr>
          <w:rFonts w:ascii="Times New Roman" w:hAnsi="Times New Roman"/>
          <w:sz w:val="20"/>
          <w:szCs w:val="20"/>
          <w:lang w:val="en-GB" w:eastAsia="zh-CN"/>
        </w:rPr>
        <w:t xml:space="preserve">DL/UL symbol </w:t>
      </w:r>
      <w:r w:rsidR="000A0393" w:rsidRPr="00253B76">
        <w:rPr>
          <w:rFonts w:ascii="Times New Roman" w:hAnsi="Times New Roman"/>
          <w:sz w:val="20"/>
          <w:szCs w:val="20"/>
          <w:lang w:val="en-GB" w:eastAsia="zh-CN"/>
        </w:rPr>
        <w:t>switch</w:t>
      </w:r>
      <w:r w:rsidR="001B7F36" w:rsidRPr="00253B76">
        <w:rPr>
          <w:rFonts w:ascii="Times New Roman" w:hAnsi="Times New Roman"/>
          <w:sz w:val="20"/>
          <w:szCs w:val="20"/>
          <w:lang w:val="en-GB" w:eastAsia="zh-CN"/>
        </w:rPr>
        <w:t xml:space="preserve">. In case of full DL/Flexible symbol switch to SBFD symbol, </w:t>
      </w:r>
      <w:r w:rsidR="00E5313B" w:rsidRPr="00253B76">
        <w:rPr>
          <w:rFonts w:ascii="Times New Roman" w:hAnsi="Times New Roman"/>
          <w:sz w:val="20"/>
          <w:szCs w:val="20"/>
          <w:lang w:val="en-GB" w:eastAsia="zh-CN"/>
        </w:rPr>
        <w:t xml:space="preserve">gNB may </w:t>
      </w:r>
      <w:r w:rsidR="00DC4DCD" w:rsidRPr="00253B76">
        <w:rPr>
          <w:rFonts w:ascii="Times New Roman" w:hAnsi="Times New Roman"/>
          <w:sz w:val="20"/>
          <w:szCs w:val="20"/>
          <w:lang w:val="en-GB" w:eastAsia="zh-CN"/>
        </w:rPr>
        <w:t>dynamically schedule a UL transmission</w:t>
      </w:r>
      <w:r w:rsidR="004644DF" w:rsidRPr="00253B76">
        <w:rPr>
          <w:rFonts w:ascii="Times New Roman" w:hAnsi="Times New Roman"/>
          <w:sz w:val="20"/>
          <w:szCs w:val="20"/>
          <w:lang w:val="en-GB" w:eastAsia="zh-CN"/>
        </w:rPr>
        <w:t xml:space="preserve"> and UE may identify the switch if the UE is scheduled a UL transmission </w:t>
      </w:r>
      <w:r w:rsidR="008121ED" w:rsidRPr="00253B76">
        <w:rPr>
          <w:rFonts w:ascii="Times New Roman" w:hAnsi="Times New Roman"/>
          <w:sz w:val="20"/>
          <w:szCs w:val="20"/>
          <w:lang w:val="en-GB" w:eastAsia="zh-CN"/>
        </w:rPr>
        <w:t xml:space="preserve">in semi-static DL symbol. </w:t>
      </w:r>
      <w:r w:rsidR="006F3086" w:rsidRPr="00253B76">
        <w:rPr>
          <w:rFonts w:ascii="Times New Roman" w:hAnsi="Times New Roman"/>
          <w:sz w:val="20"/>
          <w:szCs w:val="20"/>
          <w:lang w:val="en-GB" w:eastAsia="zh-CN"/>
        </w:rPr>
        <w:t xml:space="preserve">For the implicit indication, gNB should ensure </w:t>
      </w:r>
      <w:r w:rsidR="00A43EF5" w:rsidRPr="00253B76">
        <w:rPr>
          <w:rFonts w:ascii="Times New Roman" w:hAnsi="Times New Roman"/>
          <w:sz w:val="20"/>
          <w:szCs w:val="20"/>
          <w:lang w:val="en-GB" w:eastAsia="zh-CN"/>
        </w:rPr>
        <w:t xml:space="preserve">scheduling of UEs does not lead to dynamic frequency location change of subbands, </w:t>
      </w:r>
      <w:r w:rsidR="00CB69D6" w:rsidRPr="00253B76">
        <w:rPr>
          <w:rFonts w:ascii="Times New Roman" w:hAnsi="Times New Roman"/>
          <w:sz w:val="20"/>
          <w:szCs w:val="20"/>
          <w:lang w:val="en-GB" w:eastAsia="zh-CN"/>
        </w:rPr>
        <w:t>i.e., if at least one UE is scheduled D</w:t>
      </w:r>
      <w:r w:rsidR="00611FAA" w:rsidRPr="00253B76">
        <w:rPr>
          <w:rFonts w:ascii="Times New Roman" w:hAnsi="Times New Roman"/>
          <w:sz w:val="20"/>
          <w:szCs w:val="20"/>
          <w:lang w:val="en-GB" w:eastAsia="zh-CN"/>
        </w:rPr>
        <w:t>L</w:t>
      </w:r>
      <w:r w:rsidR="00CB69D6" w:rsidRPr="00253B76">
        <w:rPr>
          <w:rFonts w:ascii="Times New Roman" w:hAnsi="Times New Roman"/>
          <w:sz w:val="20"/>
          <w:szCs w:val="20"/>
          <w:lang w:val="en-GB" w:eastAsia="zh-CN"/>
        </w:rPr>
        <w:t xml:space="preserve"> in UL subband or UL in DL subband, remaining PRBs in </w:t>
      </w:r>
      <w:r w:rsidR="00611FAA" w:rsidRPr="00253B76">
        <w:rPr>
          <w:rFonts w:ascii="Times New Roman" w:hAnsi="Times New Roman"/>
          <w:sz w:val="20"/>
          <w:szCs w:val="20"/>
          <w:lang w:val="en-GB" w:eastAsia="zh-CN"/>
        </w:rPr>
        <w:t xml:space="preserve">the </w:t>
      </w:r>
      <w:r w:rsidR="00CB69D6" w:rsidRPr="00253B76">
        <w:rPr>
          <w:rFonts w:ascii="Times New Roman" w:hAnsi="Times New Roman"/>
          <w:sz w:val="20"/>
          <w:szCs w:val="20"/>
          <w:lang w:val="en-GB" w:eastAsia="zh-CN"/>
        </w:rPr>
        <w:t>UL subband should</w:t>
      </w:r>
      <w:r w:rsidR="00611FAA" w:rsidRPr="00253B76">
        <w:rPr>
          <w:rFonts w:ascii="Times New Roman" w:hAnsi="Times New Roman"/>
          <w:sz w:val="20"/>
          <w:szCs w:val="20"/>
          <w:lang w:val="en-GB" w:eastAsia="zh-CN"/>
        </w:rPr>
        <w:t xml:space="preserve"> not be used for UL </w:t>
      </w:r>
      <w:r w:rsidR="007E4013" w:rsidRPr="00253B76">
        <w:rPr>
          <w:rFonts w:ascii="Times New Roman" w:hAnsi="Times New Roman"/>
          <w:sz w:val="20"/>
          <w:szCs w:val="20"/>
          <w:lang w:val="en-GB" w:eastAsia="zh-CN"/>
        </w:rPr>
        <w:t>scheduling or</w:t>
      </w:r>
      <w:r w:rsidR="00167CE8" w:rsidRPr="00253B76">
        <w:rPr>
          <w:rFonts w:ascii="Times New Roman" w:hAnsi="Times New Roman"/>
          <w:sz w:val="20"/>
          <w:szCs w:val="20"/>
          <w:lang w:val="en-GB" w:eastAsia="zh-CN"/>
        </w:rPr>
        <w:t xml:space="preserve"> </w:t>
      </w:r>
      <w:r w:rsidR="007E4013" w:rsidRPr="00253B76">
        <w:rPr>
          <w:rFonts w:ascii="Times New Roman" w:hAnsi="Times New Roman"/>
          <w:sz w:val="20"/>
          <w:szCs w:val="20"/>
          <w:lang w:val="en-GB" w:eastAsia="zh-CN"/>
        </w:rPr>
        <w:t xml:space="preserve">remaining PRBs in the DL subband should not be used for </w:t>
      </w:r>
      <w:r w:rsidR="00C65450" w:rsidRPr="00253B76">
        <w:rPr>
          <w:rFonts w:ascii="Times New Roman" w:hAnsi="Times New Roman"/>
          <w:sz w:val="20"/>
          <w:szCs w:val="20"/>
          <w:lang w:val="en-GB" w:eastAsia="zh-CN"/>
        </w:rPr>
        <w:t>D</w:t>
      </w:r>
      <w:r w:rsidR="007E4013" w:rsidRPr="00253B76">
        <w:rPr>
          <w:rFonts w:ascii="Times New Roman" w:hAnsi="Times New Roman"/>
          <w:sz w:val="20"/>
          <w:szCs w:val="20"/>
          <w:lang w:val="en-GB" w:eastAsia="zh-CN"/>
        </w:rPr>
        <w:t>L scheduling</w:t>
      </w:r>
      <w:r w:rsidR="00C65450" w:rsidRPr="00253B76">
        <w:rPr>
          <w:rFonts w:ascii="Times New Roman" w:hAnsi="Times New Roman"/>
          <w:sz w:val="20"/>
          <w:szCs w:val="20"/>
          <w:lang w:val="en-GB" w:eastAsia="zh-CN"/>
        </w:rPr>
        <w:t xml:space="preserve">. </w:t>
      </w:r>
      <w:r w:rsidR="00325226" w:rsidRPr="00253B76">
        <w:rPr>
          <w:rFonts w:ascii="Times New Roman" w:hAnsi="Times New Roman"/>
          <w:sz w:val="20"/>
          <w:szCs w:val="20"/>
          <w:lang w:val="en-GB" w:eastAsia="zh-CN"/>
        </w:rPr>
        <w:t xml:space="preserve">The implicit indication </w:t>
      </w:r>
      <w:r w:rsidR="001E7D49" w:rsidRPr="00253B76">
        <w:rPr>
          <w:rFonts w:ascii="Times New Roman" w:hAnsi="Times New Roman"/>
          <w:sz w:val="20"/>
          <w:szCs w:val="20"/>
          <w:lang w:val="en-GB" w:eastAsia="zh-CN"/>
        </w:rPr>
        <w:t xml:space="preserve">alone </w:t>
      </w:r>
      <w:r w:rsidR="00F47308" w:rsidRPr="00253B76">
        <w:rPr>
          <w:rFonts w:ascii="Times New Roman" w:hAnsi="Times New Roman"/>
          <w:sz w:val="20"/>
          <w:szCs w:val="20"/>
          <w:lang w:val="en-GB" w:eastAsia="zh-CN"/>
        </w:rPr>
        <w:t>is applicable to dynamic scheduling case</w:t>
      </w:r>
      <w:r w:rsidR="003312FC" w:rsidRPr="00253B76">
        <w:rPr>
          <w:rFonts w:ascii="Times New Roman" w:hAnsi="Times New Roman"/>
          <w:sz w:val="20"/>
          <w:szCs w:val="20"/>
          <w:lang w:val="en-GB" w:eastAsia="zh-CN"/>
        </w:rPr>
        <w:t xml:space="preserve"> while may not </w:t>
      </w:r>
      <w:r w:rsidR="001E7D49" w:rsidRPr="00253B76">
        <w:rPr>
          <w:rFonts w:ascii="Times New Roman" w:hAnsi="Times New Roman"/>
          <w:sz w:val="20"/>
          <w:szCs w:val="20"/>
          <w:lang w:val="en-GB" w:eastAsia="zh-CN"/>
        </w:rPr>
        <w:t>ensure proper operation</w:t>
      </w:r>
      <w:r w:rsidR="00015CAC" w:rsidRPr="00253B76">
        <w:rPr>
          <w:rFonts w:ascii="Times New Roman" w:hAnsi="Times New Roman"/>
          <w:sz w:val="20"/>
          <w:szCs w:val="20"/>
          <w:lang w:val="en-GB" w:eastAsia="zh-CN"/>
        </w:rPr>
        <w:t xml:space="preserve"> for configured scheduling</w:t>
      </w:r>
      <w:r w:rsidR="00F47308" w:rsidRPr="00253B76">
        <w:rPr>
          <w:rFonts w:ascii="Times New Roman" w:hAnsi="Times New Roman"/>
          <w:sz w:val="20"/>
          <w:szCs w:val="20"/>
          <w:lang w:val="en-GB" w:eastAsia="zh-CN"/>
        </w:rPr>
        <w:t xml:space="preserve">, </w:t>
      </w:r>
      <w:r w:rsidR="00913443" w:rsidRPr="00253B76">
        <w:rPr>
          <w:rFonts w:ascii="Times New Roman" w:hAnsi="Times New Roman"/>
          <w:sz w:val="20"/>
          <w:szCs w:val="20"/>
          <w:lang w:val="en-GB" w:eastAsia="zh-CN"/>
        </w:rPr>
        <w:t>a</w:t>
      </w:r>
      <w:r w:rsidR="009B6D2A" w:rsidRPr="00253B76">
        <w:rPr>
          <w:rFonts w:ascii="Times New Roman" w:hAnsi="Times New Roman"/>
          <w:sz w:val="20"/>
          <w:szCs w:val="20"/>
          <w:lang w:val="en-GB" w:eastAsia="zh-CN"/>
        </w:rPr>
        <w:t xml:space="preserve">dditional mechanism </w:t>
      </w:r>
      <w:r w:rsidR="00355F0D" w:rsidRPr="00253B76">
        <w:rPr>
          <w:rFonts w:ascii="Times New Roman" w:hAnsi="Times New Roman"/>
          <w:sz w:val="20"/>
          <w:szCs w:val="20"/>
          <w:lang w:val="en-GB" w:eastAsia="zh-CN"/>
        </w:rPr>
        <w:t xml:space="preserve">to adjust configured channel/signal </w:t>
      </w:r>
      <w:r w:rsidR="000B3DB9" w:rsidRPr="00253B76">
        <w:rPr>
          <w:rFonts w:ascii="Times New Roman" w:hAnsi="Times New Roman"/>
          <w:sz w:val="20"/>
          <w:szCs w:val="20"/>
          <w:lang w:val="en-GB" w:eastAsia="zh-CN"/>
        </w:rPr>
        <w:t xml:space="preserve">is required, e.g., </w:t>
      </w:r>
      <w:r w:rsidR="000A6F21" w:rsidRPr="00253B76">
        <w:rPr>
          <w:rFonts w:ascii="Times New Roman" w:hAnsi="Times New Roman"/>
          <w:sz w:val="20"/>
          <w:szCs w:val="20"/>
          <w:lang w:val="en-GB" w:eastAsia="zh-CN"/>
        </w:rPr>
        <w:t xml:space="preserve">how to cancel a CG PUSCH in semi-static UL subband in </w:t>
      </w:r>
      <w:r w:rsidR="00024C08" w:rsidRPr="00253B76">
        <w:rPr>
          <w:rFonts w:ascii="Times New Roman" w:hAnsi="Times New Roman"/>
          <w:sz w:val="20"/>
          <w:szCs w:val="20"/>
          <w:lang w:val="en-GB" w:eastAsia="zh-CN"/>
        </w:rPr>
        <w:t>semi-static DL symbol if the symbol is switched to full DL symbol</w:t>
      </w:r>
      <w:r w:rsidR="00143BF9" w:rsidRPr="00253B76">
        <w:rPr>
          <w:rFonts w:ascii="Times New Roman" w:hAnsi="Times New Roman"/>
          <w:sz w:val="20"/>
          <w:szCs w:val="20"/>
          <w:lang w:val="en-GB" w:eastAsia="zh-CN"/>
        </w:rPr>
        <w:t xml:space="preserve"> </w:t>
      </w:r>
      <w:r w:rsidR="0013026D" w:rsidRPr="00253B76">
        <w:rPr>
          <w:rFonts w:ascii="Times New Roman" w:hAnsi="Times New Roman"/>
          <w:sz w:val="20"/>
          <w:szCs w:val="20"/>
          <w:lang w:val="en-GB" w:eastAsia="zh-CN"/>
        </w:rPr>
        <w:t>for another UE</w:t>
      </w:r>
      <w:r w:rsidR="00024C08" w:rsidRPr="00253B76">
        <w:rPr>
          <w:rFonts w:ascii="Times New Roman" w:hAnsi="Times New Roman"/>
          <w:sz w:val="20"/>
          <w:szCs w:val="20"/>
          <w:lang w:val="en-GB" w:eastAsia="zh-CN"/>
        </w:rPr>
        <w:t xml:space="preserve">. </w:t>
      </w:r>
      <w:r w:rsidR="00CC2BC8" w:rsidRPr="00253B76">
        <w:rPr>
          <w:rFonts w:ascii="Times New Roman" w:hAnsi="Times New Roman"/>
          <w:sz w:val="20"/>
          <w:szCs w:val="20"/>
          <w:lang w:val="en-GB" w:eastAsia="zh-CN"/>
        </w:rPr>
        <w:t>Whether only</w:t>
      </w:r>
      <w:r w:rsidR="007848F5" w:rsidRPr="00253B76">
        <w:rPr>
          <w:rFonts w:ascii="Times New Roman" w:hAnsi="Times New Roman"/>
          <w:sz w:val="20"/>
          <w:szCs w:val="20"/>
          <w:lang w:val="en-GB" w:eastAsia="zh-CN"/>
        </w:rPr>
        <w:t xml:space="preserve"> support</w:t>
      </w:r>
      <w:r w:rsidR="00CC2BC8" w:rsidRPr="00253B76">
        <w:rPr>
          <w:rFonts w:ascii="Times New Roman" w:hAnsi="Times New Roman"/>
          <w:sz w:val="20"/>
          <w:szCs w:val="20"/>
          <w:lang w:val="en-GB" w:eastAsia="zh-CN"/>
        </w:rPr>
        <w:t xml:space="preserve"> explicit indication or both</w:t>
      </w:r>
      <w:r w:rsidR="00F07B96" w:rsidRPr="00253B76">
        <w:rPr>
          <w:rFonts w:ascii="Times New Roman" w:hAnsi="Times New Roman"/>
          <w:sz w:val="20"/>
          <w:szCs w:val="20"/>
          <w:lang w:val="en-GB" w:eastAsia="zh-CN"/>
        </w:rPr>
        <w:t xml:space="preserve"> </w:t>
      </w:r>
      <w:r w:rsidR="007848F5" w:rsidRPr="00253B76">
        <w:rPr>
          <w:rFonts w:ascii="Times New Roman" w:hAnsi="Times New Roman"/>
          <w:sz w:val="20"/>
          <w:szCs w:val="20"/>
          <w:lang w:val="en-GB" w:eastAsia="zh-CN"/>
        </w:rPr>
        <w:t xml:space="preserve">explicit and implicit indication </w:t>
      </w:r>
      <w:r w:rsidR="00F07B96" w:rsidRPr="00253B76">
        <w:rPr>
          <w:rFonts w:ascii="Times New Roman" w:hAnsi="Times New Roman"/>
          <w:sz w:val="20"/>
          <w:szCs w:val="20"/>
          <w:lang w:val="en-GB" w:eastAsia="zh-CN"/>
        </w:rPr>
        <w:t xml:space="preserve">for dynamic time location switch </w:t>
      </w:r>
      <w:r w:rsidR="00CC2BC8" w:rsidRPr="00253B76">
        <w:rPr>
          <w:rFonts w:ascii="Times New Roman" w:hAnsi="Times New Roman"/>
          <w:sz w:val="20"/>
          <w:szCs w:val="20"/>
          <w:lang w:val="en-GB" w:eastAsia="zh-CN"/>
        </w:rPr>
        <w:t xml:space="preserve">can be further studied. </w:t>
      </w:r>
    </w:p>
    <w:p w14:paraId="4CE10F8E" w14:textId="138AB50D" w:rsidR="00A87853" w:rsidRPr="00253B76" w:rsidRDefault="00874C83" w:rsidP="008878A4">
      <w:pPr>
        <w:jc w:val="both"/>
        <w:rPr>
          <w:lang w:val="en-GB" w:eastAsia="zh-CN"/>
        </w:rPr>
      </w:pPr>
      <w:r w:rsidRPr="00253B76">
        <w:rPr>
          <w:lang w:val="en-GB" w:eastAsia="zh-CN"/>
        </w:rPr>
        <w:t xml:space="preserve">For </w:t>
      </w:r>
      <w:r w:rsidR="00F73895" w:rsidRPr="00253B76">
        <w:rPr>
          <w:lang w:val="en-GB" w:eastAsia="zh-CN"/>
        </w:rPr>
        <w:t>ease of exposition,</w:t>
      </w:r>
      <w:r w:rsidRPr="00253B76">
        <w:rPr>
          <w:lang w:val="en-GB" w:eastAsia="zh-CN"/>
        </w:rPr>
        <w:t xml:space="preserve"> in </w:t>
      </w:r>
      <w:r w:rsidR="00F60A92" w:rsidRPr="00253B76">
        <w:rPr>
          <w:lang w:val="en-GB" w:eastAsia="zh-CN"/>
        </w:rPr>
        <w:t>following sections</w:t>
      </w:r>
      <w:r w:rsidRPr="00253B76">
        <w:rPr>
          <w:lang w:val="en-GB" w:eastAsia="zh-CN"/>
        </w:rPr>
        <w:t xml:space="preserve">, </w:t>
      </w:r>
      <w:r w:rsidR="004D3CBA" w:rsidRPr="00253B76">
        <w:rPr>
          <w:lang w:val="en-GB" w:eastAsia="zh-CN"/>
        </w:rPr>
        <w:t xml:space="preserve">a semi-static subband in a SBFD symbol switched to full DL/UL/Flexible symbol </w:t>
      </w:r>
      <w:r w:rsidR="005B1119" w:rsidRPr="00253B76">
        <w:rPr>
          <w:lang w:val="en-GB" w:eastAsia="zh-CN"/>
        </w:rPr>
        <w:t xml:space="preserve">(by explicit or implicit indication) </w:t>
      </w:r>
      <w:r w:rsidR="004D3CBA" w:rsidRPr="00253B76">
        <w:rPr>
          <w:lang w:val="en-GB" w:eastAsia="zh-CN"/>
        </w:rPr>
        <w:t xml:space="preserve">is </w:t>
      </w:r>
      <w:r w:rsidR="005B58F3" w:rsidRPr="00253B76">
        <w:rPr>
          <w:lang w:val="en-GB" w:eastAsia="zh-CN"/>
        </w:rPr>
        <w:t xml:space="preserve">denoted as </w:t>
      </w:r>
      <w:r w:rsidR="00F60A92" w:rsidRPr="00253B76">
        <w:rPr>
          <w:lang w:val="en-GB" w:eastAsia="zh-CN"/>
        </w:rPr>
        <w:t xml:space="preserve">invalid subband, while a </w:t>
      </w:r>
      <w:r w:rsidR="00DB4872" w:rsidRPr="00253B76">
        <w:rPr>
          <w:lang w:val="en-GB" w:eastAsia="zh-CN"/>
        </w:rPr>
        <w:t xml:space="preserve">subband in a SBFD symbol actually used for SBFD operation is denoted as valid subband. </w:t>
      </w:r>
    </w:p>
    <w:p w14:paraId="78CFAB0C" w14:textId="05ED70FE" w:rsidR="00C2096E" w:rsidRPr="00253B76" w:rsidRDefault="00B8590A" w:rsidP="00C2096E">
      <w:pPr>
        <w:spacing w:after="60"/>
        <w:jc w:val="both"/>
        <w:rPr>
          <w:b/>
          <w:bCs/>
          <w:lang w:val="en-GB" w:eastAsia="zh-CN"/>
        </w:rPr>
      </w:pPr>
      <w:r w:rsidRPr="00253B76">
        <w:rPr>
          <w:b/>
          <w:bCs/>
          <w:lang w:val="en-GB" w:eastAsia="zh-CN"/>
        </w:rPr>
        <w:t>Observation 3</w:t>
      </w:r>
      <w:r w:rsidRPr="00253B76">
        <w:rPr>
          <w:lang w:val="en-GB" w:eastAsia="zh-CN"/>
        </w:rPr>
        <w:t>:</w:t>
      </w:r>
      <w:r w:rsidRPr="00253B76">
        <w:rPr>
          <w:b/>
          <w:bCs/>
          <w:lang w:val="en-GB" w:eastAsia="zh-CN"/>
        </w:rPr>
        <w:t xml:space="preserve"> </w:t>
      </w:r>
      <w:r w:rsidR="00AD50D3" w:rsidRPr="00253B76">
        <w:rPr>
          <w:b/>
          <w:bCs/>
          <w:lang w:val="en-GB" w:eastAsia="zh-CN"/>
        </w:rPr>
        <w:t>D</w:t>
      </w:r>
      <w:r w:rsidR="00CE6BFF" w:rsidRPr="00253B76">
        <w:rPr>
          <w:b/>
          <w:bCs/>
          <w:lang w:val="en-GB" w:eastAsia="zh-CN"/>
        </w:rPr>
        <w:t xml:space="preserve">ynamic time location </w:t>
      </w:r>
      <w:r w:rsidR="00AD50D3" w:rsidRPr="00253B76">
        <w:rPr>
          <w:b/>
          <w:bCs/>
          <w:lang w:val="en-GB" w:eastAsia="zh-CN"/>
        </w:rPr>
        <w:t>switch for subband can be achieved by both explicit and implicit indication</w:t>
      </w:r>
      <w:r w:rsidR="00C2096E" w:rsidRPr="00253B76">
        <w:rPr>
          <w:b/>
          <w:bCs/>
          <w:lang w:val="en-GB" w:eastAsia="zh-CN"/>
        </w:rPr>
        <w:t xml:space="preserve">. </w:t>
      </w:r>
    </w:p>
    <w:p w14:paraId="0489A307" w14:textId="4B506626" w:rsidR="00C2096E" w:rsidRPr="00253B76" w:rsidRDefault="00C2096E" w:rsidP="00C2096E">
      <w:pPr>
        <w:pStyle w:val="ListParagraph"/>
        <w:numPr>
          <w:ilvl w:val="0"/>
          <w:numId w:val="19"/>
        </w:numPr>
        <w:spacing w:after="60"/>
        <w:jc w:val="both"/>
        <w:rPr>
          <w:rFonts w:ascii="Times New Roman" w:eastAsia="SimSun" w:hAnsi="Times New Roman"/>
          <w:b/>
          <w:bCs/>
          <w:sz w:val="20"/>
          <w:szCs w:val="20"/>
          <w:lang w:val="en-GB" w:eastAsia="zh-CN"/>
        </w:rPr>
      </w:pPr>
      <w:r w:rsidRPr="00253B76">
        <w:rPr>
          <w:rFonts w:ascii="Times New Roman" w:eastAsia="SimSun" w:hAnsi="Times New Roman"/>
          <w:b/>
          <w:bCs/>
          <w:sz w:val="20"/>
          <w:szCs w:val="20"/>
          <w:lang w:val="en-GB" w:eastAsia="zh-CN"/>
        </w:rPr>
        <w:t xml:space="preserve">Explicit indication </w:t>
      </w:r>
      <w:r w:rsidR="00D4729E" w:rsidRPr="00253B76">
        <w:rPr>
          <w:rFonts w:ascii="Times New Roman" w:eastAsia="SimSun" w:hAnsi="Times New Roman"/>
          <w:b/>
          <w:bCs/>
          <w:sz w:val="20"/>
          <w:szCs w:val="20"/>
          <w:lang w:val="en-GB" w:eastAsia="zh-CN"/>
        </w:rPr>
        <w:t xml:space="preserve">using </w:t>
      </w:r>
      <w:r w:rsidRPr="00253B76">
        <w:rPr>
          <w:rFonts w:ascii="Times New Roman" w:eastAsia="SimSun" w:hAnsi="Times New Roman"/>
          <w:b/>
          <w:bCs/>
          <w:sz w:val="20"/>
          <w:szCs w:val="20"/>
          <w:lang w:val="en-GB" w:eastAsia="zh-CN"/>
        </w:rPr>
        <w:t>dedicate</w:t>
      </w:r>
      <w:r w:rsidR="009601CA" w:rsidRPr="00253B76">
        <w:rPr>
          <w:rFonts w:ascii="Times New Roman" w:eastAsia="SimSun" w:hAnsi="Times New Roman"/>
          <w:b/>
          <w:bCs/>
          <w:sz w:val="20"/>
          <w:szCs w:val="20"/>
          <w:lang w:val="en-GB" w:eastAsia="zh-CN"/>
        </w:rPr>
        <w:t>d</w:t>
      </w:r>
      <w:r w:rsidRPr="00253B76">
        <w:rPr>
          <w:rFonts w:ascii="Times New Roman" w:eastAsia="SimSun" w:hAnsi="Times New Roman"/>
          <w:b/>
          <w:bCs/>
          <w:sz w:val="20"/>
          <w:szCs w:val="20"/>
          <w:lang w:val="en-GB" w:eastAsia="zh-CN"/>
        </w:rPr>
        <w:t xml:space="preserve"> signaling for symbol type indication can </w:t>
      </w:r>
      <w:r w:rsidR="002213D1" w:rsidRPr="00253B76">
        <w:rPr>
          <w:rFonts w:ascii="Times New Roman" w:eastAsia="SimSun" w:hAnsi="Times New Roman"/>
          <w:b/>
          <w:bCs/>
          <w:sz w:val="20"/>
          <w:szCs w:val="20"/>
          <w:lang w:val="en-GB" w:eastAsia="zh-CN"/>
        </w:rPr>
        <w:t>help proper operation</w:t>
      </w:r>
      <w:r w:rsidRPr="00253B76">
        <w:rPr>
          <w:rFonts w:ascii="Times New Roman" w:eastAsia="SimSun" w:hAnsi="Times New Roman"/>
          <w:b/>
          <w:bCs/>
          <w:sz w:val="20"/>
          <w:szCs w:val="20"/>
          <w:lang w:val="en-GB" w:eastAsia="zh-CN"/>
        </w:rPr>
        <w:t xml:space="preserve"> for both dynamic and configured channel/signal. </w:t>
      </w:r>
    </w:p>
    <w:p w14:paraId="07C92883" w14:textId="410281B0" w:rsidR="00C2096E" w:rsidRPr="00253B76" w:rsidRDefault="00C2096E" w:rsidP="00C2096E">
      <w:pPr>
        <w:pStyle w:val="ListParagraph"/>
        <w:numPr>
          <w:ilvl w:val="0"/>
          <w:numId w:val="19"/>
        </w:numPr>
        <w:spacing w:after="60"/>
        <w:jc w:val="both"/>
        <w:rPr>
          <w:rFonts w:ascii="Times New Roman" w:eastAsia="SimSun" w:hAnsi="Times New Roman"/>
          <w:b/>
          <w:bCs/>
          <w:sz w:val="20"/>
          <w:szCs w:val="20"/>
          <w:lang w:val="en-GB" w:eastAsia="zh-CN"/>
        </w:rPr>
      </w:pPr>
      <w:r w:rsidRPr="00253B76">
        <w:rPr>
          <w:rFonts w:ascii="Times New Roman" w:eastAsia="SimSun" w:hAnsi="Times New Roman"/>
          <w:b/>
          <w:bCs/>
          <w:sz w:val="20"/>
          <w:szCs w:val="20"/>
          <w:lang w:val="en-GB" w:eastAsia="zh-CN"/>
        </w:rPr>
        <w:t xml:space="preserve">Implicit indication based on DL assignment or UL grant for dynamic scheduling </w:t>
      </w:r>
      <w:r w:rsidR="003312FC" w:rsidRPr="00253B76">
        <w:rPr>
          <w:rFonts w:ascii="Times New Roman" w:eastAsia="SimSun" w:hAnsi="Times New Roman"/>
          <w:b/>
          <w:bCs/>
          <w:sz w:val="20"/>
          <w:szCs w:val="20"/>
          <w:lang w:val="en-GB" w:eastAsia="zh-CN"/>
        </w:rPr>
        <w:t>may</w:t>
      </w:r>
      <w:r w:rsidRPr="00253B76">
        <w:rPr>
          <w:rFonts w:ascii="Times New Roman" w:eastAsia="SimSun" w:hAnsi="Times New Roman"/>
          <w:b/>
          <w:bCs/>
          <w:sz w:val="20"/>
          <w:szCs w:val="20"/>
          <w:lang w:val="en-GB" w:eastAsia="zh-CN"/>
        </w:rPr>
        <w:t xml:space="preserve"> not </w:t>
      </w:r>
      <w:r w:rsidR="002213D1" w:rsidRPr="00253B76">
        <w:rPr>
          <w:rFonts w:ascii="Times New Roman" w:eastAsia="SimSun" w:hAnsi="Times New Roman"/>
          <w:b/>
          <w:bCs/>
          <w:sz w:val="20"/>
          <w:szCs w:val="20"/>
          <w:lang w:val="en-GB" w:eastAsia="zh-CN"/>
        </w:rPr>
        <w:t>support proper operation for</w:t>
      </w:r>
      <w:r w:rsidR="0013026D" w:rsidRPr="00253B76">
        <w:rPr>
          <w:rFonts w:ascii="Times New Roman" w:eastAsia="SimSun" w:hAnsi="Times New Roman"/>
          <w:b/>
          <w:bCs/>
          <w:sz w:val="20"/>
          <w:szCs w:val="20"/>
          <w:lang w:val="en-GB" w:eastAsia="zh-CN"/>
        </w:rPr>
        <w:t xml:space="preserve"> configured channel/signal. </w:t>
      </w:r>
    </w:p>
    <w:p w14:paraId="13598C86" w14:textId="4A597072" w:rsidR="00DB4872" w:rsidRPr="00253B76" w:rsidRDefault="00D05BED" w:rsidP="008878A4">
      <w:pPr>
        <w:jc w:val="both"/>
        <w:rPr>
          <w:lang w:val="en-GB" w:eastAsia="zh-CN"/>
        </w:rPr>
      </w:pPr>
      <w:r w:rsidRPr="00253B76">
        <w:rPr>
          <w:b/>
          <w:bCs/>
          <w:lang w:val="en-GB" w:eastAsia="zh-CN"/>
        </w:rPr>
        <w:t>Proposal 9</w:t>
      </w:r>
      <w:r w:rsidRPr="00253B76">
        <w:rPr>
          <w:lang w:val="en-GB" w:eastAsia="zh-CN"/>
        </w:rPr>
        <w:t xml:space="preserve">: </w:t>
      </w:r>
      <w:r w:rsidRPr="00253B76">
        <w:rPr>
          <w:b/>
          <w:bCs/>
          <w:lang w:val="en-GB" w:eastAsia="zh-CN"/>
        </w:rPr>
        <w:t xml:space="preserve">Further study </w:t>
      </w:r>
      <w:r w:rsidR="00D4729E" w:rsidRPr="00253B76">
        <w:rPr>
          <w:b/>
          <w:bCs/>
          <w:lang w:val="en-GB" w:eastAsia="zh-CN"/>
        </w:rPr>
        <w:t xml:space="preserve">methods for </w:t>
      </w:r>
      <w:r w:rsidR="002355E5" w:rsidRPr="00253B76">
        <w:rPr>
          <w:b/>
          <w:bCs/>
          <w:lang w:val="en-GB" w:eastAsia="zh-CN"/>
        </w:rPr>
        <w:t xml:space="preserve">explicit indication </w:t>
      </w:r>
      <w:r w:rsidR="00D4729E" w:rsidRPr="00253B76">
        <w:rPr>
          <w:b/>
          <w:bCs/>
          <w:lang w:val="en-GB" w:eastAsia="zh-CN"/>
        </w:rPr>
        <w:t xml:space="preserve">using </w:t>
      </w:r>
      <w:r w:rsidR="002355E5" w:rsidRPr="00253B76">
        <w:rPr>
          <w:b/>
          <w:bCs/>
          <w:lang w:val="en-GB" w:eastAsia="zh-CN"/>
        </w:rPr>
        <w:t>dedicate</w:t>
      </w:r>
      <w:r w:rsidR="009601CA" w:rsidRPr="00253B76">
        <w:rPr>
          <w:b/>
          <w:bCs/>
          <w:lang w:val="en-GB" w:eastAsia="zh-CN"/>
        </w:rPr>
        <w:t>d</w:t>
      </w:r>
      <w:r w:rsidR="002355E5" w:rsidRPr="00253B76">
        <w:rPr>
          <w:b/>
          <w:bCs/>
          <w:lang w:val="en-GB" w:eastAsia="zh-CN"/>
        </w:rPr>
        <w:t xml:space="preserve"> signaling for symbol type indication and implicit indication </w:t>
      </w:r>
      <w:r w:rsidR="001E7D49" w:rsidRPr="00253B76">
        <w:rPr>
          <w:b/>
          <w:bCs/>
          <w:lang w:val="en-GB" w:eastAsia="zh-CN"/>
        </w:rPr>
        <w:t xml:space="preserve">based on DL assignment or UL grant for dynamic scheduling. </w:t>
      </w:r>
      <w:r w:rsidR="00100EB8" w:rsidRPr="00253B76">
        <w:rPr>
          <w:b/>
          <w:bCs/>
          <w:lang w:val="en-GB" w:eastAsia="zh-CN"/>
        </w:rPr>
        <w:t xml:space="preserve">Mechanism to avoid </w:t>
      </w:r>
      <w:r w:rsidR="00BD0530" w:rsidRPr="00253B76">
        <w:rPr>
          <w:b/>
          <w:bCs/>
          <w:lang w:val="en-GB" w:eastAsia="zh-CN"/>
        </w:rPr>
        <w:t xml:space="preserve">DL/UL collision caused by miss-detected </w:t>
      </w:r>
      <w:r w:rsidR="00BB6FC2" w:rsidRPr="00253B76">
        <w:rPr>
          <w:b/>
          <w:bCs/>
          <w:lang w:val="en-GB" w:eastAsia="zh-CN"/>
        </w:rPr>
        <w:t xml:space="preserve">the </w:t>
      </w:r>
      <w:r w:rsidR="007B34F0" w:rsidRPr="00253B76">
        <w:rPr>
          <w:b/>
          <w:bCs/>
          <w:lang w:val="en-GB" w:eastAsia="zh-CN"/>
        </w:rPr>
        <w:t xml:space="preserve">indication should be considered. </w:t>
      </w:r>
      <w:r w:rsidR="00BB6FC2" w:rsidRPr="00253B76">
        <w:rPr>
          <w:b/>
          <w:bCs/>
          <w:lang w:val="en-GB" w:eastAsia="zh-CN"/>
        </w:rPr>
        <w:t xml:space="preserve"> </w:t>
      </w:r>
    </w:p>
    <w:p w14:paraId="1D608E63" w14:textId="29F187A9" w:rsidR="003B5CAD" w:rsidRPr="00253B76" w:rsidRDefault="00566884" w:rsidP="00BC0DF2">
      <w:pPr>
        <w:pStyle w:val="Heading3"/>
      </w:pPr>
      <w:r w:rsidRPr="00253B76">
        <w:t>Scheme 2:</w:t>
      </w:r>
      <w:r w:rsidR="003B5CAD" w:rsidRPr="00253B76">
        <w:t xml:space="preserve"> BWP-based SBFD </w:t>
      </w:r>
    </w:p>
    <w:p w14:paraId="1FA0D215" w14:textId="64821542" w:rsidR="00C71874" w:rsidRPr="00253B76" w:rsidRDefault="00BA6C22" w:rsidP="00C6215C">
      <w:pPr>
        <w:jc w:val="both"/>
        <w:rPr>
          <w:lang w:val="en-GB" w:eastAsia="zh-CN"/>
        </w:rPr>
      </w:pPr>
      <w:r w:rsidRPr="00253B76">
        <w:rPr>
          <w:lang w:val="en-GB" w:eastAsia="zh-CN"/>
        </w:rPr>
        <w:t>L</w:t>
      </w:r>
      <w:r w:rsidR="004E3F6D" w:rsidRPr="00253B76">
        <w:rPr>
          <w:lang w:val="en-GB" w:eastAsia="zh-CN"/>
        </w:rPr>
        <w:t>egacy TDD UL/DL configuration signalling structure can be reused with enhancement to support separate configuration for each configured BWP</w:t>
      </w:r>
      <w:r w:rsidR="00A72034" w:rsidRPr="00253B76">
        <w:rPr>
          <w:lang w:val="en-GB" w:eastAsia="zh-CN"/>
        </w:rPr>
        <w:t xml:space="preserve"> (existing specification does not support different TDD configuration for different BWPs)</w:t>
      </w:r>
      <w:r w:rsidR="004E3F6D" w:rsidRPr="00253B76">
        <w:rPr>
          <w:lang w:val="en-GB" w:eastAsia="zh-CN"/>
        </w:rPr>
        <w:t xml:space="preserve">. </w:t>
      </w:r>
      <w:r w:rsidR="00CE3888" w:rsidRPr="00253B76">
        <w:rPr>
          <w:lang w:val="en-GB" w:eastAsia="zh-CN"/>
        </w:rPr>
        <w:t>In this scheme, UE only observe</w:t>
      </w:r>
      <w:r w:rsidR="00F94A7E" w:rsidRPr="00253B76">
        <w:rPr>
          <w:lang w:val="en-GB" w:eastAsia="zh-CN"/>
        </w:rPr>
        <w:t>s</w:t>
      </w:r>
      <w:r w:rsidR="00CE3888" w:rsidRPr="00253B76">
        <w:rPr>
          <w:lang w:val="en-GB" w:eastAsia="zh-CN"/>
        </w:rPr>
        <w:t xml:space="preserve"> one direction </w:t>
      </w:r>
      <w:r w:rsidR="00725334" w:rsidRPr="00253B76">
        <w:rPr>
          <w:lang w:val="en-GB" w:eastAsia="zh-CN"/>
        </w:rPr>
        <w:t>(either UL or DL) within a BWP</w:t>
      </w:r>
      <w:r w:rsidR="003F61F9" w:rsidRPr="00253B76">
        <w:rPr>
          <w:lang w:val="en-GB" w:eastAsia="zh-CN"/>
        </w:rPr>
        <w:t xml:space="preserve">. </w:t>
      </w:r>
      <w:r w:rsidR="00725334" w:rsidRPr="00253B76">
        <w:rPr>
          <w:lang w:val="en-GB" w:eastAsia="zh-CN"/>
        </w:rPr>
        <w:t xml:space="preserve">To support operation in different subbands, BWP </w:t>
      </w:r>
      <w:r w:rsidR="00725334" w:rsidRPr="00253B76">
        <w:rPr>
          <w:lang w:val="en-GB" w:eastAsia="zh-CN"/>
        </w:rPr>
        <w:lastRenderedPageBreak/>
        <w:t>switching applies.</w:t>
      </w:r>
      <w:r w:rsidR="00E05B85" w:rsidRPr="00253B76">
        <w:rPr>
          <w:lang w:val="en-GB" w:eastAsia="zh-CN"/>
        </w:rPr>
        <w:t xml:space="preserve"> For example, </w:t>
      </w:r>
      <w:r w:rsidR="00307DC4" w:rsidRPr="00253B76">
        <w:rPr>
          <w:lang w:val="en-GB" w:eastAsia="zh-CN"/>
        </w:rPr>
        <w:t>gNB configures BWP</w:t>
      </w:r>
      <w:r w:rsidR="000C66B9" w:rsidRPr="00253B76">
        <w:rPr>
          <w:lang w:val="en-GB" w:eastAsia="zh-CN"/>
        </w:rPr>
        <w:t xml:space="preserve"> 1, 2 and 3</w:t>
      </w:r>
      <w:r w:rsidR="00307DC4" w:rsidRPr="00253B76">
        <w:rPr>
          <w:lang w:val="en-GB" w:eastAsia="zh-CN"/>
        </w:rPr>
        <w:t xml:space="preserve"> for UE</w:t>
      </w:r>
      <w:r w:rsidR="005E71B0" w:rsidRPr="00253B76">
        <w:rPr>
          <w:lang w:val="en-GB" w:eastAsia="zh-CN"/>
        </w:rPr>
        <w:t xml:space="preserve"> as shown in Figure 3</w:t>
      </w:r>
      <w:r w:rsidR="000C66B9" w:rsidRPr="00253B76">
        <w:rPr>
          <w:lang w:val="en-GB" w:eastAsia="zh-CN"/>
        </w:rPr>
        <w:t>, enabl</w:t>
      </w:r>
      <w:r w:rsidR="00E948CF" w:rsidRPr="00253B76">
        <w:rPr>
          <w:lang w:val="en-GB" w:eastAsia="zh-CN"/>
        </w:rPr>
        <w:t>ing</w:t>
      </w:r>
      <w:r w:rsidR="000C66B9" w:rsidRPr="00253B76">
        <w:rPr>
          <w:lang w:val="en-GB" w:eastAsia="zh-CN"/>
        </w:rPr>
        <w:t xml:space="preserve"> UE operation </w:t>
      </w:r>
      <w:r w:rsidR="002714F4" w:rsidRPr="00253B76">
        <w:rPr>
          <w:lang w:val="en-GB" w:eastAsia="zh-CN"/>
        </w:rPr>
        <w:t xml:space="preserve">in </w:t>
      </w:r>
      <w:r w:rsidR="00A2334A" w:rsidRPr="00253B76">
        <w:rPr>
          <w:lang w:val="en-GB" w:eastAsia="zh-CN"/>
        </w:rPr>
        <w:t>u</w:t>
      </w:r>
      <w:r w:rsidR="002714F4" w:rsidRPr="00253B76">
        <w:rPr>
          <w:lang w:val="en-GB" w:eastAsia="zh-CN"/>
        </w:rPr>
        <w:t>pper DL subband, or lower DL subband, or UL subband</w:t>
      </w:r>
      <w:r w:rsidR="009817E0" w:rsidRPr="00253B76">
        <w:rPr>
          <w:lang w:val="en-GB" w:eastAsia="zh-CN"/>
        </w:rPr>
        <w:t xml:space="preserve">, </w:t>
      </w:r>
      <w:r w:rsidR="00E86013" w:rsidRPr="00253B76">
        <w:rPr>
          <w:lang w:val="en-GB" w:eastAsia="zh-CN"/>
        </w:rPr>
        <w:t>by</w:t>
      </w:r>
      <w:r w:rsidR="000871C9" w:rsidRPr="00253B76">
        <w:rPr>
          <w:lang w:val="en-GB" w:eastAsia="zh-CN"/>
        </w:rPr>
        <w:t xml:space="preserve"> BWP switching to the corresponding BWP.</w:t>
      </w:r>
      <w:r w:rsidR="00233352" w:rsidRPr="00253B76">
        <w:rPr>
          <w:lang w:val="en-GB" w:eastAsia="zh-CN"/>
        </w:rPr>
        <w:t xml:space="preserve"> gNB may also configure BWP 4 with full bandwidth</w:t>
      </w:r>
      <w:r w:rsidR="007474C8" w:rsidRPr="00253B76">
        <w:rPr>
          <w:lang w:val="en-GB" w:eastAsia="zh-CN"/>
        </w:rPr>
        <w:t xml:space="preserve"> with the restriction that</w:t>
      </w:r>
      <w:r w:rsidR="00233352" w:rsidRPr="00253B76">
        <w:rPr>
          <w:lang w:val="en-GB" w:eastAsia="zh-CN"/>
        </w:rPr>
        <w:t xml:space="preserve"> BWP 4</w:t>
      </w:r>
      <w:r w:rsidR="007474C8" w:rsidRPr="00253B76">
        <w:rPr>
          <w:lang w:val="en-GB" w:eastAsia="zh-CN"/>
        </w:rPr>
        <w:t xml:space="preserve"> can be used only</w:t>
      </w:r>
      <w:r w:rsidR="00233352" w:rsidRPr="00253B76">
        <w:rPr>
          <w:lang w:val="en-GB" w:eastAsia="zh-CN"/>
        </w:rPr>
        <w:t xml:space="preserve"> in 1</w:t>
      </w:r>
      <w:r w:rsidR="00233352" w:rsidRPr="00253B76">
        <w:rPr>
          <w:vertAlign w:val="superscript"/>
          <w:lang w:val="en-GB" w:eastAsia="zh-CN"/>
        </w:rPr>
        <w:t>st</w:t>
      </w:r>
      <w:r w:rsidR="00233352" w:rsidRPr="00253B76">
        <w:rPr>
          <w:lang w:val="en-GB" w:eastAsia="zh-CN"/>
        </w:rPr>
        <w:t xml:space="preserve"> DL slot or last UL slot</w:t>
      </w:r>
      <w:r w:rsidR="00E6382A" w:rsidRPr="00253B76">
        <w:rPr>
          <w:lang w:val="en-GB" w:eastAsia="zh-CN"/>
        </w:rPr>
        <w:t xml:space="preserve">, if </w:t>
      </w:r>
      <w:r w:rsidR="0007000C" w:rsidRPr="00253B76">
        <w:rPr>
          <w:lang w:val="en-GB" w:eastAsia="zh-CN"/>
        </w:rPr>
        <w:t xml:space="preserve">the </w:t>
      </w:r>
      <w:r w:rsidR="00E6382A" w:rsidRPr="00253B76">
        <w:rPr>
          <w:lang w:val="en-GB" w:eastAsia="zh-CN"/>
        </w:rPr>
        <w:t>signal in BWP</w:t>
      </w:r>
      <w:r w:rsidR="004043EF" w:rsidRPr="00253B76">
        <w:rPr>
          <w:lang w:val="en-GB" w:eastAsia="zh-CN"/>
        </w:rPr>
        <w:t xml:space="preserve"> </w:t>
      </w:r>
      <w:r w:rsidR="00E6382A" w:rsidRPr="00253B76">
        <w:rPr>
          <w:lang w:val="en-GB" w:eastAsia="zh-CN"/>
        </w:rPr>
        <w:t>4</w:t>
      </w:r>
      <w:r w:rsidR="0007000C" w:rsidRPr="00253B76">
        <w:rPr>
          <w:lang w:val="en-GB" w:eastAsia="zh-CN"/>
        </w:rPr>
        <w:t xml:space="preserve"> is configured with bandwidth</w:t>
      </w:r>
      <w:r w:rsidR="00E6382A" w:rsidRPr="00253B76">
        <w:rPr>
          <w:lang w:val="en-GB" w:eastAsia="zh-CN"/>
        </w:rPr>
        <w:t xml:space="preserve"> larger than the bandwidth of DL or UL subband</w:t>
      </w:r>
      <w:r w:rsidR="00233352" w:rsidRPr="00253B76">
        <w:rPr>
          <w:lang w:val="en-GB" w:eastAsia="zh-CN"/>
        </w:rPr>
        <w:t>.</w:t>
      </w:r>
      <w:r w:rsidR="004B09AB" w:rsidRPr="00253B76">
        <w:rPr>
          <w:lang w:val="en-GB" w:eastAsia="zh-CN"/>
        </w:rPr>
        <w:t xml:space="preserve"> </w:t>
      </w:r>
    </w:p>
    <w:p w14:paraId="0065FBB5" w14:textId="52F79CBB" w:rsidR="00B01A04" w:rsidRPr="00253B76" w:rsidRDefault="00E86013" w:rsidP="00C6215C">
      <w:pPr>
        <w:jc w:val="both"/>
        <w:rPr>
          <w:lang w:val="en-GB" w:eastAsia="zh-CN"/>
        </w:rPr>
      </w:pPr>
      <w:r w:rsidRPr="00253B76">
        <w:rPr>
          <w:lang w:val="en-GB" w:eastAsia="zh-CN"/>
        </w:rPr>
        <w:t xml:space="preserve">Since there is only one direction in a symbol within a BWP, </w:t>
      </w:r>
      <w:r w:rsidR="00B01A04" w:rsidRPr="00253B76">
        <w:rPr>
          <w:lang w:val="en-GB" w:eastAsia="zh-CN"/>
        </w:rPr>
        <w:t>UE can work properly based on existing</w:t>
      </w:r>
      <w:r w:rsidR="002E51F6" w:rsidRPr="00253B76">
        <w:rPr>
          <w:lang w:val="en-GB" w:eastAsia="zh-CN"/>
        </w:rPr>
        <w:t xml:space="preserve"> </w:t>
      </w:r>
      <w:r w:rsidR="00A72034" w:rsidRPr="00253B76">
        <w:rPr>
          <w:lang w:val="en-GB" w:eastAsia="zh-CN"/>
        </w:rPr>
        <w:t>specification</w:t>
      </w:r>
      <w:r w:rsidR="002E51F6" w:rsidRPr="00253B76">
        <w:rPr>
          <w:lang w:val="en-GB" w:eastAsia="zh-CN"/>
        </w:rPr>
        <w:t xml:space="preserve"> </w:t>
      </w:r>
      <w:r w:rsidR="00A72034" w:rsidRPr="00253B76">
        <w:rPr>
          <w:lang w:val="en-GB" w:eastAsia="zh-CN"/>
        </w:rPr>
        <w:t xml:space="preserve">without </w:t>
      </w:r>
      <w:r w:rsidR="000029F7" w:rsidRPr="00253B76">
        <w:rPr>
          <w:lang w:val="en-GB" w:eastAsia="zh-CN"/>
        </w:rPr>
        <w:t>new</w:t>
      </w:r>
      <w:r w:rsidR="00314843" w:rsidRPr="00253B76">
        <w:rPr>
          <w:lang w:val="en-GB" w:eastAsia="zh-CN"/>
        </w:rPr>
        <w:t xml:space="preserve"> UE</w:t>
      </w:r>
      <w:r w:rsidR="000127BD" w:rsidRPr="00253B76">
        <w:rPr>
          <w:lang w:val="en-GB" w:eastAsia="zh-CN"/>
        </w:rPr>
        <w:t xml:space="preserve"> behaviour to resolve the collision between UL/DL signal and DL/UL subband</w:t>
      </w:r>
      <w:r w:rsidR="00E473AB" w:rsidRPr="00253B76">
        <w:rPr>
          <w:lang w:val="en-GB" w:eastAsia="zh-CN"/>
        </w:rPr>
        <w:t xml:space="preserve">, and no need of SFI </w:t>
      </w:r>
      <w:r w:rsidR="00314843" w:rsidRPr="00253B76">
        <w:rPr>
          <w:lang w:val="en-GB" w:eastAsia="zh-CN"/>
        </w:rPr>
        <w:t xml:space="preserve">to avoid </w:t>
      </w:r>
      <w:r w:rsidR="000436DF" w:rsidRPr="00253B76">
        <w:rPr>
          <w:lang w:val="en-GB" w:eastAsia="zh-CN"/>
        </w:rPr>
        <w:t>such</w:t>
      </w:r>
      <w:r w:rsidR="00314843" w:rsidRPr="00253B76">
        <w:rPr>
          <w:lang w:val="en-GB" w:eastAsia="zh-CN"/>
        </w:rPr>
        <w:t xml:space="preserve"> collision. </w:t>
      </w:r>
    </w:p>
    <w:p w14:paraId="72B1832B" w14:textId="36868B99" w:rsidR="00874B8A" w:rsidRPr="00253B76" w:rsidRDefault="008F2723" w:rsidP="009C2A48">
      <w:pPr>
        <w:jc w:val="both"/>
        <w:rPr>
          <w:lang w:val="en-GB" w:eastAsia="zh-CN"/>
        </w:rPr>
      </w:pPr>
      <w:r w:rsidRPr="00253B76">
        <w:rPr>
          <w:lang w:val="en-GB" w:eastAsia="zh-CN"/>
        </w:rPr>
        <w:t>T</w:t>
      </w:r>
      <w:r w:rsidR="007C32F1" w:rsidRPr="00253B76">
        <w:rPr>
          <w:lang w:val="en-GB" w:eastAsia="zh-CN"/>
        </w:rPr>
        <w:t xml:space="preserve">his scheme relaxes </w:t>
      </w:r>
      <w:r w:rsidR="00E84F52" w:rsidRPr="00253B76">
        <w:rPr>
          <w:lang w:val="en-GB" w:eastAsia="zh-CN"/>
        </w:rPr>
        <w:t xml:space="preserve">scheduling restriction </w:t>
      </w:r>
      <w:r w:rsidR="00B01445" w:rsidRPr="00253B76">
        <w:rPr>
          <w:lang w:val="en-GB" w:eastAsia="zh-CN"/>
        </w:rPr>
        <w:t>for semi-static channel/signal</w:t>
      </w:r>
      <w:r w:rsidR="00B90B5A" w:rsidRPr="00253B76">
        <w:rPr>
          <w:lang w:val="en-GB" w:eastAsia="zh-CN"/>
        </w:rPr>
        <w:t>,</w:t>
      </w:r>
      <w:r w:rsidR="009A326B" w:rsidRPr="00253B76">
        <w:rPr>
          <w:lang w:val="en-GB" w:eastAsia="zh-CN"/>
        </w:rPr>
        <w:t xml:space="preserve"> for instance</w:t>
      </w:r>
      <w:r w:rsidR="00B90B5A" w:rsidRPr="00253B76">
        <w:rPr>
          <w:lang w:val="en-GB" w:eastAsia="zh-CN"/>
        </w:rPr>
        <w:t>,</w:t>
      </w:r>
      <w:r w:rsidR="00EB5416" w:rsidRPr="00253B76">
        <w:rPr>
          <w:lang w:val="en-GB" w:eastAsia="zh-CN"/>
        </w:rPr>
        <w:t xml:space="preserve"> gNB can</w:t>
      </w:r>
      <w:r w:rsidR="00B90B5A" w:rsidRPr="00253B76">
        <w:rPr>
          <w:lang w:val="en-GB" w:eastAsia="zh-CN"/>
        </w:rPr>
        <w:t xml:space="preserve"> </w:t>
      </w:r>
      <w:r w:rsidR="00E5047F" w:rsidRPr="00253B76">
        <w:rPr>
          <w:lang w:val="en-GB" w:eastAsia="zh-CN"/>
        </w:rPr>
        <w:t>configur</w:t>
      </w:r>
      <w:r w:rsidR="00EB5416" w:rsidRPr="00253B76">
        <w:rPr>
          <w:lang w:val="en-GB" w:eastAsia="zh-CN"/>
        </w:rPr>
        <w:t xml:space="preserve">e </w:t>
      </w:r>
      <w:r w:rsidR="00C1695D" w:rsidRPr="00253B76">
        <w:rPr>
          <w:lang w:val="en-GB" w:eastAsia="zh-CN"/>
        </w:rPr>
        <w:t>a set of PUCCH resources</w:t>
      </w:r>
      <w:r w:rsidR="00E5047F" w:rsidRPr="00253B76">
        <w:rPr>
          <w:lang w:val="en-GB" w:eastAsia="zh-CN"/>
        </w:rPr>
        <w:t xml:space="preserve"> in BWP</w:t>
      </w:r>
      <w:r w:rsidR="00F01E93" w:rsidRPr="00253B76">
        <w:rPr>
          <w:lang w:val="en-GB" w:eastAsia="zh-CN"/>
        </w:rPr>
        <w:t xml:space="preserve"> </w:t>
      </w:r>
      <w:r w:rsidR="00E5047F" w:rsidRPr="00253B76">
        <w:rPr>
          <w:lang w:val="en-GB" w:eastAsia="zh-CN"/>
        </w:rPr>
        <w:t xml:space="preserve">2 and another </w:t>
      </w:r>
      <w:r w:rsidR="000F6CE2" w:rsidRPr="00253B76">
        <w:rPr>
          <w:lang w:val="en-GB" w:eastAsia="zh-CN"/>
        </w:rPr>
        <w:t>set of PUCCH resources</w:t>
      </w:r>
      <w:r w:rsidR="00E5047F" w:rsidRPr="00253B76">
        <w:rPr>
          <w:lang w:val="en-GB" w:eastAsia="zh-CN"/>
        </w:rPr>
        <w:t xml:space="preserve"> in BWP</w:t>
      </w:r>
      <w:r w:rsidR="00F01E93" w:rsidRPr="00253B76">
        <w:rPr>
          <w:lang w:val="en-GB" w:eastAsia="zh-CN"/>
        </w:rPr>
        <w:t xml:space="preserve"> </w:t>
      </w:r>
      <w:r w:rsidR="00E5047F" w:rsidRPr="00253B76">
        <w:rPr>
          <w:lang w:val="en-GB" w:eastAsia="zh-CN"/>
        </w:rPr>
        <w:t xml:space="preserve">4 occupying </w:t>
      </w:r>
      <w:r w:rsidR="00FC4C66" w:rsidRPr="00253B76">
        <w:rPr>
          <w:lang w:val="en-GB" w:eastAsia="zh-CN"/>
        </w:rPr>
        <w:t>larger bandwidth</w:t>
      </w:r>
      <w:r w:rsidR="00EB5416" w:rsidRPr="00253B76">
        <w:rPr>
          <w:lang w:val="en-GB" w:eastAsia="zh-CN"/>
        </w:rPr>
        <w:t xml:space="preserve"> and indicate BWP 2 </w:t>
      </w:r>
      <w:r w:rsidR="00D34321" w:rsidRPr="00253B76">
        <w:rPr>
          <w:lang w:val="en-GB" w:eastAsia="zh-CN"/>
        </w:rPr>
        <w:t>in</w:t>
      </w:r>
      <w:r w:rsidR="00EB5416" w:rsidRPr="00253B76">
        <w:rPr>
          <w:lang w:val="en-GB" w:eastAsia="zh-CN"/>
        </w:rPr>
        <w:t xml:space="preserve"> SBFD symbol</w:t>
      </w:r>
      <w:r w:rsidR="00D34321" w:rsidRPr="00253B76">
        <w:rPr>
          <w:lang w:val="en-GB" w:eastAsia="zh-CN"/>
        </w:rPr>
        <w:t>s</w:t>
      </w:r>
      <w:r w:rsidR="00EB5416" w:rsidRPr="00253B76">
        <w:rPr>
          <w:lang w:val="en-GB" w:eastAsia="zh-CN"/>
        </w:rPr>
        <w:t xml:space="preserve"> while indicate BWP</w:t>
      </w:r>
      <w:r w:rsidR="00F01E93" w:rsidRPr="00253B76">
        <w:rPr>
          <w:lang w:val="en-GB" w:eastAsia="zh-CN"/>
        </w:rPr>
        <w:t xml:space="preserve"> </w:t>
      </w:r>
      <w:r w:rsidR="00EB5416" w:rsidRPr="00253B76">
        <w:rPr>
          <w:lang w:val="en-GB" w:eastAsia="zh-CN"/>
        </w:rPr>
        <w:t xml:space="preserve">4 </w:t>
      </w:r>
      <w:r w:rsidR="00D34321" w:rsidRPr="00253B76">
        <w:rPr>
          <w:lang w:val="en-GB" w:eastAsia="zh-CN"/>
        </w:rPr>
        <w:t>in</w:t>
      </w:r>
      <w:r w:rsidR="00EB5416" w:rsidRPr="00253B76">
        <w:rPr>
          <w:lang w:val="en-GB" w:eastAsia="zh-CN"/>
        </w:rPr>
        <w:t xml:space="preserve"> full UL symbol. </w:t>
      </w:r>
      <w:r w:rsidR="00DF16DF" w:rsidRPr="00253B76">
        <w:rPr>
          <w:lang w:val="en-GB" w:eastAsia="zh-CN"/>
        </w:rPr>
        <w:t xml:space="preserve">Moreover, with separate configuration </w:t>
      </w:r>
      <w:r w:rsidR="003C3D0B" w:rsidRPr="00253B76">
        <w:rPr>
          <w:lang w:val="en-GB" w:eastAsia="zh-CN"/>
        </w:rPr>
        <w:t xml:space="preserve">for different BWPs, separate </w:t>
      </w:r>
      <w:r w:rsidR="009A0B3E" w:rsidRPr="00253B76">
        <w:rPr>
          <w:lang w:val="en-GB" w:eastAsia="zh-CN"/>
        </w:rPr>
        <w:t>link adaptation can be achieved for symbols with or without SBFD operatio</w:t>
      </w:r>
      <w:r w:rsidR="00874B8A" w:rsidRPr="00253B76">
        <w:rPr>
          <w:lang w:val="en-GB" w:eastAsia="zh-CN"/>
        </w:rPr>
        <w:t>n, thus improve the spectrum efficiency.</w:t>
      </w:r>
      <w:r w:rsidR="006B5B89" w:rsidRPr="00253B76">
        <w:rPr>
          <w:lang w:val="en-GB" w:eastAsia="zh-CN"/>
        </w:rPr>
        <w:t xml:space="preserve"> </w:t>
      </w:r>
      <w:r w:rsidR="00824BF7" w:rsidRPr="00253B76">
        <w:rPr>
          <w:lang w:val="en-GB" w:eastAsia="zh-CN"/>
        </w:rPr>
        <w:t xml:space="preserve"> </w:t>
      </w:r>
    </w:p>
    <w:p w14:paraId="1663EF79" w14:textId="43C69A6A" w:rsidR="00FA0698" w:rsidRPr="00253B76" w:rsidRDefault="001D4F52" w:rsidP="00FA0698">
      <w:pPr>
        <w:jc w:val="both"/>
        <w:rPr>
          <w:lang w:val="en-GB" w:eastAsia="zh-CN"/>
        </w:rPr>
      </w:pPr>
      <w:r w:rsidRPr="00253B76">
        <w:rPr>
          <w:lang w:val="en-GB" w:eastAsia="zh-CN"/>
        </w:rPr>
        <w:t xml:space="preserve">However, if the BWP switching delay is non-negligible, e.g., 1 slot as </w:t>
      </w:r>
      <w:r w:rsidR="005C21F5" w:rsidRPr="00253B76">
        <w:rPr>
          <w:lang w:val="en-GB" w:eastAsia="zh-CN"/>
        </w:rPr>
        <w:t xml:space="preserve">legacy BWP switching, the spectrum efficiency </w:t>
      </w:r>
      <w:r w:rsidR="008D4068" w:rsidRPr="00253B76">
        <w:rPr>
          <w:lang w:val="en-GB" w:eastAsia="zh-CN"/>
        </w:rPr>
        <w:t>would</w:t>
      </w:r>
      <w:r w:rsidR="00582C17" w:rsidRPr="00253B76">
        <w:rPr>
          <w:lang w:val="en-GB" w:eastAsia="zh-CN"/>
        </w:rPr>
        <w:t xml:space="preserve"> </w:t>
      </w:r>
      <w:r w:rsidR="00A7644D" w:rsidRPr="00253B76">
        <w:rPr>
          <w:lang w:val="en-GB" w:eastAsia="zh-CN"/>
        </w:rPr>
        <w:t xml:space="preserve">barely improve </w:t>
      </w:r>
      <w:r w:rsidR="005C21F5" w:rsidRPr="00253B76">
        <w:rPr>
          <w:lang w:val="en-GB" w:eastAsia="zh-CN"/>
        </w:rPr>
        <w:t xml:space="preserve">or even worse than </w:t>
      </w:r>
      <w:r w:rsidR="00A7644D" w:rsidRPr="00253B76">
        <w:rPr>
          <w:lang w:val="en-GB" w:eastAsia="zh-CN"/>
        </w:rPr>
        <w:t>legacy TDD or transparent SBFD</w:t>
      </w:r>
      <w:r w:rsidR="00582C17" w:rsidRPr="00253B76">
        <w:rPr>
          <w:lang w:val="en-GB" w:eastAsia="zh-CN"/>
        </w:rPr>
        <w:t xml:space="preserve">. </w:t>
      </w:r>
      <w:r w:rsidR="00DA160F" w:rsidRPr="00253B76">
        <w:rPr>
          <w:lang w:val="en-GB" w:eastAsia="zh-CN"/>
        </w:rPr>
        <w:t xml:space="preserve">Therefore, </w:t>
      </w:r>
      <w:r w:rsidR="00DA0BB7" w:rsidRPr="00253B76">
        <w:rPr>
          <w:lang w:val="en-GB" w:eastAsia="zh-CN"/>
        </w:rPr>
        <w:t xml:space="preserve">faster </w:t>
      </w:r>
      <w:r w:rsidR="00DA160F" w:rsidRPr="00253B76">
        <w:rPr>
          <w:lang w:val="en-GB" w:eastAsia="zh-CN"/>
        </w:rPr>
        <w:t xml:space="preserve">BWP switching is </w:t>
      </w:r>
      <w:r w:rsidR="009B0174" w:rsidRPr="00253B76">
        <w:rPr>
          <w:lang w:val="en-GB" w:eastAsia="zh-CN"/>
        </w:rPr>
        <w:t>a</w:t>
      </w:r>
      <w:r w:rsidR="00DA0BB7" w:rsidRPr="00253B76">
        <w:rPr>
          <w:lang w:val="en-GB" w:eastAsia="zh-CN"/>
        </w:rPr>
        <w:t xml:space="preserve"> </w:t>
      </w:r>
      <w:r w:rsidR="009B0174" w:rsidRPr="00253B76">
        <w:rPr>
          <w:lang w:eastAsia="zh-CN"/>
        </w:rPr>
        <w:t xml:space="preserve">prerequisite for </w:t>
      </w:r>
      <w:r w:rsidR="00892191" w:rsidRPr="00253B76">
        <w:rPr>
          <w:lang w:eastAsia="zh-CN"/>
        </w:rPr>
        <w:t>the use</w:t>
      </w:r>
      <w:r w:rsidR="00E32F96" w:rsidRPr="00253B76">
        <w:rPr>
          <w:lang w:eastAsia="zh-CN"/>
        </w:rPr>
        <w:t>fulness of this</w:t>
      </w:r>
      <w:r w:rsidR="009B0174" w:rsidRPr="00253B76">
        <w:rPr>
          <w:lang w:eastAsia="zh-CN"/>
        </w:rPr>
        <w:t xml:space="preserve"> scheme</w:t>
      </w:r>
      <w:r w:rsidR="00DA160F" w:rsidRPr="00253B76">
        <w:rPr>
          <w:lang w:val="en-GB" w:eastAsia="zh-CN"/>
        </w:rPr>
        <w:t xml:space="preserve">. </w:t>
      </w:r>
      <w:r w:rsidR="00C72F7B" w:rsidRPr="00253B76">
        <w:rPr>
          <w:lang w:val="en-GB" w:eastAsia="zh-CN"/>
        </w:rPr>
        <w:t xml:space="preserve">The feasibility of faster BWP </w:t>
      </w:r>
      <w:r w:rsidR="00AD341D" w:rsidRPr="00253B76">
        <w:rPr>
          <w:lang w:val="en-GB" w:eastAsia="zh-CN"/>
        </w:rPr>
        <w:t>switching</w:t>
      </w:r>
      <w:r w:rsidR="00C72F7B" w:rsidRPr="00253B76">
        <w:rPr>
          <w:lang w:val="en-GB" w:eastAsia="zh-CN"/>
        </w:rPr>
        <w:t xml:space="preserve"> and </w:t>
      </w:r>
      <w:r w:rsidR="007E3051" w:rsidRPr="00253B76">
        <w:rPr>
          <w:lang w:val="en-GB" w:eastAsia="zh-CN"/>
        </w:rPr>
        <w:t xml:space="preserve">additional complexity </w:t>
      </w:r>
      <w:r w:rsidR="00730AEB" w:rsidRPr="00253B76">
        <w:rPr>
          <w:lang w:val="en-GB" w:eastAsia="zh-CN"/>
        </w:rPr>
        <w:t xml:space="preserve">at UE side </w:t>
      </w:r>
      <w:r w:rsidR="00AD341D" w:rsidRPr="00253B76">
        <w:rPr>
          <w:lang w:val="en-GB" w:eastAsia="zh-CN"/>
        </w:rPr>
        <w:t xml:space="preserve">needs to be evaluated in RAN4. </w:t>
      </w:r>
      <w:r w:rsidR="00FD2E03" w:rsidRPr="00253B76">
        <w:rPr>
          <w:lang w:val="en-GB" w:eastAsia="zh-CN"/>
        </w:rPr>
        <w:t xml:space="preserve">Besides, </w:t>
      </w:r>
      <w:r w:rsidR="007D0F1D" w:rsidRPr="00253B76">
        <w:rPr>
          <w:lang w:val="en-GB" w:eastAsia="zh-CN"/>
        </w:rPr>
        <w:t>due to BWP switching, SPS PDSCH/</w:t>
      </w:r>
      <w:r w:rsidR="00C2154C" w:rsidRPr="00253B76">
        <w:rPr>
          <w:lang w:val="en-GB" w:eastAsia="zh-CN"/>
        </w:rPr>
        <w:t xml:space="preserve">type-2 </w:t>
      </w:r>
      <w:r w:rsidR="007D0F1D" w:rsidRPr="00253B76">
        <w:rPr>
          <w:lang w:val="en-GB" w:eastAsia="zh-CN"/>
        </w:rPr>
        <w:t>CG PUSCH of previous BWP is released and SPS PDSCH/</w:t>
      </w:r>
      <w:r w:rsidR="00C2154C" w:rsidRPr="00253B76">
        <w:rPr>
          <w:lang w:val="en-GB" w:eastAsia="zh-CN"/>
        </w:rPr>
        <w:t xml:space="preserve">type-2 </w:t>
      </w:r>
      <w:r w:rsidR="007D0F1D" w:rsidRPr="00253B76">
        <w:rPr>
          <w:lang w:val="en-GB" w:eastAsia="zh-CN"/>
        </w:rPr>
        <w:t xml:space="preserve">CG PUSCH </w:t>
      </w:r>
      <w:r w:rsidR="004D4DD5" w:rsidRPr="00253B76">
        <w:rPr>
          <w:lang w:val="en-GB" w:eastAsia="zh-CN"/>
        </w:rPr>
        <w:t xml:space="preserve">in </w:t>
      </w:r>
      <w:r w:rsidR="009A01C0" w:rsidRPr="00253B76">
        <w:rPr>
          <w:lang w:val="en-GB" w:eastAsia="zh-CN"/>
        </w:rPr>
        <w:t xml:space="preserve">the </w:t>
      </w:r>
      <w:r w:rsidR="007E2F89" w:rsidRPr="00253B76">
        <w:rPr>
          <w:lang w:val="en-GB" w:eastAsia="zh-CN"/>
        </w:rPr>
        <w:t>new active BWP</w:t>
      </w:r>
      <w:r w:rsidR="00A909AA" w:rsidRPr="00253B76">
        <w:rPr>
          <w:lang w:val="en-GB" w:eastAsia="zh-CN"/>
        </w:rPr>
        <w:t xml:space="preserve"> </w:t>
      </w:r>
      <w:r w:rsidR="00491A76" w:rsidRPr="00253B76">
        <w:rPr>
          <w:lang w:val="en-GB" w:eastAsia="zh-CN"/>
        </w:rPr>
        <w:t>is usable only after new activation DCI is received</w:t>
      </w:r>
      <w:r w:rsidR="00D54B49" w:rsidRPr="00253B76">
        <w:rPr>
          <w:lang w:val="en-GB" w:eastAsia="zh-CN"/>
        </w:rPr>
        <w:t>, which increases DL</w:t>
      </w:r>
      <w:r w:rsidR="00321555" w:rsidRPr="00253B76">
        <w:rPr>
          <w:lang w:val="en-GB" w:eastAsia="zh-CN"/>
        </w:rPr>
        <w:t xml:space="preserve"> control</w:t>
      </w:r>
      <w:r w:rsidR="00D54B49" w:rsidRPr="00253B76">
        <w:rPr>
          <w:lang w:val="en-GB" w:eastAsia="zh-CN"/>
        </w:rPr>
        <w:t xml:space="preserve"> overhead and latency</w:t>
      </w:r>
      <w:r w:rsidR="00AD0570" w:rsidRPr="00253B76">
        <w:rPr>
          <w:lang w:val="en-GB" w:eastAsia="zh-CN"/>
        </w:rPr>
        <w:t xml:space="preserve">. </w:t>
      </w:r>
      <w:r w:rsidR="008C6C4D" w:rsidRPr="00253B76">
        <w:rPr>
          <w:lang w:val="en-GB" w:eastAsia="zh-CN"/>
        </w:rPr>
        <w:t>As shown in Figure 3,</w:t>
      </w:r>
      <w:r w:rsidR="00AD0570" w:rsidRPr="00253B76">
        <w:rPr>
          <w:lang w:val="en-GB" w:eastAsia="zh-CN"/>
        </w:rPr>
        <w:t xml:space="preserve"> a CG PUSCH configuration </w:t>
      </w:r>
      <w:r w:rsidR="004E07B7" w:rsidRPr="00253B76">
        <w:rPr>
          <w:lang w:val="en-GB" w:eastAsia="zh-CN"/>
        </w:rPr>
        <w:t xml:space="preserve">in BWP 2 </w:t>
      </w:r>
      <w:r w:rsidR="00AD0570" w:rsidRPr="00253B76">
        <w:rPr>
          <w:lang w:val="en-GB" w:eastAsia="zh-CN"/>
        </w:rPr>
        <w:t>in 2</w:t>
      </w:r>
      <w:r w:rsidR="00AD0570" w:rsidRPr="00253B76">
        <w:rPr>
          <w:vertAlign w:val="superscript"/>
          <w:lang w:val="en-GB" w:eastAsia="zh-CN"/>
        </w:rPr>
        <w:t xml:space="preserve">nd </w:t>
      </w:r>
      <w:r w:rsidR="00AD0570" w:rsidRPr="00253B76">
        <w:rPr>
          <w:lang w:val="en-GB" w:eastAsia="zh-CN"/>
        </w:rPr>
        <w:t xml:space="preserve">slot </w:t>
      </w:r>
      <w:r w:rsidR="004E07B7" w:rsidRPr="00253B76">
        <w:rPr>
          <w:lang w:val="en-GB" w:eastAsia="zh-CN"/>
        </w:rPr>
        <w:t>will be</w:t>
      </w:r>
      <w:r w:rsidR="00FD41CE" w:rsidRPr="00253B76">
        <w:rPr>
          <w:lang w:val="en-GB" w:eastAsia="zh-CN"/>
        </w:rPr>
        <w:t xml:space="preserve"> released, if </w:t>
      </w:r>
      <w:r w:rsidR="004E07B7" w:rsidRPr="00253B76">
        <w:rPr>
          <w:lang w:val="en-GB" w:eastAsia="zh-CN"/>
        </w:rPr>
        <w:t xml:space="preserve">the BWP 4 </w:t>
      </w:r>
      <w:r w:rsidR="00563DA7" w:rsidRPr="00253B76">
        <w:rPr>
          <w:lang w:val="en-GB" w:eastAsia="zh-CN"/>
        </w:rPr>
        <w:t>is used in 5</w:t>
      </w:r>
      <w:r w:rsidR="00563DA7" w:rsidRPr="00253B76">
        <w:rPr>
          <w:vertAlign w:val="superscript"/>
          <w:lang w:val="en-GB" w:eastAsia="zh-CN"/>
        </w:rPr>
        <w:t>th</w:t>
      </w:r>
      <w:r w:rsidR="00563DA7" w:rsidRPr="00253B76">
        <w:rPr>
          <w:lang w:val="en-GB" w:eastAsia="zh-CN"/>
        </w:rPr>
        <w:t xml:space="preserve"> slot, and then, </w:t>
      </w:r>
      <w:r w:rsidR="00872FF4" w:rsidRPr="00253B76">
        <w:rPr>
          <w:lang w:val="en-GB" w:eastAsia="zh-CN"/>
        </w:rPr>
        <w:t xml:space="preserve">gNB has to active </w:t>
      </w:r>
      <w:r w:rsidR="00D54B49" w:rsidRPr="00253B76">
        <w:rPr>
          <w:lang w:val="en-GB" w:eastAsia="zh-CN"/>
        </w:rPr>
        <w:t xml:space="preserve">the CG PUSCH in BWP2 again. </w:t>
      </w:r>
      <w:r w:rsidR="00321555" w:rsidRPr="00253B76">
        <w:rPr>
          <w:lang w:val="en-GB" w:eastAsia="zh-CN"/>
        </w:rPr>
        <w:t xml:space="preserve">And BWP switching leads to </w:t>
      </w:r>
      <w:r w:rsidR="000F2155" w:rsidRPr="00253B76">
        <w:rPr>
          <w:lang w:val="en-GB" w:eastAsia="zh-CN"/>
        </w:rPr>
        <w:t>HARQ-ACK dropping for PDSCH</w:t>
      </w:r>
      <w:r w:rsidR="005D1795" w:rsidRPr="00253B76">
        <w:rPr>
          <w:lang w:val="en-GB" w:eastAsia="zh-CN"/>
        </w:rPr>
        <w:t>s</w:t>
      </w:r>
      <w:r w:rsidR="000F2155" w:rsidRPr="00253B76">
        <w:rPr>
          <w:lang w:val="en-GB" w:eastAsia="zh-CN"/>
        </w:rPr>
        <w:t xml:space="preserve"> in previous BWP, which </w:t>
      </w:r>
      <w:r w:rsidR="004F22E1" w:rsidRPr="00253B76">
        <w:rPr>
          <w:lang w:val="en-GB" w:eastAsia="zh-CN"/>
        </w:rPr>
        <w:t xml:space="preserve">degrades DL performance. </w:t>
      </w:r>
      <w:r w:rsidR="00F90FA8" w:rsidRPr="00253B76">
        <w:rPr>
          <w:lang w:val="en-GB" w:eastAsia="zh-CN"/>
        </w:rPr>
        <w:t xml:space="preserve">Furthermore, </w:t>
      </w:r>
      <w:r w:rsidR="00DC05E1" w:rsidRPr="00253B76">
        <w:rPr>
          <w:lang w:val="en-GB" w:eastAsia="zh-CN"/>
        </w:rPr>
        <w:t>repetition</w:t>
      </w:r>
      <w:r w:rsidR="00FD041C" w:rsidRPr="00253B76">
        <w:rPr>
          <w:lang w:val="en-GB" w:eastAsia="zh-CN"/>
        </w:rPr>
        <w:t xml:space="preserve"> transmission</w:t>
      </w:r>
      <w:r w:rsidR="00DC05E1" w:rsidRPr="00253B76">
        <w:rPr>
          <w:lang w:val="en-GB" w:eastAsia="zh-CN"/>
        </w:rPr>
        <w:t xml:space="preserve"> across different BWPs are not supported yet</w:t>
      </w:r>
      <w:r w:rsidR="004F22E1" w:rsidRPr="00253B76">
        <w:rPr>
          <w:lang w:val="en-GB" w:eastAsia="zh-CN"/>
        </w:rPr>
        <w:t xml:space="preserve">, thus </w:t>
      </w:r>
      <w:r w:rsidR="000760FC" w:rsidRPr="00253B76">
        <w:rPr>
          <w:lang w:val="en-GB" w:eastAsia="zh-CN"/>
        </w:rPr>
        <w:t xml:space="preserve">coverage gain </w:t>
      </w:r>
      <w:r w:rsidR="00030977" w:rsidRPr="00253B76">
        <w:rPr>
          <w:lang w:val="en-GB" w:eastAsia="zh-CN"/>
        </w:rPr>
        <w:t>may not be fully achieved</w:t>
      </w:r>
      <w:r w:rsidR="008C6C4D" w:rsidRPr="00253B76">
        <w:rPr>
          <w:lang w:val="en-GB" w:eastAsia="zh-CN"/>
        </w:rPr>
        <w:t xml:space="preserve"> (e.g., only up to 3 </w:t>
      </w:r>
      <w:r w:rsidR="00C76EE0" w:rsidRPr="00253B76">
        <w:rPr>
          <w:lang w:val="en-GB" w:eastAsia="zh-CN"/>
        </w:rPr>
        <w:t xml:space="preserve">repetitions though </w:t>
      </w:r>
      <w:r w:rsidR="002B750F" w:rsidRPr="00253B76">
        <w:rPr>
          <w:lang w:val="en-GB" w:eastAsia="zh-CN"/>
        </w:rPr>
        <w:t>4 slots provide UL resource)</w:t>
      </w:r>
      <w:r w:rsidR="000760FC" w:rsidRPr="00253B76">
        <w:rPr>
          <w:lang w:val="en-GB" w:eastAsia="zh-CN"/>
        </w:rPr>
        <w:t>.</w:t>
      </w:r>
      <w:r w:rsidR="00BA2D41" w:rsidRPr="00253B76">
        <w:rPr>
          <w:lang w:val="en-GB" w:eastAsia="zh-CN"/>
        </w:rPr>
        <w:t xml:space="preserve"> </w:t>
      </w:r>
      <w:r w:rsidR="00B043E9" w:rsidRPr="00253B76">
        <w:rPr>
          <w:lang w:val="en-GB" w:eastAsia="zh-CN"/>
        </w:rPr>
        <w:t xml:space="preserve">Enhancement </w:t>
      </w:r>
      <w:r w:rsidR="005B68A3" w:rsidRPr="00253B76">
        <w:rPr>
          <w:lang w:val="en-GB" w:eastAsia="zh-CN"/>
        </w:rPr>
        <w:t xml:space="preserve">to avoid interruption/dropping of on-going signals caused by BWP switching should be </w:t>
      </w:r>
      <w:r w:rsidR="00C25399" w:rsidRPr="00253B76">
        <w:rPr>
          <w:lang w:val="en-GB" w:eastAsia="zh-CN"/>
        </w:rPr>
        <w:t>studied</w:t>
      </w:r>
      <w:r w:rsidR="005B68A3" w:rsidRPr="00253B76">
        <w:rPr>
          <w:lang w:val="en-GB" w:eastAsia="zh-CN"/>
        </w:rPr>
        <w:t xml:space="preserve">.  </w:t>
      </w:r>
    </w:p>
    <w:p w14:paraId="12E6A870" w14:textId="053E6666" w:rsidR="00FA0698" w:rsidRPr="00253B76" w:rsidRDefault="00FA0698" w:rsidP="00FA0698">
      <w:pPr>
        <w:jc w:val="both"/>
        <w:rPr>
          <w:lang w:val="en-GB" w:eastAsia="zh-CN"/>
        </w:rPr>
      </w:pPr>
      <w:r w:rsidRPr="00253B76">
        <w:rPr>
          <w:lang w:val="en-GB" w:eastAsia="zh-CN"/>
        </w:rPr>
        <w:t xml:space="preserve">Regarding power saving achieved by BWPs with smaller bandwidth, e.g., using BWP2 or BWP1/3 in SBFD symbol rather than using BWP4 in SBFD symbol, achievable power saving gain may be limited, because frequent BWP switching also consumes power, and power reduction is not </w:t>
      </w:r>
      <w:r w:rsidR="00E77ADE" w:rsidRPr="00253B76">
        <w:rPr>
          <w:lang w:val="en-GB" w:eastAsia="zh-CN"/>
        </w:rPr>
        <w:t>for the primary aim for</w:t>
      </w:r>
      <w:r w:rsidRPr="00253B76">
        <w:rPr>
          <w:lang w:val="en-GB" w:eastAsia="zh-CN"/>
        </w:rPr>
        <w:t xml:space="preserve"> SBFD </w:t>
      </w:r>
      <w:r w:rsidR="00E77ADE" w:rsidRPr="00253B76">
        <w:rPr>
          <w:lang w:val="en-GB" w:eastAsia="zh-CN"/>
        </w:rPr>
        <w:t>operation, especially if it may come at the expense of</w:t>
      </w:r>
      <w:r w:rsidR="00AF1B6F" w:rsidRPr="00253B76">
        <w:rPr>
          <w:lang w:val="en-GB" w:eastAsia="zh-CN"/>
        </w:rPr>
        <w:t xml:space="preserve"> significant</w:t>
      </w:r>
      <w:r w:rsidR="00E77ADE" w:rsidRPr="00253B76">
        <w:rPr>
          <w:lang w:val="en-GB" w:eastAsia="zh-CN"/>
        </w:rPr>
        <w:t xml:space="preserve"> </w:t>
      </w:r>
      <w:r w:rsidR="004B5D26" w:rsidRPr="00253B76">
        <w:rPr>
          <w:lang w:val="en-GB" w:eastAsia="zh-CN"/>
        </w:rPr>
        <w:t xml:space="preserve">performance </w:t>
      </w:r>
      <w:r w:rsidR="00AF1B6F" w:rsidRPr="00253B76">
        <w:rPr>
          <w:lang w:val="en-GB" w:eastAsia="zh-CN"/>
        </w:rPr>
        <w:t>impact to spectral efficiency in terms of interruptions and switching gaps</w:t>
      </w:r>
      <w:r w:rsidRPr="00253B76">
        <w:rPr>
          <w:lang w:val="en-GB" w:eastAsia="zh-CN"/>
        </w:rPr>
        <w:t xml:space="preserve">. </w:t>
      </w:r>
    </w:p>
    <w:p w14:paraId="4D9A4104" w14:textId="5CCB4A91" w:rsidR="005B5DFB" w:rsidRPr="00253B76" w:rsidRDefault="005B5DFB" w:rsidP="00566884">
      <w:pPr>
        <w:jc w:val="both"/>
        <w:rPr>
          <w:lang w:val="en-GB" w:eastAsia="zh-CN"/>
        </w:rPr>
      </w:pPr>
      <w:r w:rsidRPr="00253B76">
        <w:rPr>
          <w:lang w:val="en-GB" w:eastAsia="zh-CN"/>
        </w:rPr>
        <w:t xml:space="preserve">It is noted that, BWP-based SBFD may not </w:t>
      </w:r>
      <w:r w:rsidR="009077AC" w:rsidRPr="00253B76">
        <w:rPr>
          <w:lang w:val="en-GB" w:eastAsia="zh-CN"/>
        </w:rPr>
        <w:t>work for a UE incapable of multiple BWPs</w:t>
      </w:r>
      <w:r w:rsidR="00CC676F" w:rsidRPr="00253B76">
        <w:rPr>
          <w:lang w:val="en-GB" w:eastAsia="zh-CN"/>
        </w:rPr>
        <w:t>, because supporting multiple BWPs is an optional UE feature</w:t>
      </w:r>
      <w:r w:rsidR="009077AC" w:rsidRPr="00253B76">
        <w:rPr>
          <w:lang w:val="en-GB" w:eastAsia="zh-CN"/>
        </w:rPr>
        <w:t xml:space="preserve">. </w:t>
      </w:r>
      <w:r w:rsidR="005D4F9D" w:rsidRPr="00253B76">
        <w:rPr>
          <w:lang w:val="en-GB" w:eastAsia="zh-CN"/>
        </w:rPr>
        <w:t xml:space="preserve">RAN1 should consider how to support SBFD for such UE, e.g., by transparent way (Alt 1) or none-transparent Alt 4 scheme 1. </w:t>
      </w:r>
      <w:r w:rsidR="00FA0698" w:rsidRPr="00253B76">
        <w:rPr>
          <w:lang w:val="en-GB" w:eastAsia="zh-CN"/>
        </w:rPr>
        <w:t>Moreover, RAN1 needs to study whether to increase the maximum number of configured BWPs for a UE (currently, it is 4), considering BWP-based SBFD operation would use up considerable if not all of the budget of number of BWPs that may be configured.</w:t>
      </w:r>
    </w:p>
    <w:p w14:paraId="08FC79CA" w14:textId="77777777" w:rsidR="006B0161" w:rsidRPr="00253B76" w:rsidRDefault="006B0161" w:rsidP="00566884">
      <w:pPr>
        <w:jc w:val="both"/>
        <w:rPr>
          <w:lang w:val="en-GB" w:eastAsia="zh-CN"/>
        </w:rPr>
      </w:pPr>
    </w:p>
    <w:p w14:paraId="3DE36FEC" w14:textId="659B6BE4" w:rsidR="00E05B85" w:rsidRPr="00253B76" w:rsidRDefault="00CA1C88" w:rsidP="00E05B85">
      <w:pPr>
        <w:jc w:val="center"/>
      </w:pPr>
      <w:r w:rsidRPr="00253B76">
        <w:rPr>
          <w:noProof/>
        </w:rPr>
        <w:drawing>
          <wp:inline distT="0" distB="0" distL="0" distR="0" wp14:anchorId="7DA83EC2" wp14:editId="1AD12C41">
            <wp:extent cx="3097530" cy="15538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97530" cy="1553845"/>
                    </a:xfrm>
                    <a:prstGeom prst="rect">
                      <a:avLst/>
                    </a:prstGeom>
                    <a:noFill/>
                    <a:ln>
                      <a:noFill/>
                    </a:ln>
                  </pic:spPr>
                </pic:pic>
              </a:graphicData>
            </a:graphic>
          </wp:inline>
        </w:drawing>
      </w:r>
    </w:p>
    <w:p w14:paraId="7ED199E5" w14:textId="61340924" w:rsidR="002A39EB" w:rsidRPr="00253B76" w:rsidRDefault="00E05B85" w:rsidP="00BF6AB5">
      <w:pPr>
        <w:jc w:val="center"/>
      </w:pPr>
      <w:r w:rsidRPr="00253B76">
        <w:t xml:space="preserve">Figure 3 </w:t>
      </w:r>
      <w:r w:rsidR="00BD26A4" w:rsidRPr="00253B76">
        <w:t xml:space="preserve">Single </w:t>
      </w:r>
      <w:r w:rsidRPr="00253B76">
        <w:t>subband in</w:t>
      </w:r>
      <w:r w:rsidR="00BD26A4" w:rsidRPr="00253B76">
        <w:t xml:space="preserve"> a symbol in</w:t>
      </w:r>
      <w:r w:rsidRPr="00253B76">
        <w:t xml:space="preserve"> a BWP</w:t>
      </w:r>
    </w:p>
    <w:p w14:paraId="171C8F11" w14:textId="61340924" w:rsidR="004D36EB" w:rsidRPr="00253B76" w:rsidRDefault="00FA0698" w:rsidP="00FA0698">
      <w:pPr>
        <w:jc w:val="both"/>
        <w:rPr>
          <w:lang w:eastAsia="zh-CN"/>
        </w:rPr>
      </w:pPr>
      <w:r w:rsidRPr="00253B76">
        <w:rPr>
          <w:lang w:eastAsia="zh-CN"/>
        </w:rPr>
        <w:t xml:space="preserve">Another aspect for BWP-based operation is whether to support non-aligned center frequency for a DL and UL BWP pair. As shown in Figure 4-1, if the center frequency for a DL/UL BWP pair should be aligned, gNB needs to configure 3 BWPs, BWP1 with same bandwidth for DL subband, BWP2 with same bandwidth for UL subband and BWP3 occupying full bandwidth. gNB can indicate BWP 3 for DL and UL symbol, while indicate BWP1 for any of SBFD symbols when gNB wants UE to perform DL reception or indicate BWP2 for any of SBFD symbols when gNB wants UE to perform UL transmission. If the center frequency for a DL/UL BWP pair can be non-aligned as shown in Figure 4-2, it is sufficient for gNB to configure only 2 BWPs, BWP1 for different location for DL and UL BWP pair, and BWP 2 for full bandwidth. </w:t>
      </w:r>
      <w:r w:rsidRPr="00253B76">
        <w:rPr>
          <w:lang w:eastAsia="zh-CN"/>
        </w:rPr>
        <w:lastRenderedPageBreak/>
        <w:t xml:space="preserve">Comparing with aligned 3 BWP configuration, 2 BWPs can avoid BWP switching between SBFD symbols when gNB schedules different directions for UEs in adjacent SBFD symbols, which may reduce switching latency and signaling overhead. </w:t>
      </w:r>
    </w:p>
    <w:p w14:paraId="782B903F" w14:textId="447D2EB1" w:rsidR="00FA0698" w:rsidRPr="00253B76" w:rsidRDefault="00FA0698" w:rsidP="00FA0698">
      <w:pPr>
        <w:jc w:val="both"/>
        <w:rPr>
          <w:lang w:eastAsia="zh-CN"/>
        </w:rPr>
      </w:pPr>
      <w:r w:rsidRPr="00253B76">
        <w:rPr>
          <w:lang w:eastAsia="zh-CN"/>
        </w:rPr>
        <w:t>Regarding switching latency reduction, it depends on whether UE needs to retune the center frequency of channel BW between DL and UL BWP pair. For example, if both DL BWP1 and UL BWP1 is within the same UE channel BW, the retune is not needed thus no interruption time between a SBFD symbol using DL BWP1 and next SBFD symbol using UL BWP1, otherwise, similar retune time as existing BWP switch (e.g., 600us [</w:t>
      </w:r>
      <w:r w:rsidR="00F92114" w:rsidRPr="00253B76">
        <w:rPr>
          <w:lang w:eastAsia="zh-CN"/>
        </w:rPr>
        <w:t>4</w:t>
      </w:r>
      <w:r w:rsidRPr="00253B76">
        <w:rPr>
          <w:lang w:eastAsia="zh-CN"/>
        </w:rPr>
        <w:t xml:space="preserve">]) is expected.  As further extension, even for BWP switching for different BWPs which is within the same UE channel BW, the RF retune time can be minimized, </w:t>
      </w:r>
      <w:r w:rsidRPr="00253B76">
        <w:rPr>
          <w:rFonts w:hint="eastAsia"/>
          <w:lang w:eastAsia="zh-CN"/>
        </w:rPr>
        <w:t>and</w:t>
      </w:r>
      <w:r w:rsidRPr="00253B76">
        <w:rPr>
          <w:lang w:eastAsia="zh-CN"/>
        </w:rPr>
        <w:t xml:space="preserve"> mechanisms to inform which sets of BWPs are within same UE channel BW would be beneficial. </w:t>
      </w:r>
    </w:p>
    <w:p w14:paraId="3A49B986" w14:textId="77777777" w:rsidR="00FA0698" w:rsidRPr="00253B76" w:rsidRDefault="00FA0698" w:rsidP="00FA0698">
      <w:pPr>
        <w:jc w:val="both"/>
        <w:rPr>
          <w:lang w:eastAsia="zh-CN"/>
        </w:rPr>
      </w:pPr>
      <w:r w:rsidRPr="00253B76">
        <w:rPr>
          <w:lang w:eastAsia="zh-CN"/>
        </w:rPr>
        <w:t xml:space="preserve">For a BWP pair with un-aligned center frequency, further study for how to indicate DL/UL in a symbol using such BWP is needed, e.g., flexible symbol as legacy TDD UL/DL configuration is indicated.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253B76" w:rsidRPr="00253B76" w14:paraId="61DE2859" w14:textId="77777777" w:rsidTr="00AC350F">
        <w:tc>
          <w:tcPr>
            <w:tcW w:w="4986" w:type="dxa"/>
          </w:tcPr>
          <w:p w14:paraId="395F0E3D" w14:textId="77777777" w:rsidR="00FA0698" w:rsidRPr="00253B76" w:rsidRDefault="00FA0698" w:rsidP="00AC350F">
            <w:pPr>
              <w:rPr>
                <w:lang w:val="en-GB" w:eastAsia="zh-CN"/>
              </w:rPr>
            </w:pPr>
            <w:r w:rsidRPr="00253B76">
              <w:object w:dxaOrig="15591" w:dyaOrig="7821" w14:anchorId="0EFCEF51">
                <v:shape id="_x0000_i1027" type="#_x0000_t75" style="width:244.05pt;height:122.95pt" o:ole="">
                  <v:imagedata r:id="rId19" o:title=""/>
                </v:shape>
                <o:OLEObject Type="Embed" ProgID="Visio.Drawing.15" ShapeID="_x0000_i1027" DrawAspect="Content" ObjectID="_1729351598" r:id="rId20"/>
              </w:object>
            </w:r>
          </w:p>
        </w:tc>
        <w:tc>
          <w:tcPr>
            <w:tcW w:w="4986" w:type="dxa"/>
          </w:tcPr>
          <w:p w14:paraId="0EB21BB8" w14:textId="77777777" w:rsidR="00FA0698" w:rsidRPr="00253B76" w:rsidRDefault="00FA0698" w:rsidP="00AC350F">
            <w:pPr>
              <w:rPr>
                <w:lang w:val="en-GB" w:eastAsia="zh-CN"/>
              </w:rPr>
            </w:pPr>
            <w:r w:rsidRPr="00253B76">
              <w:object w:dxaOrig="15591" w:dyaOrig="7821" w14:anchorId="1875BEF6">
                <v:shape id="_x0000_i1028" type="#_x0000_t75" style="width:244.05pt;height:122.95pt" o:ole="">
                  <v:imagedata r:id="rId21" o:title=""/>
                </v:shape>
                <o:OLEObject Type="Embed" ProgID="Visio.Drawing.15" ShapeID="_x0000_i1028" DrawAspect="Content" ObjectID="_1729351599" r:id="rId22"/>
              </w:object>
            </w:r>
          </w:p>
        </w:tc>
      </w:tr>
      <w:tr w:rsidR="00253B76" w:rsidRPr="00253B76" w14:paraId="780D645D" w14:textId="77777777" w:rsidTr="00AC350F">
        <w:tc>
          <w:tcPr>
            <w:tcW w:w="4986" w:type="dxa"/>
          </w:tcPr>
          <w:p w14:paraId="22BEDB9D" w14:textId="77777777" w:rsidR="00FA0698" w:rsidRPr="00253B76" w:rsidRDefault="00FA0698" w:rsidP="00AC350F">
            <w:pPr>
              <w:jc w:val="center"/>
            </w:pPr>
            <w:r w:rsidRPr="00253B76">
              <w:t xml:space="preserve">Figure 4-1 Aligned center frequency for a DL/UL BWP pair </w:t>
            </w:r>
          </w:p>
        </w:tc>
        <w:tc>
          <w:tcPr>
            <w:tcW w:w="4986" w:type="dxa"/>
          </w:tcPr>
          <w:p w14:paraId="0EFBE47D" w14:textId="77777777" w:rsidR="00FA0698" w:rsidRPr="00253B76" w:rsidRDefault="00FA0698" w:rsidP="00AC350F">
            <w:pPr>
              <w:jc w:val="center"/>
            </w:pPr>
            <w:r w:rsidRPr="00253B76">
              <w:t xml:space="preserve">Figure 4-2 Un-aligned center frequency for a DL/UL BWP pair </w:t>
            </w:r>
          </w:p>
          <w:p w14:paraId="707949B4" w14:textId="77777777" w:rsidR="00FA0698" w:rsidRPr="00253B76" w:rsidRDefault="00FA0698" w:rsidP="00AC350F">
            <w:pPr>
              <w:rPr>
                <w:lang w:eastAsia="zh-CN"/>
              </w:rPr>
            </w:pPr>
          </w:p>
        </w:tc>
      </w:tr>
    </w:tbl>
    <w:p w14:paraId="34D04C3B" w14:textId="0CA7317D" w:rsidR="00FA0698" w:rsidRPr="00253B76" w:rsidRDefault="00FA0698" w:rsidP="00FA0698">
      <w:pPr>
        <w:jc w:val="both"/>
        <w:rPr>
          <w:lang w:val="en-GB" w:eastAsia="zh-CN"/>
        </w:rPr>
      </w:pPr>
      <w:r w:rsidRPr="00253B76">
        <w:rPr>
          <w:lang w:val="en-GB" w:eastAsia="zh-CN"/>
        </w:rPr>
        <w:t xml:space="preserve">In summary, for BWP-based scheme, </w:t>
      </w:r>
      <w:r w:rsidR="00E175DD" w:rsidRPr="00253B76">
        <w:rPr>
          <w:lang w:val="en-GB" w:eastAsia="zh-CN"/>
        </w:rPr>
        <w:t xml:space="preserve">at least </w:t>
      </w:r>
      <w:r w:rsidRPr="00253B76">
        <w:rPr>
          <w:lang w:val="en-GB" w:eastAsia="zh-CN"/>
        </w:rPr>
        <w:t xml:space="preserve">the following aspects should be studied, </w:t>
      </w:r>
    </w:p>
    <w:p w14:paraId="3609446F" w14:textId="77777777" w:rsidR="00FA0698" w:rsidRPr="00253B76" w:rsidRDefault="00FA0698" w:rsidP="00CD1778">
      <w:pPr>
        <w:pStyle w:val="ListParagraph"/>
        <w:numPr>
          <w:ilvl w:val="0"/>
          <w:numId w:val="12"/>
        </w:numPr>
        <w:jc w:val="both"/>
        <w:rPr>
          <w:rFonts w:ascii="Times New Roman" w:eastAsia="SimSun" w:hAnsi="Times New Roman"/>
          <w:sz w:val="20"/>
          <w:szCs w:val="20"/>
          <w:lang w:val="en-GB" w:eastAsia="zh-CN"/>
        </w:rPr>
      </w:pPr>
      <w:r w:rsidRPr="00253B76">
        <w:rPr>
          <w:rFonts w:ascii="Times New Roman" w:eastAsia="SimSun" w:hAnsi="Times New Roman"/>
          <w:sz w:val="20"/>
          <w:szCs w:val="20"/>
          <w:lang w:val="en-GB" w:eastAsia="zh-CN"/>
        </w:rPr>
        <w:t xml:space="preserve">Potential impact on the maximum number of configured BWPs. </w:t>
      </w:r>
    </w:p>
    <w:p w14:paraId="1C93175D" w14:textId="77777777" w:rsidR="00FA0698" w:rsidRPr="00253B76" w:rsidRDefault="00FA0698" w:rsidP="00CD1778">
      <w:pPr>
        <w:pStyle w:val="ListParagraph"/>
        <w:numPr>
          <w:ilvl w:val="0"/>
          <w:numId w:val="12"/>
        </w:numPr>
        <w:jc w:val="both"/>
        <w:rPr>
          <w:rFonts w:ascii="Times New Roman" w:eastAsia="SimSun" w:hAnsi="Times New Roman"/>
          <w:sz w:val="20"/>
          <w:szCs w:val="20"/>
          <w:lang w:val="en-GB" w:eastAsia="zh-CN"/>
        </w:rPr>
      </w:pPr>
      <w:r w:rsidRPr="00253B76">
        <w:rPr>
          <w:rFonts w:ascii="Times New Roman" w:eastAsia="SimSun" w:hAnsi="Times New Roman"/>
          <w:sz w:val="20"/>
          <w:szCs w:val="20"/>
          <w:lang w:val="en-GB" w:eastAsia="zh-CN"/>
        </w:rPr>
        <w:t xml:space="preserve">Fast inter-BWP or intra-BWP (between DL/UL BWP with same BWP index) switching with or without aligned centre frequency of DL/UL BWP with same BWP index, with the consideration of aligned centre frequency for UE Rx/Tx BW. </w:t>
      </w:r>
    </w:p>
    <w:p w14:paraId="51F417BC" w14:textId="45EB000A" w:rsidR="00FA0698" w:rsidRPr="00253B76" w:rsidRDefault="00FA0698" w:rsidP="00CD1778">
      <w:pPr>
        <w:pStyle w:val="ListParagraph"/>
        <w:numPr>
          <w:ilvl w:val="0"/>
          <w:numId w:val="12"/>
        </w:numPr>
        <w:jc w:val="both"/>
        <w:rPr>
          <w:rFonts w:ascii="Times New Roman" w:eastAsia="SimSun" w:hAnsi="Times New Roman"/>
          <w:sz w:val="20"/>
          <w:szCs w:val="20"/>
          <w:lang w:val="en-GB" w:eastAsia="zh-CN"/>
        </w:rPr>
      </w:pPr>
      <w:r w:rsidRPr="00253B76">
        <w:rPr>
          <w:rFonts w:ascii="Times New Roman" w:eastAsia="SimSun" w:hAnsi="Times New Roman"/>
          <w:sz w:val="20"/>
          <w:szCs w:val="20"/>
          <w:lang w:val="en-GB" w:eastAsia="zh-CN"/>
        </w:rPr>
        <w:t>Support of different TDD UL/DL configuration in different BWPs, and how to indicate UL/DL for a symbol with a BWP pair with non-aligned centre frequenc</w:t>
      </w:r>
      <w:r w:rsidR="000E752B" w:rsidRPr="00253B76">
        <w:rPr>
          <w:rFonts w:ascii="Times New Roman" w:eastAsia="SimSun" w:hAnsi="Times New Roman"/>
          <w:sz w:val="20"/>
          <w:szCs w:val="20"/>
          <w:lang w:val="en-GB" w:eastAsia="zh-CN"/>
        </w:rPr>
        <w:t>ies</w:t>
      </w:r>
      <w:r w:rsidRPr="00253B76">
        <w:rPr>
          <w:rFonts w:ascii="Times New Roman" w:eastAsia="SimSun" w:hAnsi="Times New Roman"/>
          <w:sz w:val="20"/>
          <w:szCs w:val="20"/>
          <w:lang w:val="en-GB" w:eastAsia="zh-CN"/>
        </w:rPr>
        <w:t xml:space="preserve">.  </w:t>
      </w:r>
    </w:p>
    <w:p w14:paraId="1C3F760B" w14:textId="771C50F6" w:rsidR="00FA0698" w:rsidRPr="00253B76" w:rsidRDefault="00FA0698" w:rsidP="00CD1778">
      <w:pPr>
        <w:pStyle w:val="ListParagraph"/>
        <w:numPr>
          <w:ilvl w:val="0"/>
          <w:numId w:val="12"/>
        </w:numPr>
        <w:jc w:val="both"/>
        <w:rPr>
          <w:lang w:val="en-GB" w:eastAsia="zh-CN"/>
        </w:rPr>
      </w:pPr>
      <w:r w:rsidRPr="00253B76">
        <w:rPr>
          <w:rFonts w:ascii="Times New Roman" w:eastAsia="SimSun" w:hAnsi="Times New Roman"/>
          <w:sz w:val="20"/>
          <w:szCs w:val="20"/>
          <w:lang w:val="en-GB" w:eastAsia="zh-CN"/>
        </w:rPr>
        <w:t>Enhancement</w:t>
      </w:r>
      <w:r w:rsidR="000717BF" w:rsidRPr="00253B76">
        <w:rPr>
          <w:rFonts w:ascii="Times New Roman" w:eastAsia="SimSun" w:hAnsi="Times New Roman"/>
          <w:sz w:val="20"/>
          <w:szCs w:val="20"/>
          <w:lang w:val="en-GB" w:eastAsia="zh-CN"/>
        </w:rPr>
        <w:t>s</w:t>
      </w:r>
      <w:r w:rsidRPr="00253B76">
        <w:rPr>
          <w:rFonts w:ascii="Times New Roman" w:eastAsia="SimSun" w:hAnsi="Times New Roman"/>
          <w:sz w:val="20"/>
          <w:szCs w:val="20"/>
          <w:lang w:val="en-GB" w:eastAsia="zh-CN"/>
        </w:rPr>
        <w:t xml:space="preserve"> to avoid interruption/dropping of signals due to BWP switching. </w:t>
      </w:r>
    </w:p>
    <w:p w14:paraId="4E4EB697" w14:textId="77777777" w:rsidR="00CF6084" w:rsidRPr="00253B76" w:rsidRDefault="00CF6084" w:rsidP="00CD7D41">
      <w:pPr>
        <w:pStyle w:val="ListParagraph"/>
        <w:jc w:val="both"/>
        <w:rPr>
          <w:rFonts w:ascii="Times New Roman" w:eastAsia="SimSun" w:hAnsi="Times New Roman"/>
          <w:b/>
          <w:sz w:val="20"/>
          <w:szCs w:val="20"/>
          <w:lang w:val="en-GB" w:eastAsia="zh-CN"/>
        </w:rPr>
      </w:pPr>
    </w:p>
    <w:p w14:paraId="526D3FE1" w14:textId="5F8E22D0" w:rsidR="00D17226" w:rsidRPr="00253B76" w:rsidRDefault="00D17226" w:rsidP="009146DB">
      <w:pPr>
        <w:pStyle w:val="Heading3"/>
      </w:pPr>
      <w:r w:rsidRPr="00253B76">
        <w:t xml:space="preserve">Scheme 3: </w:t>
      </w:r>
      <w:r w:rsidR="00C63719" w:rsidRPr="00253B76">
        <w:t>CA-based</w:t>
      </w:r>
      <w:r w:rsidRPr="00253B76">
        <w:t xml:space="preserve"> SBFD </w:t>
      </w:r>
    </w:p>
    <w:p w14:paraId="582DA44C" w14:textId="5EC6E894" w:rsidR="002F4A00" w:rsidRPr="00253B76" w:rsidRDefault="00FB6A95" w:rsidP="003A1473">
      <w:pPr>
        <w:jc w:val="both"/>
        <w:rPr>
          <w:lang w:val="en-GB" w:eastAsia="zh-CN"/>
        </w:rPr>
      </w:pPr>
      <w:r w:rsidRPr="00253B76">
        <w:rPr>
          <w:lang w:val="en-GB" w:eastAsia="zh-CN"/>
        </w:rPr>
        <w:t xml:space="preserve">Legacy </w:t>
      </w:r>
      <w:r w:rsidR="00597328" w:rsidRPr="00253B76">
        <w:rPr>
          <w:lang w:val="en-GB" w:eastAsia="zh-CN"/>
        </w:rPr>
        <w:t xml:space="preserve">TDD UL/DL configuration signalling structure can be reused with enhancement to support different configuration for each CC within the same band, i.e., intra-band CA. </w:t>
      </w:r>
    </w:p>
    <w:p w14:paraId="368535A6" w14:textId="1977329F" w:rsidR="007A15A4" w:rsidRPr="00253B76" w:rsidRDefault="004643DC" w:rsidP="002A50F6">
      <w:pPr>
        <w:jc w:val="both"/>
        <w:rPr>
          <w:lang w:val="en-GB" w:eastAsia="zh-CN"/>
        </w:rPr>
      </w:pPr>
      <w:r w:rsidRPr="00253B76">
        <w:rPr>
          <w:lang w:val="en-GB" w:eastAsia="zh-CN"/>
        </w:rPr>
        <w:t>In this scheme, UE only observe</w:t>
      </w:r>
      <w:r w:rsidR="00721F22" w:rsidRPr="00253B76">
        <w:rPr>
          <w:lang w:val="en-GB" w:eastAsia="zh-CN"/>
        </w:rPr>
        <w:t>s</w:t>
      </w:r>
      <w:r w:rsidRPr="00253B76">
        <w:rPr>
          <w:lang w:val="en-GB" w:eastAsia="zh-CN"/>
        </w:rPr>
        <w:t xml:space="preserve"> one direction (either UL or DL) within a </w:t>
      </w:r>
      <w:r w:rsidR="003D3F47" w:rsidRPr="00253B76">
        <w:rPr>
          <w:lang w:val="en-GB" w:eastAsia="zh-CN"/>
        </w:rPr>
        <w:t>carrier</w:t>
      </w:r>
      <w:r w:rsidRPr="00253B76">
        <w:rPr>
          <w:lang w:val="en-GB" w:eastAsia="zh-CN"/>
        </w:rPr>
        <w:t>. To support operation in</w:t>
      </w:r>
      <w:r w:rsidR="00D9221D" w:rsidRPr="00253B76">
        <w:rPr>
          <w:lang w:val="en-GB" w:eastAsia="zh-CN"/>
        </w:rPr>
        <w:t xml:space="preserve"> different</w:t>
      </w:r>
      <w:r w:rsidRPr="00253B76">
        <w:rPr>
          <w:lang w:val="en-GB" w:eastAsia="zh-CN"/>
        </w:rPr>
        <w:t xml:space="preserve"> subbands, </w:t>
      </w:r>
      <w:r w:rsidR="00005B80" w:rsidRPr="00253B76">
        <w:rPr>
          <w:lang w:val="en-GB" w:eastAsia="zh-CN"/>
        </w:rPr>
        <w:t xml:space="preserve">carrier aggregation is configured, while UE can only </w:t>
      </w:r>
      <w:r w:rsidR="00005B80" w:rsidRPr="00253B76">
        <w:rPr>
          <w:rFonts w:hint="eastAsia"/>
          <w:lang w:val="en-GB" w:eastAsia="zh-CN"/>
        </w:rPr>
        <w:t>operator</w:t>
      </w:r>
      <w:r w:rsidR="00005B80" w:rsidRPr="00253B76">
        <w:rPr>
          <w:lang w:val="en-GB" w:eastAsia="zh-CN"/>
        </w:rPr>
        <w:t xml:space="preserve"> </w:t>
      </w:r>
      <w:r w:rsidR="00005B80" w:rsidRPr="00253B76">
        <w:rPr>
          <w:rFonts w:hint="eastAsia"/>
          <w:lang w:val="en-GB" w:eastAsia="zh-CN"/>
        </w:rPr>
        <w:t>in</w:t>
      </w:r>
      <w:r w:rsidR="00005B80" w:rsidRPr="00253B76">
        <w:rPr>
          <w:lang w:val="en-GB" w:eastAsia="zh-CN"/>
        </w:rPr>
        <w:t xml:space="preserve"> </w:t>
      </w:r>
      <w:r w:rsidR="00005B80" w:rsidRPr="00253B76">
        <w:rPr>
          <w:rFonts w:hint="eastAsia"/>
          <w:lang w:val="en-GB" w:eastAsia="zh-CN"/>
        </w:rPr>
        <w:t>carries</w:t>
      </w:r>
      <w:r w:rsidR="00005B80" w:rsidRPr="00253B76">
        <w:rPr>
          <w:lang w:val="en-GB" w:eastAsia="zh-CN"/>
        </w:rPr>
        <w:t xml:space="preserve"> </w:t>
      </w:r>
      <w:r w:rsidR="00005B80" w:rsidRPr="00253B76">
        <w:rPr>
          <w:rFonts w:hint="eastAsia"/>
          <w:lang w:val="en-GB" w:eastAsia="zh-CN"/>
        </w:rPr>
        <w:t>with</w:t>
      </w:r>
      <w:r w:rsidR="00005B80" w:rsidRPr="00253B76">
        <w:rPr>
          <w:lang w:val="en-GB" w:eastAsia="zh-CN"/>
        </w:rPr>
        <w:t xml:space="preserve"> same direction (either DL or UL) in a symbol</w:t>
      </w:r>
      <w:r w:rsidR="00E673F8" w:rsidRPr="00253B76">
        <w:rPr>
          <w:lang w:val="en-GB" w:eastAsia="zh-CN"/>
        </w:rPr>
        <w:t xml:space="preserve">.  </w:t>
      </w:r>
      <w:r w:rsidRPr="00253B76">
        <w:rPr>
          <w:lang w:val="en-GB" w:eastAsia="zh-CN"/>
        </w:rPr>
        <w:t xml:space="preserve">For example, gNB configures </w:t>
      </w:r>
      <w:r w:rsidR="00AB1355" w:rsidRPr="00253B76">
        <w:rPr>
          <w:lang w:val="en-GB" w:eastAsia="zh-CN"/>
        </w:rPr>
        <w:t>carrier</w:t>
      </w:r>
      <w:r w:rsidRPr="00253B76">
        <w:rPr>
          <w:lang w:val="en-GB" w:eastAsia="zh-CN"/>
        </w:rPr>
        <w:t xml:space="preserve"> </w:t>
      </w:r>
      <w:r w:rsidR="00D9221D" w:rsidRPr="00253B76">
        <w:rPr>
          <w:lang w:val="en-GB" w:eastAsia="zh-CN"/>
        </w:rPr>
        <w:t>1 and carrier 2</w:t>
      </w:r>
      <w:r w:rsidRPr="00253B76">
        <w:rPr>
          <w:lang w:val="en-GB" w:eastAsia="zh-CN"/>
        </w:rPr>
        <w:t xml:space="preserve"> for UE as shown in Figure </w:t>
      </w:r>
      <w:r w:rsidR="00CE0C59" w:rsidRPr="00253B76">
        <w:rPr>
          <w:lang w:val="en-GB" w:eastAsia="zh-CN"/>
        </w:rPr>
        <w:t>5</w:t>
      </w:r>
      <w:r w:rsidR="008C4261" w:rsidRPr="00253B76">
        <w:rPr>
          <w:lang w:val="en-GB" w:eastAsia="zh-CN"/>
        </w:rPr>
        <w:t>-1</w:t>
      </w:r>
      <w:r w:rsidRPr="00253B76">
        <w:rPr>
          <w:lang w:val="en-GB" w:eastAsia="zh-CN"/>
        </w:rPr>
        <w:t xml:space="preserve">, to enable UE </w:t>
      </w:r>
      <w:r w:rsidR="00807E35" w:rsidRPr="00253B76">
        <w:rPr>
          <w:lang w:val="en-GB" w:eastAsia="zh-CN"/>
        </w:rPr>
        <w:t xml:space="preserve">operation in </w:t>
      </w:r>
      <w:r w:rsidR="00633EE0" w:rsidRPr="00253B76">
        <w:rPr>
          <w:lang w:val="en-GB" w:eastAsia="zh-CN"/>
        </w:rPr>
        <w:t xml:space="preserve">full UL symbol and </w:t>
      </w:r>
      <w:r w:rsidR="00807E35" w:rsidRPr="00253B76">
        <w:rPr>
          <w:lang w:val="en-GB" w:eastAsia="zh-CN"/>
        </w:rPr>
        <w:t xml:space="preserve">UL subband </w:t>
      </w:r>
      <w:r w:rsidR="0006592E" w:rsidRPr="00253B76">
        <w:rPr>
          <w:lang w:val="en-GB" w:eastAsia="zh-CN"/>
        </w:rPr>
        <w:t>in a SBFD symbol</w:t>
      </w:r>
      <w:r w:rsidRPr="00253B76">
        <w:rPr>
          <w:lang w:val="en-GB" w:eastAsia="zh-CN"/>
        </w:rPr>
        <w:t xml:space="preserve">, by </w:t>
      </w:r>
      <w:r w:rsidR="00AB1355" w:rsidRPr="00253B76">
        <w:rPr>
          <w:lang w:val="en-GB" w:eastAsia="zh-CN"/>
        </w:rPr>
        <w:t xml:space="preserve">scheduling for </w:t>
      </w:r>
      <w:r w:rsidRPr="00253B76">
        <w:rPr>
          <w:lang w:val="en-GB" w:eastAsia="zh-CN"/>
        </w:rPr>
        <w:t xml:space="preserve">the corresponding </w:t>
      </w:r>
      <w:r w:rsidR="00AB1355" w:rsidRPr="00253B76">
        <w:rPr>
          <w:lang w:val="en-GB" w:eastAsia="zh-CN"/>
        </w:rPr>
        <w:t>carrier</w:t>
      </w:r>
      <w:r w:rsidRPr="00253B76">
        <w:rPr>
          <w:lang w:val="en-GB" w:eastAsia="zh-CN"/>
        </w:rPr>
        <w:t xml:space="preserve">. </w:t>
      </w:r>
    </w:p>
    <w:p w14:paraId="357EDFD9" w14:textId="6EDA25CC" w:rsidR="004643DC" w:rsidRPr="00253B76" w:rsidRDefault="002A50F6" w:rsidP="002A50F6">
      <w:pPr>
        <w:jc w:val="both"/>
        <w:rPr>
          <w:lang w:val="en-GB" w:eastAsia="zh-CN"/>
        </w:rPr>
      </w:pPr>
      <w:r w:rsidRPr="00253B76">
        <w:rPr>
          <w:lang w:val="en-GB" w:eastAsia="zh-CN"/>
        </w:rPr>
        <w:t xml:space="preserve">Since there is only one direction in a symbol within a carrier, UE can work properly based on existing specification without additional UE behaviour to resolve the collision between UL/DL signal and DL/UL subband in a carrier, and no need of SFI to avoid such collision. To resolve the direction collision between different carriers, existing mechanism </w:t>
      </w:r>
      <w:r w:rsidR="00486DB0" w:rsidRPr="00253B76">
        <w:rPr>
          <w:lang w:val="en-GB" w:eastAsia="zh-CN"/>
        </w:rPr>
        <w:t>for Rel-16 half duplex TDD CA UE for inter-band CA can be reused</w:t>
      </w:r>
      <w:r w:rsidR="00F95CB5" w:rsidRPr="00253B76">
        <w:rPr>
          <w:lang w:val="en-GB" w:eastAsia="zh-CN"/>
        </w:rPr>
        <w:t xml:space="preserve">, but enhancement would be needed to improve the efficiency. </w:t>
      </w:r>
    </w:p>
    <w:p w14:paraId="283BB435" w14:textId="56283419" w:rsidR="004C247A" w:rsidRPr="00253B76" w:rsidRDefault="003504EB" w:rsidP="004C247A">
      <w:pPr>
        <w:jc w:val="both"/>
        <w:rPr>
          <w:lang w:val="en-GB" w:eastAsia="zh-CN"/>
        </w:rPr>
      </w:pPr>
      <w:r w:rsidRPr="00253B76">
        <w:rPr>
          <w:lang w:val="en-GB" w:eastAsia="zh-CN"/>
        </w:rPr>
        <w:lastRenderedPageBreak/>
        <w:t xml:space="preserve">Though this scheme can </w:t>
      </w:r>
      <w:r w:rsidR="00027F20" w:rsidRPr="00253B76">
        <w:rPr>
          <w:lang w:val="en-GB" w:eastAsia="zh-CN"/>
        </w:rPr>
        <w:t xml:space="preserve">utilize resources in different </w:t>
      </w:r>
      <w:r w:rsidR="00D2330D" w:rsidRPr="00253B76">
        <w:rPr>
          <w:lang w:val="en-GB" w:eastAsia="zh-CN"/>
        </w:rPr>
        <w:t>subbands with same direction,</w:t>
      </w:r>
      <w:r w:rsidR="007A6894" w:rsidRPr="00253B76">
        <w:rPr>
          <w:lang w:val="en-GB" w:eastAsia="zh-CN"/>
        </w:rPr>
        <w:t xml:space="preserve"> it</w:t>
      </w:r>
      <w:r w:rsidR="005C67ED" w:rsidRPr="00253B76">
        <w:rPr>
          <w:lang w:val="en-GB" w:eastAsia="zh-CN"/>
        </w:rPr>
        <w:t xml:space="preserve"> </w:t>
      </w:r>
      <w:r w:rsidR="00246824" w:rsidRPr="00253B76">
        <w:rPr>
          <w:lang w:val="en-GB" w:eastAsia="zh-CN"/>
        </w:rPr>
        <w:t>suffers retransmission</w:t>
      </w:r>
      <w:r w:rsidR="00C62A4E" w:rsidRPr="00253B76">
        <w:rPr>
          <w:lang w:val="en-GB" w:eastAsia="zh-CN"/>
        </w:rPr>
        <w:t xml:space="preserve"> restriction</w:t>
      </w:r>
      <w:r w:rsidR="00246824" w:rsidRPr="00253B76">
        <w:rPr>
          <w:lang w:val="en-GB" w:eastAsia="zh-CN"/>
        </w:rPr>
        <w:t xml:space="preserve"> </w:t>
      </w:r>
      <w:r w:rsidR="00D56B54" w:rsidRPr="00253B76">
        <w:rPr>
          <w:lang w:val="en-GB" w:eastAsia="zh-CN"/>
        </w:rPr>
        <w:t xml:space="preserve">in the same carrier. </w:t>
      </w:r>
      <w:r w:rsidR="004C247A" w:rsidRPr="00253B76">
        <w:rPr>
          <w:lang w:val="en-GB" w:eastAsia="zh-CN"/>
        </w:rPr>
        <w:t xml:space="preserve">For example, if a PUSCH is transmitted in CC1 in last UL slot shown in figure </w:t>
      </w:r>
      <w:r w:rsidR="00113651" w:rsidRPr="00253B76">
        <w:rPr>
          <w:lang w:val="en-GB" w:eastAsia="zh-CN"/>
        </w:rPr>
        <w:t>5</w:t>
      </w:r>
      <w:r w:rsidR="00730FD8" w:rsidRPr="00253B76">
        <w:rPr>
          <w:lang w:val="en-GB" w:eastAsia="zh-CN"/>
        </w:rPr>
        <w:t>-1</w:t>
      </w:r>
      <w:r w:rsidR="004C247A" w:rsidRPr="00253B76">
        <w:rPr>
          <w:lang w:val="en-GB" w:eastAsia="zh-CN"/>
        </w:rPr>
        <w:t xml:space="preserve">, gNB cannot utilize UL resource in next SBFD slots to retransmit the PUSCH, because the UL resource in SBFD slots is in CC2. </w:t>
      </w:r>
      <w:r w:rsidR="00545BAB" w:rsidRPr="00253B76">
        <w:rPr>
          <w:lang w:val="en-GB" w:eastAsia="zh-CN"/>
        </w:rPr>
        <w:t xml:space="preserve">Moreover, repetition </w:t>
      </w:r>
      <w:r w:rsidR="00FD041C" w:rsidRPr="00253B76">
        <w:rPr>
          <w:lang w:val="en-GB" w:eastAsia="zh-CN"/>
        </w:rPr>
        <w:t xml:space="preserve">transmission </w:t>
      </w:r>
      <w:r w:rsidR="00545BAB" w:rsidRPr="00253B76">
        <w:rPr>
          <w:lang w:val="en-GB" w:eastAsia="zh-CN"/>
        </w:rPr>
        <w:t>across carriers</w:t>
      </w:r>
      <w:r w:rsidR="00FD041C" w:rsidRPr="00253B76">
        <w:rPr>
          <w:lang w:val="en-GB" w:eastAsia="zh-CN"/>
        </w:rPr>
        <w:t xml:space="preserve"> is not supported, thus coverage gain may not be fully achieved. </w:t>
      </w:r>
      <w:r w:rsidR="00BE00B6" w:rsidRPr="00253B76">
        <w:rPr>
          <w:lang w:val="en-GB" w:eastAsia="zh-CN"/>
        </w:rPr>
        <w:t xml:space="preserve">Therefore, enhancement for cross-carrier transmission </w:t>
      </w:r>
      <w:r w:rsidR="00C4010C" w:rsidRPr="00253B76">
        <w:rPr>
          <w:lang w:val="en-GB" w:eastAsia="zh-CN"/>
        </w:rPr>
        <w:t>needs to</w:t>
      </w:r>
      <w:r w:rsidR="00BE00B6" w:rsidRPr="00253B76">
        <w:rPr>
          <w:lang w:val="en-GB" w:eastAsia="zh-CN"/>
        </w:rPr>
        <w:t xml:space="preserve"> be studied.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253B76" w:rsidRPr="00253B76" w14:paraId="1D4DEB6B" w14:textId="77777777" w:rsidTr="002D0812">
        <w:tc>
          <w:tcPr>
            <w:tcW w:w="4986" w:type="dxa"/>
          </w:tcPr>
          <w:p w14:paraId="2DA3FCC2" w14:textId="77C29C58" w:rsidR="008C4261" w:rsidRPr="00253B76" w:rsidRDefault="00B975FE" w:rsidP="004C247A">
            <w:pPr>
              <w:rPr>
                <w:lang w:val="en-GB" w:eastAsia="zh-CN"/>
              </w:rPr>
            </w:pPr>
            <w:r w:rsidRPr="00253B76">
              <w:rPr>
                <w:noProof/>
                <w:lang w:val="en-GB" w:eastAsia="zh-CN"/>
              </w:rPr>
              <w:drawing>
                <wp:inline distT="0" distB="0" distL="0" distR="0" wp14:anchorId="3B90B740" wp14:editId="15870474">
                  <wp:extent cx="3097530" cy="15538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97530" cy="1553845"/>
                          </a:xfrm>
                          <a:prstGeom prst="rect">
                            <a:avLst/>
                          </a:prstGeom>
                          <a:noFill/>
                          <a:ln>
                            <a:noFill/>
                          </a:ln>
                        </pic:spPr>
                      </pic:pic>
                    </a:graphicData>
                  </a:graphic>
                </wp:inline>
              </w:drawing>
            </w:r>
          </w:p>
        </w:tc>
        <w:tc>
          <w:tcPr>
            <w:tcW w:w="4986" w:type="dxa"/>
          </w:tcPr>
          <w:p w14:paraId="0724794B" w14:textId="772BC801" w:rsidR="008C4261" w:rsidRPr="00253B76" w:rsidRDefault="00B975FE" w:rsidP="004C247A">
            <w:pPr>
              <w:rPr>
                <w:lang w:val="en-GB" w:eastAsia="zh-CN"/>
              </w:rPr>
            </w:pPr>
            <w:r w:rsidRPr="00253B76">
              <w:rPr>
                <w:noProof/>
                <w:lang w:val="en-GB" w:eastAsia="zh-CN"/>
              </w:rPr>
              <w:drawing>
                <wp:inline distT="0" distB="0" distL="0" distR="0" wp14:anchorId="7B9DAF2B" wp14:editId="3002D17F">
                  <wp:extent cx="3097530" cy="15538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97530" cy="1553845"/>
                          </a:xfrm>
                          <a:prstGeom prst="rect">
                            <a:avLst/>
                          </a:prstGeom>
                          <a:noFill/>
                          <a:ln>
                            <a:noFill/>
                          </a:ln>
                        </pic:spPr>
                      </pic:pic>
                    </a:graphicData>
                  </a:graphic>
                </wp:inline>
              </w:drawing>
            </w:r>
          </w:p>
        </w:tc>
      </w:tr>
      <w:tr w:rsidR="00253B76" w:rsidRPr="00253B76" w14:paraId="424E0FA0" w14:textId="77777777" w:rsidTr="002D0812">
        <w:tc>
          <w:tcPr>
            <w:tcW w:w="4986" w:type="dxa"/>
          </w:tcPr>
          <w:p w14:paraId="514D320D" w14:textId="375985BC" w:rsidR="008C4261" w:rsidRPr="00253B76" w:rsidRDefault="008C4261" w:rsidP="008C4261">
            <w:pPr>
              <w:jc w:val="center"/>
              <w:rPr>
                <w:lang w:eastAsia="zh-CN"/>
              </w:rPr>
            </w:pPr>
            <w:r w:rsidRPr="00253B76">
              <w:t xml:space="preserve">Figure </w:t>
            </w:r>
            <w:r w:rsidR="00113651" w:rsidRPr="00253B76">
              <w:t>5-</w:t>
            </w:r>
            <w:r w:rsidRPr="00253B76">
              <w:t>1 Single subband in a symbol in a carrier</w:t>
            </w:r>
          </w:p>
        </w:tc>
        <w:tc>
          <w:tcPr>
            <w:tcW w:w="4986" w:type="dxa"/>
          </w:tcPr>
          <w:p w14:paraId="1985EFD2" w14:textId="3234F71E" w:rsidR="008C4261" w:rsidRPr="00253B76" w:rsidRDefault="008C4261" w:rsidP="004C247A">
            <w:pPr>
              <w:rPr>
                <w:lang w:val="en-GB" w:eastAsia="zh-CN"/>
              </w:rPr>
            </w:pPr>
            <w:r w:rsidRPr="00253B76">
              <w:t xml:space="preserve">Figure </w:t>
            </w:r>
            <w:r w:rsidR="00113651" w:rsidRPr="00253B76">
              <w:t>5-</w:t>
            </w:r>
            <w:r w:rsidRPr="00253B76">
              <w:t>2 Single subband in a symbol in a carrier</w:t>
            </w:r>
          </w:p>
        </w:tc>
      </w:tr>
    </w:tbl>
    <w:p w14:paraId="673030F6" w14:textId="509CC0AC" w:rsidR="00730FD8" w:rsidRPr="00253B76" w:rsidRDefault="002D0FDD" w:rsidP="00730FD8">
      <w:pPr>
        <w:jc w:val="both"/>
        <w:rPr>
          <w:lang w:val="en-GB" w:eastAsia="zh-CN"/>
        </w:rPr>
      </w:pPr>
      <w:r w:rsidRPr="00253B76">
        <w:rPr>
          <w:lang w:eastAsia="zh-CN"/>
        </w:rPr>
        <w:t>O</w:t>
      </w:r>
      <w:r w:rsidRPr="00253B76">
        <w:rPr>
          <w:lang w:val="en-GB" w:eastAsia="zh-CN"/>
        </w:rPr>
        <w:t>verlapped</w:t>
      </w:r>
      <w:r w:rsidR="00730FD8" w:rsidRPr="00253B76">
        <w:rPr>
          <w:lang w:val="en-GB" w:eastAsia="zh-CN"/>
        </w:rPr>
        <w:t xml:space="preserve"> carries of CA</w:t>
      </w:r>
      <w:r w:rsidRPr="00253B76">
        <w:rPr>
          <w:lang w:val="en-GB" w:eastAsia="zh-CN"/>
        </w:rPr>
        <w:t xml:space="preserve"> is supported from RAN1/RAN2’s perspective, but it </w:t>
      </w:r>
      <w:r w:rsidR="00730FD8" w:rsidRPr="00253B76">
        <w:rPr>
          <w:lang w:val="en-GB" w:eastAsia="zh-CN"/>
        </w:rPr>
        <w:t xml:space="preserve">may not </w:t>
      </w:r>
      <w:r w:rsidR="00D9007C" w:rsidRPr="00253B76">
        <w:rPr>
          <w:lang w:val="en-GB" w:eastAsia="zh-CN"/>
        </w:rPr>
        <w:t>be feasible for</w:t>
      </w:r>
      <w:r w:rsidR="00730FD8" w:rsidRPr="00253B76">
        <w:rPr>
          <w:lang w:val="en-GB" w:eastAsia="zh-CN"/>
        </w:rPr>
        <w:t xml:space="preserve"> UE, because </w:t>
      </w:r>
      <w:r w:rsidR="00D9007C" w:rsidRPr="00253B76">
        <w:rPr>
          <w:lang w:val="en-GB" w:eastAsia="zh-CN"/>
        </w:rPr>
        <w:t xml:space="preserve">only </w:t>
      </w:r>
      <w:r w:rsidR="00730FD8" w:rsidRPr="00253B76">
        <w:rPr>
          <w:lang w:val="en-GB" w:eastAsia="zh-CN"/>
        </w:rPr>
        <w:t>non-overlapped</w:t>
      </w:r>
      <w:r w:rsidR="00D9007C" w:rsidRPr="00253B76">
        <w:rPr>
          <w:lang w:val="en-GB" w:eastAsia="zh-CN"/>
        </w:rPr>
        <w:t xml:space="preserve"> carrier is</w:t>
      </w:r>
      <w:r w:rsidR="00730FD8" w:rsidRPr="00253B76">
        <w:rPr>
          <w:lang w:val="en-GB" w:eastAsia="zh-CN"/>
        </w:rPr>
        <w:t xml:space="preserve"> </w:t>
      </w:r>
      <w:r w:rsidR="00441509" w:rsidRPr="00253B76">
        <w:rPr>
          <w:lang w:val="en-GB" w:eastAsia="zh-CN"/>
        </w:rPr>
        <w:t>supported</w:t>
      </w:r>
      <w:r w:rsidR="00730FD8" w:rsidRPr="00253B76">
        <w:rPr>
          <w:lang w:val="en-GB" w:eastAsia="zh-CN"/>
        </w:rPr>
        <w:t xml:space="preserve"> by RAN4. In case of non-overlapped CA shown in Figure </w:t>
      </w:r>
      <w:r w:rsidR="00113651" w:rsidRPr="00253B76">
        <w:rPr>
          <w:lang w:val="en-GB" w:eastAsia="zh-CN"/>
        </w:rPr>
        <w:t>5</w:t>
      </w:r>
      <w:r w:rsidR="00730FD8" w:rsidRPr="00253B76">
        <w:rPr>
          <w:lang w:val="en-GB" w:eastAsia="zh-CN"/>
        </w:rPr>
        <w:t xml:space="preserve">-2, the overall gain </w:t>
      </w:r>
      <w:r w:rsidR="009104D9" w:rsidRPr="00253B76">
        <w:rPr>
          <w:lang w:val="en-GB" w:eastAsia="zh-CN"/>
        </w:rPr>
        <w:t xml:space="preserve">may </w:t>
      </w:r>
      <w:r w:rsidR="00730FD8" w:rsidRPr="00253B76">
        <w:rPr>
          <w:lang w:val="en-GB" w:eastAsia="zh-CN"/>
        </w:rPr>
        <w:t xml:space="preserve">be reduced, due to inter-carrier guard </w:t>
      </w:r>
      <w:r w:rsidR="00BF6764" w:rsidRPr="00253B76">
        <w:rPr>
          <w:lang w:val="en-GB" w:eastAsia="zh-CN"/>
        </w:rPr>
        <w:t xml:space="preserve">band </w:t>
      </w:r>
      <w:r w:rsidR="00730FD8" w:rsidRPr="00253B76">
        <w:rPr>
          <w:lang w:val="en-GB" w:eastAsia="zh-CN"/>
        </w:rPr>
        <w:t xml:space="preserve">and smaller frequency diversity gain due to smaller bandwidth per PDSCH/PUSCH within a carrier (e.g., in full UL slot, 3 PUSCHs are transmitted rather than single PUSCH occupying the whole bandwidth). Therefore, enhancement for PUSCH/PDSCH transmission over multiple carriers can be studied. </w:t>
      </w:r>
    </w:p>
    <w:p w14:paraId="74DE4BE8" w14:textId="2F4F1996" w:rsidR="00566884" w:rsidRPr="00253B76" w:rsidRDefault="002D0812" w:rsidP="00642674">
      <w:pPr>
        <w:jc w:val="both"/>
        <w:rPr>
          <w:lang w:val="en-GB" w:eastAsia="zh-CN"/>
        </w:rPr>
      </w:pPr>
      <w:r w:rsidRPr="00253B76">
        <w:rPr>
          <w:lang w:val="en-GB" w:eastAsia="zh-CN"/>
        </w:rPr>
        <w:t xml:space="preserve">It is noted that, CA-based SBFD may not work for a UE </w:t>
      </w:r>
      <w:r w:rsidR="00AD6383" w:rsidRPr="00253B76">
        <w:rPr>
          <w:lang w:val="en-GB" w:eastAsia="zh-CN"/>
        </w:rPr>
        <w:t>only capable of single cell operation</w:t>
      </w:r>
      <w:r w:rsidRPr="00253B76">
        <w:rPr>
          <w:lang w:val="en-GB" w:eastAsia="zh-CN"/>
        </w:rPr>
        <w:t xml:space="preserve">, because </w:t>
      </w:r>
      <w:r w:rsidR="00AD6383" w:rsidRPr="00253B76">
        <w:rPr>
          <w:lang w:val="en-GB" w:eastAsia="zh-CN"/>
        </w:rPr>
        <w:t xml:space="preserve">CA </w:t>
      </w:r>
      <w:r w:rsidRPr="00253B76">
        <w:rPr>
          <w:lang w:val="en-GB" w:eastAsia="zh-CN"/>
        </w:rPr>
        <w:t>is an optional UE feature. RAN1 should consider how to support SBFD for such UE, e.g., by transparent way or none-transparent scheme 1</w:t>
      </w:r>
      <w:r w:rsidR="00642674" w:rsidRPr="00253B76">
        <w:rPr>
          <w:lang w:val="en-GB" w:eastAsia="zh-CN"/>
        </w:rPr>
        <w:t xml:space="preserve">/scheme 2. </w:t>
      </w:r>
      <w:r w:rsidRPr="00253B76">
        <w:rPr>
          <w:lang w:val="en-GB" w:eastAsia="zh-CN"/>
        </w:rPr>
        <w:t xml:space="preserve">   </w:t>
      </w:r>
    </w:p>
    <w:p w14:paraId="4EA1E236" w14:textId="02ACCB87" w:rsidR="00410890" w:rsidRPr="00253B76" w:rsidRDefault="00DA724C" w:rsidP="00BA38B5">
      <w:pPr>
        <w:jc w:val="both"/>
        <w:rPr>
          <w:lang w:val="en-GB" w:eastAsia="zh-CN"/>
        </w:rPr>
      </w:pPr>
      <w:r w:rsidRPr="00253B76">
        <w:rPr>
          <w:lang w:val="en-GB" w:eastAsia="zh-CN"/>
        </w:rPr>
        <w:t xml:space="preserve">On the other hand, in terms of applicability, CA-based SBFD may </w:t>
      </w:r>
      <w:r w:rsidR="0055281F" w:rsidRPr="00253B76">
        <w:rPr>
          <w:lang w:val="en-GB" w:eastAsia="zh-CN"/>
        </w:rPr>
        <w:t>be</w:t>
      </w:r>
      <w:r w:rsidR="00A17935" w:rsidRPr="00253B76">
        <w:rPr>
          <w:lang w:val="en-GB" w:eastAsia="zh-CN"/>
        </w:rPr>
        <w:t xml:space="preserve"> attractive in certain FR2 scenarios wherein </w:t>
      </w:r>
      <w:r w:rsidR="0091584F" w:rsidRPr="00253B76">
        <w:rPr>
          <w:lang w:val="en-GB" w:eastAsia="zh-CN"/>
        </w:rPr>
        <w:t xml:space="preserve">multiple </w:t>
      </w:r>
      <w:r w:rsidR="002F7D79" w:rsidRPr="00253B76">
        <w:rPr>
          <w:lang w:val="en-GB" w:eastAsia="zh-CN"/>
        </w:rPr>
        <w:t xml:space="preserve">component </w:t>
      </w:r>
      <w:r w:rsidR="0091584F" w:rsidRPr="00253B76">
        <w:rPr>
          <w:lang w:val="en-GB" w:eastAsia="zh-CN"/>
        </w:rPr>
        <w:t xml:space="preserve">carriers may be configured within a </w:t>
      </w:r>
      <w:r w:rsidR="005556FE" w:rsidRPr="00253B76">
        <w:rPr>
          <w:lang w:val="en-GB" w:eastAsia="zh-CN"/>
        </w:rPr>
        <w:t xml:space="preserve">significantly </w:t>
      </w:r>
      <w:r w:rsidR="0091584F" w:rsidRPr="00253B76">
        <w:rPr>
          <w:lang w:val="en-GB" w:eastAsia="zh-CN"/>
        </w:rPr>
        <w:t>wide frequency band</w:t>
      </w:r>
      <w:r w:rsidR="00C22CE7" w:rsidRPr="00253B76">
        <w:rPr>
          <w:lang w:val="en-GB" w:eastAsia="zh-CN"/>
        </w:rPr>
        <w:t xml:space="preserve"> and SBFD operation may be realized via configuration of </w:t>
      </w:r>
      <w:r w:rsidR="00B25259" w:rsidRPr="00253B76">
        <w:rPr>
          <w:lang w:val="en-GB" w:eastAsia="zh-CN"/>
        </w:rPr>
        <w:t xml:space="preserve">DL and UL in the same slot in adjacent component carriers. </w:t>
      </w:r>
      <w:r w:rsidR="0055281F" w:rsidRPr="00253B76">
        <w:rPr>
          <w:lang w:val="en-GB" w:eastAsia="zh-CN"/>
        </w:rPr>
        <w:t xml:space="preserve">Unlike the example above with reference to Figure </w:t>
      </w:r>
      <w:r w:rsidR="00E16151" w:rsidRPr="00253B76">
        <w:rPr>
          <w:lang w:val="en-GB" w:eastAsia="zh-CN"/>
        </w:rPr>
        <w:t>5</w:t>
      </w:r>
      <w:r w:rsidR="0055281F" w:rsidRPr="00253B76">
        <w:rPr>
          <w:lang w:val="en-GB" w:eastAsia="zh-CN"/>
        </w:rPr>
        <w:t xml:space="preserve">-2, </w:t>
      </w:r>
      <w:r w:rsidR="00C04472" w:rsidRPr="00253B76">
        <w:rPr>
          <w:lang w:val="en-GB" w:eastAsia="zh-CN"/>
        </w:rPr>
        <w:t>in th</w:t>
      </w:r>
      <w:r w:rsidR="00D003C5" w:rsidRPr="00253B76">
        <w:rPr>
          <w:lang w:val="en-GB" w:eastAsia="zh-CN"/>
        </w:rPr>
        <w:t>e FR2</w:t>
      </w:r>
      <w:r w:rsidR="00C04472" w:rsidRPr="00253B76">
        <w:rPr>
          <w:lang w:val="en-GB" w:eastAsia="zh-CN"/>
        </w:rPr>
        <w:t xml:space="preserve"> case</w:t>
      </w:r>
      <w:r w:rsidR="00D003C5" w:rsidRPr="00253B76">
        <w:rPr>
          <w:lang w:val="en-GB" w:eastAsia="zh-CN"/>
        </w:rPr>
        <w:t xml:space="preserve"> with large BW availability</w:t>
      </w:r>
      <w:r w:rsidR="00C04472" w:rsidRPr="00253B76">
        <w:rPr>
          <w:lang w:val="en-GB" w:eastAsia="zh-CN"/>
        </w:rPr>
        <w:t>, th</w:t>
      </w:r>
      <w:r w:rsidR="00EC5995" w:rsidRPr="00253B76">
        <w:rPr>
          <w:lang w:val="en-GB" w:eastAsia="zh-CN"/>
        </w:rPr>
        <w:t xml:space="preserve">e sizes of the component carriers </w:t>
      </w:r>
      <w:r w:rsidR="00D003C5" w:rsidRPr="00253B76">
        <w:rPr>
          <w:lang w:val="en-GB" w:eastAsia="zh-CN"/>
        </w:rPr>
        <w:t xml:space="preserve">may not be limited </w:t>
      </w:r>
      <w:r w:rsidR="00F513CA" w:rsidRPr="00253B76">
        <w:rPr>
          <w:lang w:val="en-GB" w:eastAsia="zh-CN"/>
        </w:rPr>
        <w:t>as for the above example when an otherwise single carrier may be split into multiple component carriers to support SBFD across them.</w:t>
      </w:r>
    </w:p>
    <w:p w14:paraId="6EC692EC" w14:textId="5ABE5267" w:rsidR="0029587F" w:rsidRPr="00253B76" w:rsidRDefault="0029587F" w:rsidP="0029587F">
      <w:pPr>
        <w:spacing w:after="60"/>
        <w:jc w:val="both"/>
        <w:rPr>
          <w:b/>
          <w:bCs/>
          <w:lang w:val="en-GB" w:eastAsia="zh-CN"/>
        </w:rPr>
      </w:pPr>
      <w:r w:rsidRPr="00253B76">
        <w:rPr>
          <w:b/>
          <w:bCs/>
          <w:lang w:val="en-GB" w:eastAsia="zh-CN"/>
        </w:rPr>
        <w:t xml:space="preserve">Proposal </w:t>
      </w:r>
      <w:r w:rsidR="0044493E" w:rsidRPr="00253B76">
        <w:rPr>
          <w:b/>
          <w:bCs/>
          <w:lang w:val="en-GB" w:eastAsia="zh-CN"/>
        </w:rPr>
        <w:t>10</w:t>
      </w:r>
      <w:r w:rsidR="005A19B3" w:rsidRPr="00253B76">
        <w:rPr>
          <w:b/>
          <w:bCs/>
          <w:lang w:val="en-GB" w:eastAsia="zh-CN"/>
        </w:rPr>
        <w:t xml:space="preserve">: </w:t>
      </w:r>
      <w:r w:rsidR="00E06EE4" w:rsidRPr="00253B76">
        <w:rPr>
          <w:b/>
          <w:bCs/>
          <w:lang w:val="en-GB" w:eastAsia="zh-CN"/>
        </w:rPr>
        <w:t>Further s</w:t>
      </w:r>
      <w:r w:rsidRPr="00253B76">
        <w:rPr>
          <w:b/>
          <w:bCs/>
          <w:lang w:val="en-GB" w:eastAsia="zh-CN"/>
        </w:rPr>
        <w:t>tudy</w:t>
      </w:r>
      <w:r w:rsidR="005A19B3" w:rsidRPr="00253B76">
        <w:rPr>
          <w:b/>
          <w:bCs/>
          <w:lang w:val="en-GB" w:eastAsia="zh-CN"/>
        </w:rPr>
        <w:t xml:space="preserve"> BWP-based and CA-based BWP</w:t>
      </w:r>
      <w:r w:rsidRPr="00253B76">
        <w:rPr>
          <w:b/>
          <w:bCs/>
          <w:lang w:val="en-GB" w:eastAsia="zh-CN"/>
        </w:rPr>
        <w:t xml:space="preserve"> for </w:t>
      </w:r>
      <w:r w:rsidR="005A19B3" w:rsidRPr="00253B76">
        <w:rPr>
          <w:b/>
          <w:bCs/>
          <w:lang w:val="en-GB" w:eastAsia="zh-CN"/>
        </w:rPr>
        <w:t>SBFD operation Alt 4</w:t>
      </w:r>
      <w:r w:rsidRPr="00253B76">
        <w:rPr>
          <w:b/>
          <w:bCs/>
          <w:lang w:val="en-GB" w:eastAsia="zh-CN"/>
        </w:rPr>
        <w:t xml:space="preserve">: </w:t>
      </w:r>
    </w:p>
    <w:p w14:paraId="04BAFC41" w14:textId="77777777" w:rsidR="0029587F" w:rsidRPr="00253B76" w:rsidRDefault="0029587F" w:rsidP="00CD1778">
      <w:pPr>
        <w:pStyle w:val="ListParagraph"/>
        <w:numPr>
          <w:ilvl w:val="0"/>
          <w:numId w:val="10"/>
        </w:numPr>
        <w:spacing w:after="60"/>
        <w:jc w:val="both"/>
        <w:rPr>
          <w:rFonts w:ascii="Times New Roman" w:hAnsi="Times New Roman"/>
          <w:b/>
          <w:bCs/>
          <w:sz w:val="20"/>
          <w:szCs w:val="20"/>
          <w:lang w:val="en-GB" w:eastAsia="zh-CN"/>
        </w:rPr>
      </w:pPr>
      <w:r w:rsidRPr="00253B76">
        <w:rPr>
          <w:rFonts w:ascii="Times New Roman" w:hAnsi="Times New Roman"/>
          <w:b/>
          <w:bCs/>
          <w:sz w:val="20"/>
          <w:szCs w:val="20"/>
          <w:lang w:val="en-GB" w:eastAsia="zh-CN"/>
        </w:rPr>
        <w:t>Scheme 2: BWP-based SBFD</w:t>
      </w:r>
    </w:p>
    <w:p w14:paraId="146BEAE2" w14:textId="6C60126E" w:rsidR="0029587F" w:rsidRPr="00253B76" w:rsidRDefault="00D82951" w:rsidP="00CD1778">
      <w:pPr>
        <w:pStyle w:val="ListParagraph"/>
        <w:numPr>
          <w:ilvl w:val="1"/>
          <w:numId w:val="10"/>
        </w:numPr>
        <w:spacing w:after="60"/>
        <w:jc w:val="both"/>
        <w:rPr>
          <w:rFonts w:ascii="Times New Roman" w:hAnsi="Times New Roman"/>
          <w:b/>
          <w:bCs/>
          <w:sz w:val="20"/>
          <w:szCs w:val="20"/>
          <w:lang w:val="en-GB" w:eastAsia="zh-CN"/>
        </w:rPr>
      </w:pPr>
      <w:r w:rsidRPr="00253B76">
        <w:rPr>
          <w:rFonts w:ascii="Times New Roman" w:hAnsi="Times New Roman"/>
          <w:b/>
          <w:bCs/>
          <w:sz w:val="20"/>
          <w:szCs w:val="20"/>
          <w:lang w:val="en-GB" w:eastAsia="zh-CN"/>
        </w:rPr>
        <w:t>F</w:t>
      </w:r>
      <w:r w:rsidR="0029587F" w:rsidRPr="00253B76">
        <w:rPr>
          <w:rFonts w:ascii="Times New Roman" w:hAnsi="Times New Roman"/>
          <w:b/>
          <w:bCs/>
          <w:sz w:val="20"/>
          <w:szCs w:val="20"/>
          <w:lang w:val="en-GB" w:eastAsia="zh-CN"/>
        </w:rPr>
        <w:t xml:space="preserve">ast inter-BWP or intra-BWP (between DL/UL BWP with same BWP index) switching with or without aligned centre frequency of DL/UL BWP with same BWP index. </w:t>
      </w:r>
    </w:p>
    <w:p w14:paraId="0B1EAC75" w14:textId="44FB0CD5" w:rsidR="0029587F" w:rsidRPr="00253B76" w:rsidRDefault="00D82951" w:rsidP="00CD1778">
      <w:pPr>
        <w:pStyle w:val="ListParagraph"/>
        <w:numPr>
          <w:ilvl w:val="1"/>
          <w:numId w:val="10"/>
        </w:numPr>
        <w:spacing w:after="60"/>
        <w:jc w:val="both"/>
        <w:rPr>
          <w:rFonts w:ascii="Times New Roman" w:hAnsi="Times New Roman"/>
          <w:b/>
          <w:bCs/>
          <w:sz w:val="20"/>
          <w:szCs w:val="20"/>
          <w:lang w:val="en-GB" w:eastAsia="zh-CN"/>
        </w:rPr>
      </w:pPr>
      <w:r w:rsidRPr="00253B76">
        <w:rPr>
          <w:rFonts w:ascii="Times New Roman" w:hAnsi="Times New Roman"/>
          <w:b/>
          <w:bCs/>
          <w:sz w:val="20"/>
          <w:szCs w:val="20"/>
          <w:lang w:val="en-GB" w:eastAsia="zh-CN"/>
        </w:rPr>
        <w:t>E</w:t>
      </w:r>
      <w:r w:rsidR="0029587F" w:rsidRPr="00253B76">
        <w:rPr>
          <w:rFonts w:ascii="Times New Roman" w:hAnsi="Times New Roman"/>
          <w:b/>
          <w:bCs/>
          <w:sz w:val="20"/>
          <w:szCs w:val="20"/>
          <w:lang w:val="en-GB" w:eastAsia="zh-CN"/>
        </w:rPr>
        <w:t>nhancement</w:t>
      </w:r>
      <w:r w:rsidR="00E06EE4" w:rsidRPr="00253B76">
        <w:rPr>
          <w:rFonts w:ascii="Times New Roman" w:hAnsi="Times New Roman"/>
          <w:b/>
          <w:bCs/>
          <w:sz w:val="20"/>
          <w:szCs w:val="20"/>
          <w:lang w:val="en-GB" w:eastAsia="zh-CN"/>
        </w:rPr>
        <w:t>s</w:t>
      </w:r>
      <w:r w:rsidR="0029587F" w:rsidRPr="00253B76">
        <w:rPr>
          <w:rFonts w:ascii="Times New Roman" w:hAnsi="Times New Roman"/>
          <w:b/>
          <w:bCs/>
          <w:sz w:val="20"/>
          <w:szCs w:val="20"/>
          <w:lang w:val="en-GB" w:eastAsia="zh-CN"/>
        </w:rPr>
        <w:t xml:space="preserve"> to avoid interruption/dropping of signals due to BWP switching and handling configurations common across different UEs, e.g., PRACH or CSS.</w:t>
      </w:r>
      <w:r w:rsidR="0029587F" w:rsidRPr="00253B76">
        <w:rPr>
          <w:lang w:val="en-GB" w:eastAsia="zh-CN"/>
        </w:rPr>
        <w:t xml:space="preserve"> </w:t>
      </w:r>
    </w:p>
    <w:p w14:paraId="32CABB81" w14:textId="77777777" w:rsidR="0029587F" w:rsidRPr="00253B76" w:rsidRDefault="0029587F" w:rsidP="00CD1778">
      <w:pPr>
        <w:pStyle w:val="ListParagraph"/>
        <w:numPr>
          <w:ilvl w:val="0"/>
          <w:numId w:val="10"/>
        </w:numPr>
        <w:spacing w:after="60"/>
        <w:jc w:val="both"/>
        <w:rPr>
          <w:rFonts w:ascii="Times New Roman" w:hAnsi="Times New Roman"/>
          <w:b/>
          <w:bCs/>
          <w:sz w:val="20"/>
          <w:szCs w:val="20"/>
          <w:lang w:val="en-GB" w:eastAsia="zh-CN"/>
        </w:rPr>
      </w:pPr>
      <w:r w:rsidRPr="00253B76">
        <w:rPr>
          <w:rFonts w:ascii="Times New Roman" w:hAnsi="Times New Roman"/>
          <w:b/>
          <w:bCs/>
          <w:sz w:val="20"/>
          <w:szCs w:val="20"/>
          <w:lang w:val="en-GB" w:eastAsia="zh-CN"/>
        </w:rPr>
        <w:t xml:space="preserve">Scheme 3: CA-based SBFD </w:t>
      </w:r>
    </w:p>
    <w:p w14:paraId="268803C7" w14:textId="16CB3948" w:rsidR="0029587F" w:rsidRPr="00253B76" w:rsidRDefault="00D82951" w:rsidP="00CD1778">
      <w:pPr>
        <w:pStyle w:val="ListParagraph"/>
        <w:numPr>
          <w:ilvl w:val="1"/>
          <w:numId w:val="10"/>
        </w:numPr>
        <w:spacing w:after="60"/>
        <w:jc w:val="both"/>
        <w:rPr>
          <w:rFonts w:ascii="Times New Roman" w:hAnsi="Times New Roman"/>
          <w:b/>
          <w:bCs/>
          <w:sz w:val="20"/>
          <w:szCs w:val="20"/>
          <w:lang w:val="en-GB" w:eastAsia="zh-CN"/>
        </w:rPr>
      </w:pPr>
      <w:r w:rsidRPr="00253B76">
        <w:rPr>
          <w:rFonts w:ascii="Times New Roman" w:hAnsi="Times New Roman"/>
          <w:b/>
          <w:bCs/>
          <w:sz w:val="20"/>
          <w:szCs w:val="20"/>
          <w:lang w:val="en-GB" w:eastAsia="zh-CN"/>
        </w:rPr>
        <w:t>O</w:t>
      </w:r>
      <w:r w:rsidR="0029587F" w:rsidRPr="00253B76">
        <w:rPr>
          <w:rFonts w:ascii="Times New Roman" w:hAnsi="Times New Roman"/>
          <w:b/>
          <w:bCs/>
          <w:sz w:val="20"/>
          <w:szCs w:val="20"/>
          <w:lang w:val="en-GB" w:eastAsia="zh-CN"/>
        </w:rPr>
        <w:t>verlapped carriers for CA</w:t>
      </w:r>
    </w:p>
    <w:p w14:paraId="4B05C0CF" w14:textId="6866D9EA" w:rsidR="0029587F" w:rsidRPr="00253B76" w:rsidRDefault="00D82951" w:rsidP="00CD1778">
      <w:pPr>
        <w:pStyle w:val="ListParagraph"/>
        <w:numPr>
          <w:ilvl w:val="1"/>
          <w:numId w:val="10"/>
        </w:numPr>
        <w:spacing w:after="60"/>
        <w:jc w:val="both"/>
        <w:rPr>
          <w:rFonts w:ascii="Times New Roman" w:hAnsi="Times New Roman"/>
          <w:b/>
          <w:bCs/>
          <w:sz w:val="20"/>
          <w:szCs w:val="20"/>
          <w:lang w:val="en-GB" w:eastAsia="zh-CN"/>
        </w:rPr>
      </w:pPr>
      <w:r w:rsidRPr="00253B76">
        <w:rPr>
          <w:rFonts w:ascii="Times New Roman" w:hAnsi="Times New Roman"/>
          <w:b/>
          <w:bCs/>
          <w:sz w:val="20"/>
          <w:szCs w:val="20"/>
          <w:lang w:val="en-GB" w:eastAsia="zh-CN"/>
        </w:rPr>
        <w:t>C</w:t>
      </w:r>
      <w:r w:rsidR="0029587F" w:rsidRPr="00253B76">
        <w:rPr>
          <w:rFonts w:ascii="Times New Roman" w:hAnsi="Times New Roman"/>
          <w:b/>
          <w:bCs/>
          <w:sz w:val="20"/>
          <w:szCs w:val="20"/>
          <w:lang w:val="en-GB" w:eastAsia="zh-CN"/>
        </w:rPr>
        <w:t xml:space="preserve">ross-carrier transmission, transmission over multiple carriers and enhancement to resolve collision between carriers. </w:t>
      </w:r>
    </w:p>
    <w:p w14:paraId="3EA434DE" w14:textId="38426DC7" w:rsidR="006B56D9" w:rsidRPr="00253B76" w:rsidRDefault="0029587F" w:rsidP="00CD1778">
      <w:pPr>
        <w:pStyle w:val="ListParagraph"/>
        <w:numPr>
          <w:ilvl w:val="1"/>
          <w:numId w:val="10"/>
        </w:numPr>
        <w:spacing w:after="60"/>
        <w:jc w:val="both"/>
        <w:rPr>
          <w:b/>
          <w:lang w:val="en-GB" w:eastAsia="zh-CN"/>
        </w:rPr>
      </w:pPr>
      <w:r w:rsidRPr="00253B76">
        <w:rPr>
          <w:rFonts w:ascii="Times New Roman" w:hAnsi="Times New Roman"/>
          <w:b/>
          <w:bCs/>
          <w:sz w:val="20"/>
          <w:szCs w:val="20"/>
          <w:lang w:val="en-GB" w:eastAsia="zh-CN"/>
        </w:rPr>
        <w:t xml:space="preserve">Focus on scenarios wherein multiple component carriers may be configured within a significantly wide frequency band. </w:t>
      </w:r>
    </w:p>
    <w:p w14:paraId="5D4FC021" w14:textId="340BF8D0" w:rsidR="00E6229D" w:rsidRPr="00253B76" w:rsidRDefault="00E6229D" w:rsidP="00E6229D">
      <w:pPr>
        <w:pStyle w:val="ListParagraph"/>
        <w:spacing w:after="60"/>
        <w:ind w:left="1440"/>
        <w:jc w:val="both"/>
        <w:rPr>
          <w:rFonts w:ascii="Times New Roman" w:hAnsi="Times New Roman"/>
          <w:b/>
          <w:sz w:val="20"/>
          <w:szCs w:val="20"/>
          <w:lang w:val="en-GB" w:eastAsia="zh-CN"/>
        </w:rPr>
      </w:pPr>
    </w:p>
    <w:p w14:paraId="7FA4FD17" w14:textId="77777777" w:rsidR="0029587F" w:rsidRPr="00253B76" w:rsidRDefault="0029587F" w:rsidP="0029587F">
      <w:pPr>
        <w:pStyle w:val="Heading2"/>
      </w:pPr>
      <w:r w:rsidRPr="00253B76">
        <w:t>RRC idle/inactive mode</w:t>
      </w:r>
    </w:p>
    <w:p w14:paraId="609FFB1E" w14:textId="67C2286E" w:rsidR="0029587F" w:rsidRPr="00253B76" w:rsidRDefault="0029587F" w:rsidP="0029587F">
      <w:pPr>
        <w:spacing w:after="60"/>
        <w:jc w:val="both"/>
        <w:rPr>
          <w:lang w:val="en-GB" w:eastAsia="zh-CN"/>
        </w:rPr>
      </w:pPr>
      <w:r w:rsidRPr="00253B76">
        <w:rPr>
          <w:lang w:val="en-GB" w:eastAsia="zh-CN"/>
        </w:rPr>
        <w:t>SBFD operation in RRC idle/inactive mode, e.g., for initial access, was discussed in RAN1 meetings without consensus. On one hand, the latency and capacity for initial access can be improved if initial access in UL subband can be supported. On the other hand, inter-subband interference avoidance would be more challeng</w:t>
      </w:r>
      <w:r w:rsidR="000D02DE" w:rsidRPr="00253B76">
        <w:rPr>
          <w:lang w:val="en-GB" w:eastAsia="zh-CN"/>
        </w:rPr>
        <w:t>ing</w:t>
      </w:r>
      <w:r w:rsidRPr="00253B76">
        <w:rPr>
          <w:lang w:val="en-GB" w:eastAsia="zh-CN"/>
        </w:rPr>
        <w:t xml:space="preserve"> for </w:t>
      </w:r>
      <w:proofErr w:type="spellStart"/>
      <w:r w:rsidRPr="00253B76">
        <w:rPr>
          <w:lang w:val="en-GB" w:eastAsia="zh-CN"/>
        </w:rPr>
        <w:t>Msg</w:t>
      </w:r>
      <w:proofErr w:type="spellEnd"/>
      <w:r w:rsidRPr="00253B76">
        <w:rPr>
          <w:lang w:val="en-GB" w:eastAsia="zh-CN"/>
        </w:rPr>
        <w:t xml:space="preserve"> 1 PRACH/PUSCH than other UL </w:t>
      </w:r>
      <w:r w:rsidRPr="00253B76">
        <w:rPr>
          <w:lang w:val="en-GB" w:eastAsia="zh-CN"/>
        </w:rPr>
        <w:lastRenderedPageBreak/>
        <w:t xml:space="preserve">channels, considering uncertainty of PRACH transmission thus it would be more difficult to avoid intra-cell UE-to-UE inter-subband interference by proper scheduling. However, with proper beam coordination and power setting, the interference may be manageable, which can be further studied.  Furthermore, PUSCHs or PUCCH during initial access in UL subband is still beneficial, e.g., </w:t>
      </w:r>
      <w:proofErr w:type="spellStart"/>
      <w:r w:rsidRPr="00253B76">
        <w:rPr>
          <w:lang w:val="en-GB" w:eastAsia="zh-CN"/>
        </w:rPr>
        <w:t>Msg</w:t>
      </w:r>
      <w:proofErr w:type="spellEnd"/>
      <w:r w:rsidRPr="00253B76">
        <w:rPr>
          <w:lang w:val="en-GB" w:eastAsia="zh-CN"/>
        </w:rPr>
        <w:t xml:space="preserve"> 3 PUSCH repetition in UL subbands in SBFD symbols</w:t>
      </w:r>
      <w:r w:rsidR="00E90098" w:rsidRPr="00253B76">
        <w:rPr>
          <w:lang w:val="en-GB" w:eastAsia="zh-CN"/>
        </w:rPr>
        <w:t xml:space="preserve">, </w:t>
      </w:r>
      <w:r w:rsidR="00F00719" w:rsidRPr="00253B76">
        <w:rPr>
          <w:lang w:val="en-GB" w:eastAsia="zh-CN"/>
        </w:rPr>
        <w:t>towards reducing</w:t>
      </w:r>
      <w:r w:rsidR="00E90098" w:rsidRPr="00253B76">
        <w:rPr>
          <w:lang w:val="en-GB" w:eastAsia="zh-CN"/>
        </w:rPr>
        <w:t xml:space="preserve"> control plane latency</w:t>
      </w:r>
      <w:r w:rsidRPr="00253B76">
        <w:rPr>
          <w:lang w:val="en-GB" w:eastAsia="zh-CN"/>
        </w:rPr>
        <w:t xml:space="preserve">. Therefore, it is desirable to further study SBFD in RRC </w:t>
      </w:r>
      <w:r w:rsidR="00F203A6" w:rsidRPr="00253B76">
        <w:rPr>
          <w:lang w:val="en-GB" w:eastAsia="zh-CN"/>
        </w:rPr>
        <w:t>idle</w:t>
      </w:r>
      <w:r w:rsidRPr="00253B76">
        <w:rPr>
          <w:lang w:val="en-GB" w:eastAsia="zh-CN"/>
        </w:rPr>
        <w:t xml:space="preserve">/inactive mode. </w:t>
      </w:r>
    </w:p>
    <w:p w14:paraId="7471A4CF" w14:textId="6AAB1FC5" w:rsidR="0029587F" w:rsidRPr="00253B76" w:rsidRDefault="0029587F" w:rsidP="0029587F">
      <w:pPr>
        <w:spacing w:after="60"/>
        <w:jc w:val="both"/>
        <w:rPr>
          <w:b/>
          <w:bCs/>
          <w:lang w:val="en-GB" w:eastAsia="zh-CN"/>
        </w:rPr>
      </w:pPr>
      <w:r w:rsidRPr="00253B76">
        <w:rPr>
          <w:b/>
          <w:bCs/>
          <w:lang w:val="en-GB" w:eastAsia="zh-CN"/>
        </w:rPr>
        <w:t xml:space="preserve">Proposal </w:t>
      </w:r>
      <w:r w:rsidR="0044493E" w:rsidRPr="00253B76">
        <w:rPr>
          <w:b/>
          <w:bCs/>
          <w:lang w:val="en-GB" w:eastAsia="zh-CN"/>
        </w:rPr>
        <w:t>11</w:t>
      </w:r>
      <w:r w:rsidRPr="00253B76">
        <w:rPr>
          <w:b/>
          <w:bCs/>
          <w:lang w:val="en-GB" w:eastAsia="zh-CN"/>
        </w:rPr>
        <w:t>: S</w:t>
      </w:r>
      <w:r w:rsidRPr="00253B76">
        <w:rPr>
          <w:rFonts w:hint="eastAsia"/>
          <w:b/>
          <w:bCs/>
          <w:lang w:val="en-GB" w:eastAsia="zh-CN"/>
        </w:rPr>
        <w:t>tudy</w:t>
      </w:r>
      <w:r w:rsidRPr="00253B76">
        <w:rPr>
          <w:b/>
          <w:bCs/>
          <w:lang w:val="en-GB" w:eastAsia="zh-CN"/>
        </w:rPr>
        <w:t xml:space="preserve"> SBFD operation for RRC idle/inactive mode. </w:t>
      </w:r>
    </w:p>
    <w:p w14:paraId="46CC7D27" w14:textId="77777777" w:rsidR="0029587F" w:rsidRPr="00253B76" w:rsidRDefault="0029587F" w:rsidP="00CD1778">
      <w:pPr>
        <w:pStyle w:val="ListParagraph"/>
        <w:numPr>
          <w:ilvl w:val="0"/>
          <w:numId w:val="10"/>
        </w:numPr>
        <w:spacing w:after="60"/>
        <w:jc w:val="both"/>
        <w:rPr>
          <w:rFonts w:ascii="Times New Roman" w:hAnsi="Times New Roman"/>
          <w:b/>
          <w:bCs/>
          <w:sz w:val="20"/>
          <w:szCs w:val="20"/>
          <w:lang w:val="en-GB" w:eastAsia="zh-CN"/>
        </w:rPr>
      </w:pPr>
      <w:r w:rsidRPr="00253B76">
        <w:rPr>
          <w:rFonts w:ascii="Times New Roman" w:hAnsi="Times New Roman"/>
          <w:b/>
          <w:bCs/>
          <w:sz w:val="20"/>
          <w:szCs w:val="20"/>
          <w:lang w:val="en-GB" w:eastAsia="zh-CN"/>
        </w:rPr>
        <w:t xml:space="preserve">Study </w:t>
      </w:r>
      <w:proofErr w:type="spellStart"/>
      <w:r w:rsidRPr="00253B76">
        <w:rPr>
          <w:rFonts w:ascii="Times New Roman" w:hAnsi="Times New Roman"/>
          <w:b/>
          <w:bCs/>
          <w:sz w:val="20"/>
          <w:szCs w:val="20"/>
          <w:lang w:val="en-GB" w:eastAsia="zh-CN"/>
        </w:rPr>
        <w:t>Msg</w:t>
      </w:r>
      <w:proofErr w:type="spellEnd"/>
      <w:r w:rsidRPr="00253B76">
        <w:rPr>
          <w:rFonts w:ascii="Times New Roman" w:hAnsi="Times New Roman"/>
          <w:b/>
          <w:bCs/>
          <w:sz w:val="20"/>
          <w:szCs w:val="20"/>
          <w:lang w:val="en-GB" w:eastAsia="zh-CN"/>
        </w:rPr>
        <w:t xml:space="preserve"> 1 PRACH/PUSCH in UL subband with consideration of challenge for UE-to-UE CLI handling caused by uncertainty of UE transmitting </w:t>
      </w:r>
      <w:proofErr w:type="spellStart"/>
      <w:r w:rsidRPr="00253B76">
        <w:rPr>
          <w:rFonts w:ascii="Times New Roman" w:hAnsi="Times New Roman"/>
          <w:b/>
          <w:bCs/>
          <w:sz w:val="20"/>
          <w:szCs w:val="20"/>
          <w:lang w:val="en-GB" w:eastAsia="zh-CN"/>
        </w:rPr>
        <w:t>Msg</w:t>
      </w:r>
      <w:proofErr w:type="spellEnd"/>
      <w:r w:rsidRPr="00253B76">
        <w:rPr>
          <w:rFonts w:ascii="Times New Roman" w:hAnsi="Times New Roman"/>
          <w:b/>
          <w:bCs/>
          <w:sz w:val="20"/>
          <w:szCs w:val="20"/>
          <w:lang w:val="en-GB" w:eastAsia="zh-CN"/>
        </w:rPr>
        <w:t xml:space="preserve"> 1 PRACH/PUSCH. </w:t>
      </w:r>
    </w:p>
    <w:p w14:paraId="2DEA26FF" w14:textId="7B10DD9A" w:rsidR="0029587F" w:rsidRPr="00253B76" w:rsidRDefault="0029587F" w:rsidP="00CD1778">
      <w:pPr>
        <w:pStyle w:val="ListParagraph"/>
        <w:numPr>
          <w:ilvl w:val="0"/>
          <w:numId w:val="10"/>
        </w:numPr>
        <w:spacing w:after="60"/>
        <w:jc w:val="both"/>
        <w:rPr>
          <w:rFonts w:ascii="Times New Roman" w:hAnsi="Times New Roman"/>
          <w:b/>
          <w:bCs/>
          <w:sz w:val="20"/>
          <w:szCs w:val="20"/>
          <w:lang w:val="en-GB" w:eastAsia="zh-CN"/>
        </w:rPr>
      </w:pPr>
      <w:r w:rsidRPr="00253B76">
        <w:rPr>
          <w:rFonts w:ascii="Times New Roman" w:hAnsi="Times New Roman"/>
          <w:b/>
          <w:bCs/>
          <w:sz w:val="20"/>
          <w:szCs w:val="20"/>
          <w:lang w:val="en-GB" w:eastAsia="zh-CN"/>
        </w:rPr>
        <w:t>Study PUSCH/PUCCH in UL subband</w:t>
      </w:r>
      <w:r w:rsidR="00CF582A" w:rsidRPr="00253B76">
        <w:rPr>
          <w:rFonts w:ascii="Times New Roman" w:hAnsi="Times New Roman"/>
          <w:b/>
          <w:bCs/>
          <w:sz w:val="20"/>
          <w:szCs w:val="20"/>
          <w:lang w:val="en-GB" w:eastAsia="zh-CN"/>
        </w:rPr>
        <w:t xml:space="preserve"> scheduled by gNB</w:t>
      </w:r>
      <w:r w:rsidRPr="00253B76">
        <w:rPr>
          <w:rFonts w:ascii="Times New Roman" w:hAnsi="Times New Roman"/>
          <w:b/>
          <w:bCs/>
          <w:sz w:val="20"/>
          <w:szCs w:val="20"/>
          <w:lang w:val="en-GB" w:eastAsia="zh-CN"/>
        </w:rPr>
        <w:t xml:space="preserve">, e.g., </w:t>
      </w:r>
      <w:proofErr w:type="spellStart"/>
      <w:r w:rsidRPr="00253B76">
        <w:rPr>
          <w:rFonts w:ascii="Times New Roman" w:hAnsi="Times New Roman"/>
          <w:b/>
          <w:bCs/>
          <w:sz w:val="20"/>
          <w:szCs w:val="20"/>
          <w:lang w:val="en-GB" w:eastAsia="zh-CN"/>
        </w:rPr>
        <w:t>Msg</w:t>
      </w:r>
      <w:proofErr w:type="spellEnd"/>
      <w:r w:rsidRPr="00253B76">
        <w:rPr>
          <w:rFonts w:ascii="Times New Roman" w:hAnsi="Times New Roman"/>
          <w:b/>
          <w:bCs/>
          <w:sz w:val="20"/>
          <w:szCs w:val="20"/>
          <w:lang w:val="en-GB" w:eastAsia="zh-CN"/>
        </w:rPr>
        <w:t xml:space="preserve"> 3 PUSCH and PUCCH for </w:t>
      </w:r>
      <w:proofErr w:type="spellStart"/>
      <w:r w:rsidRPr="00253B76">
        <w:rPr>
          <w:rFonts w:ascii="Times New Roman" w:hAnsi="Times New Roman"/>
          <w:b/>
          <w:bCs/>
          <w:sz w:val="20"/>
          <w:szCs w:val="20"/>
          <w:lang w:val="en-GB" w:eastAsia="zh-CN"/>
        </w:rPr>
        <w:t>Msg</w:t>
      </w:r>
      <w:proofErr w:type="spellEnd"/>
      <w:r w:rsidRPr="00253B76">
        <w:rPr>
          <w:rFonts w:ascii="Times New Roman" w:hAnsi="Times New Roman"/>
          <w:b/>
          <w:bCs/>
          <w:sz w:val="20"/>
          <w:szCs w:val="20"/>
          <w:lang w:val="en-GB" w:eastAsia="zh-CN"/>
        </w:rPr>
        <w:t xml:space="preserve"> 4 PDSCH. </w:t>
      </w:r>
    </w:p>
    <w:p w14:paraId="7A86CA87" w14:textId="025688D5" w:rsidR="002074B8" w:rsidRPr="00253B76" w:rsidRDefault="00132EB7" w:rsidP="002074B8">
      <w:pPr>
        <w:pStyle w:val="Heading1"/>
        <w:jc w:val="both"/>
      </w:pPr>
      <w:r w:rsidRPr="00253B76">
        <w:t>UE C</w:t>
      </w:r>
      <w:r w:rsidR="002074B8" w:rsidRPr="00253B76">
        <w:t xml:space="preserve">ollision handling between DL and UL </w:t>
      </w:r>
    </w:p>
    <w:p w14:paraId="17294B2A" w14:textId="7A273025" w:rsidR="006E0181" w:rsidRDefault="00D822F8" w:rsidP="00462E7F">
      <w:pPr>
        <w:jc w:val="both"/>
        <w:rPr>
          <w:lang w:val="en-GB" w:eastAsia="zh-CN"/>
        </w:rPr>
      </w:pPr>
      <w:r w:rsidRPr="00253B76">
        <w:rPr>
          <w:lang w:val="en-GB" w:eastAsia="zh-CN"/>
        </w:rPr>
        <w:t>In legacy TDD system,</w:t>
      </w:r>
      <w:r w:rsidR="00620094" w:rsidRPr="00253B76">
        <w:rPr>
          <w:lang w:val="en-GB" w:eastAsia="zh-CN"/>
        </w:rPr>
        <w:t xml:space="preserve"> a set of rules are defined to handle the collision between DL reception</w:t>
      </w:r>
      <w:r w:rsidR="00033D22" w:rsidRPr="00253B76">
        <w:rPr>
          <w:lang w:val="en-GB" w:eastAsia="zh-CN"/>
        </w:rPr>
        <w:t xml:space="preserve">/UL transmission </w:t>
      </w:r>
      <w:r w:rsidR="00757DB3" w:rsidRPr="00253B76">
        <w:rPr>
          <w:lang w:val="en-GB" w:eastAsia="zh-CN"/>
        </w:rPr>
        <w:t>as well as collision between DL reception/UL transmission and</w:t>
      </w:r>
      <w:r w:rsidR="00033D22" w:rsidRPr="00253B76">
        <w:rPr>
          <w:lang w:val="en-GB" w:eastAsia="zh-CN"/>
        </w:rPr>
        <w:t xml:space="preserve"> UL/DL symbol</w:t>
      </w:r>
      <w:r w:rsidR="00462E7F" w:rsidRPr="00253B76">
        <w:rPr>
          <w:lang w:val="en-GB" w:eastAsia="zh-CN"/>
        </w:rPr>
        <w:t xml:space="preserve">. </w:t>
      </w:r>
      <w:r w:rsidR="006E0181">
        <w:rPr>
          <w:lang w:val="en-GB" w:eastAsia="zh-CN"/>
        </w:rPr>
        <w:t xml:space="preserve">For SBFD, </w:t>
      </w:r>
      <w:r w:rsidR="00E12C5C" w:rsidRPr="00253B76">
        <w:rPr>
          <w:lang w:val="en-GB" w:eastAsia="zh-CN"/>
        </w:rPr>
        <w:t xml:space="preserve">collision between DL reception/UL transmission and UL/DL </w:t>
      </w:r>
      <w:r w:rsidR="00E12C5C">
        <w:rPr>
          <w:lang w:val="en-GB" w:eastAsia="zh-CN"/>
        </w:rPr>
        <w:t xml:space="preserve">subband should also be </w:t>
      </w:r>
      <w:r w:rsidR="00F135EC">
        <w:rPr>
          <w:lang w:val="en-GB" w:eastAsia="zh-CN"/>
        </w:rPr>
        <w:t xml:space="preserve">considered. </w:t>
      </w:r>
      <w:r w:rsidR="00B72FA2" w:rsidRPr="00253B76">
        <w:rPr>
          <w:lang w:val="en-GB" w:eastAsia="zh-CN"/>
        </w:rPr>
        <w:t>S</w:t>
      </w:r>
      <w:r w:rsidR="00B72FA2" w:rsidRPr="00253B76">
        <w:rPr>
          <w:rFonts w:hint="eastAsia"/>
          <w:lang w:val="en-GB" w:eastAsia="zh-CN"/>
        </w:rPr>
        <w:t>ince</w:t>
      </w:r>
      <w:r w:rsidR="00B72FA2" w:rsidRPr="00253B76">
        <w:rPr>
          <w:lang w:val="en-GB" w:eastAsia="zh-CN"/>
        </w:rPr>
        <w:t xml:space="preserve"> SBFD operation for RRC idle/inactive mode is still controversial after several meetings, RAN1 can first focus on RRC connected mode to identify the cases. </w:t>
      </w:r>
    </w:p>
    <w:p w14:paraId="68E0CEB8" w14:textId="222AF1D2" w:rsidR="00E66A97" w:rsidRPr="00253B76" w:rsidRDefault="00607B30" w:rsidP="00E66A97">
      <w:pPr>
        <w:tabs>
          <w:tab w:val="num" w:pos="936"/>
        </w:tabs>
        <w:jc w:val="both"/>
        <w:rPr>
          <w:lang w:eastAsia="zh-CN"/>
        </w:rPr>
      </w:pPr>
      <w:r>
        <w:rPr>
          <w:lang w:eastAsia="zh-CN"/>
        </w:rPr>
        <w:t>One</w:t>
      </w:r>
      <w:r w:rsidR="00E66A97" w:rsidRPr="00253B76">
        <w:rPr>
          <w:lang w:eastAsia="zh-CN"/>
        </w:rPr>
        <w:t xml:space="preserve"> aspect for collision handling is, whether frequency resource collision between channels/signals and subband in different directions are allowed. To avoid any confusion, the subband means valid subband, which is not overridden for dynamic time location change as discussed in section 2.3 and 3.1.1. In other words, if a SBFD symbol is dynamically switched to a full DL or UL symbol, the DL/UL subband is invalid, and not considered for the discussion here. </w:t>
      </w:r>
    </w:p>
    <w:p w14:paraId="1367496E" w14:textId="77777777" w:rsidR="00E66A97" w:rsidRPr="00253B76" w:rsidRDefault="00E66A97" w:rsidP="00E66A97">
      <w:pPr>
        <w:numPr>
          <w:ilvl w:val="1"/>
          <w:numId w:val="11"/>
        </w:numPr>
        <w:tabs>
          <w:tab w:val="clear" w:pos="1080"/>
          <w:tab w:val="num" w:pos="936"/>
        </w:tabs>
        <w:ind w:left="936"/>
        <w:jc w:val="both"/>
        <w:rPr>
          <w:lang w:eastAsia="zh-CN"/>
        </w:rPr>
      </w:pPr>
      <w:r w:rsidRPr="00253B76">
        <w:rPr>
          <w:lang w:eastAsia="zh-CN"/>
        </w:rPr>
        <w:t>Whether frequency resource overlaps between semi-statically configured channel/signal and subband in different directions are allowed</w:t>
      </w:r>
    </w:p>
    <w:p w14:paraId="7C78B99A" w14:textId="77777777" w:rsidR="00E66A97" w:rsidRPr="00253B76" w:rsidRDefault="00E66A97" w:rsidP="00E66A97">
      <w:pPr>
        <w:numPr>
          <w:ilvl w:val="2"/>
          <w:numId w:val="11"/>
        </w:numPr>
        <w:ind w:left="1656"/>
        <w:jc w:val="both"/>
        <w:rPr>
          <w:lang w:eastAsia="zh-CN"/>
        </w:rPr>
      </w:pPr>
      <w:r w:rsidRPr="00253B76">
        <w:rPr>
          <w:lang w:eastAsia="zh-CN"/>
        </w:rPr>
        <w:t xml:space="preserve">In general, similar to possible collision between </w:t>
      </w:r>
      <w:r w:rsidRPr="00253B76">
        <w:rPr>
          <w:lang w:val="en-GB" w:eastAsia="zh-CN"/>
        </w:rPr>
        <w:t>semi-statically configured</w:t>
      </w:r>
      <w:r w:rsidRPr="00253B76">
        <w:rPr>
          <w:lang w:eastAsia="zh-CN"/>
        </w:rPr>
        <w:t xml:space="preserve"> channel/signal </w:t>
      </w:r>
      <w:r w:rsidRPr="00253B76">
        <w:rPr>
          <w:rFonts w:hint="eastAsia"/>
          <w:lang w:eastAsia="zh-CN"/>
        </w:rPr>
        <w:t>and</w:t>
      </w:r>
      <w:r w:rsidRPr="00253B76">
        <w:rPr>
          <w:lang w:eastAsia="zh-CN"/>
        </w:rPr>
        <w:t xml:space="preserve"> legacy DL/UL symbol in opposite directions, the resource collision between </w:t>
      </w:r>
      <w:r w:rsidRPr="00253B76">
        <w:rPr>
          <w:lang w:val="en-GB" w:eastAsia="zh-CN"/>
        </w:rPr>
        <w:t>semi-statically configured</w:t>
      </w:r>
      <w:r w:rsidRPr="00253B76">
        <w:rPr>
          <w:lang w:eastAsia="zh-CN"/>
        </w:rPr>
        <w:t xml:space="preserve"> channel/signal and subband in opposite directions can be allowed. But whether resource collision still exists after enhancement of resource allocation and L1 procedure as discussed in section 5 needs further discussion. For example, in case of separate configuration for SPS PDSCH in SBFD or non-SBFD symbol, the collision between configured SPS PDSCH resource and UL subband in SBFD symbol may be avoided, while if only single configuration for all symbols is allowed and UE may perform rate matching around the subband, the collision between configured SPS PDSCH resource and UL subband in SBFD symbol may happen. </w:t>
      </w:r>
    </w:p>
    <w:p w14:paraId="3E755570" w14:textId="77777777" w:rsidR="00E66A97" w:rsidRPr="00253B76" w:rsidRDefault="00E66A97" w:rsidP="00E66A97">
      <w:pPr>
        <w:ind w:left="1656"/>
        <w:jc w:val="both"/>
        <w:rPr>
          <w:lang w:eastAsia="zh-CN"/>
        </w:rPr>
      </w:pPr>
      <w:r w:rsidRPr="00253B76">
        <w:rPr>
          <w:lang w:eastAsia="zh-CN"/>
        </w:rPr>
        <w:t xml:space="preserve">No matter the resource collision is allowed or not, UE can only transmit within valid UL subband or receive within valid DL subband, e.g., after rate matching or dropping. </w:t>
      </w:r>
    </w:p>
    <w:p w14:paraId="365B7358" w14:textId="77777777" w:rsidR="00E66A97" w:rsidRPr="00253B76" w:rsidRDefault="00E66A97" w:rsidP="00E66A97">
      <w:pPr>
        <w:numPr>
          <w:ilvl w:val="2"/>
          <w:numId w:val="11"/>
        </w:numPr>
        <w:ind w:left="1656"/>
        <w:jc w:val="both"/>
        <w:rPr>
          <w:lang w:eastAsia="zh-CN"/>
        </w:rPr>
      </w:pPr>
      <w:r w:rsidRPr="00253B76">
        <w:rPr>
          <w:lang w:eastAsia="zh-CN"/>
        </w:rPr>
        <w:t xml:space="preserve">Besides, for </w:t>
      </w:r>
      <w:r w:rsidRPr="00253B76">
        <w:rPr>
          <w:lang w:val="en-GB" w:eastAsia="zh-CN"/>
        </w:rPr>
        <w:t>semi-statically configured</w:t>
      </w:r>
      <w:r w:rsidRPr="00253B76">
        <w:rPr>
          <w:lang w:eastAsia="zh-CN"/>
        </w:rPr>
        <w:t xml:space="preserve"> resource for CLI measurement, e.g., for CLI-RSSI or CLI-RSRP, the CLI resource can be in DL or UL subband and UE may perform measurement for the CLI resources in DL or UL subband as Rel-16. Such case is not considered as collision. </w:t>
      </w:r>
    </w:p>
    <w:p w14:paraId="6D64BFA6" w14:textId="77777777" w:rsidR="00E66A97" w:rsidRPr="00253B76" w:rsidRDefault="00E66A97" w:rsidP="00E66A97">
      <w:pPr>
        <w:numPr>
          <w:ilvl w:val="1"/>
          <w:numId w:val="11"/>
        </w:numPr>
        <w:tabs>
          <w:tab w:val="clear" w:pos="1080"/>
          <w:tab w:val="num" w:pos="936"/>
        </w:tabs>
        <w:ind w:left="936"/>
        <w:jc w:val="both"/>
        <w:rPr>
          <w:lang w:eastAsia="zh-CN"/>
        </w:rPr>
      </w:pPr>
      <w:r w:rsidRPr="00253B76">
        <w:rPr>
          <w:lang w:eastAsia="zh-CN"/>
        </w:rPr>
        <w:t>Whether frequency resource overlaps between dynamically scheduled channel/signal and subband in different directions are allowed</w:t>
      </w:r>
    </w:p>
    <w:p w14:paraId="4D19247C" w14:textId="77777777" w:rsidR="00E66A97" w:rsidRPr="00253B76" w:rsidRDefault="00E66A97" w:rsidP="00E66A97">
      <w:pPr>
        <w:numPr>
          <w:ilvl w:val="2"/>
          <w:numId w:val="11"/>
        </w:numPr>
        <w:ind w:left="1656"/>
        <w:jc w:val="both"/>
        <w:rPr>
          <w:lang w:eastAsia="zh-CN"/>
        </w:rPr>
      </w:pPr>
      <w:r w:rsidRPr="00253B76">
        <w:rPr>
          <w:lang w:eastAsia="zh-CN"/>
        </w:rPr>
        <w:t>Similar to discussion above, whether resource collision is allowed depends on enhancement in section 5. No matter the resource collision is allowed or not, UE can only transmit within valid UL subband or receive within valid DL subband, e.g., after rate matching or dropping.</w:t>
      </w:r>
    </w:p>
    <w:p w14:paraId="58999983" w14:textId="77777777" w:rsidR="00E66A97" w:rsidRPr="00253B76" w:rsidRDefault="00E66A97" w:rsidP="00E66A97">
      <w:pPr>
        <w:numPr>
          <w:ilvl w:val="2"/>
          <w:numId w:val="11"/>
        </w:numPr>
        <w:ind w:left="1656"/>
        <w:jc w:val="both"/>
        <w:rPr>
          <w:lang w:eastAsia="zh-CN"/>
        </w:rPr>
      </w:pPr>
      <w:r w:rsidRPr="00253B76">
        <w:rPr>
          <w:lang w:eastAsia="zh-CN"/>
        </w:rPr>
        <w:t xml:space="preserve">Besides, for a dynamic scheduling with repetition or TBoMS or multi-PDSCH/PUSCH scheduling, the occasions other than 1st transmission/reception occasion can be treated similar to </w:t>
      </w:r>
      <w:r w:rsidRPr="00253B76">
        <w:rPr>
          <w:lang w:val="en-GB" w:eastAsia="zh-CN"/>
        </w:rPr>
        <w:t>semi-statically configured</w:t>
      </w:r>
      <w:r w:rsidRPr="00253B76">
        <w:rPr>
          <w:lang w:eastAsia="zh-CN"/>
        </w:rPr>
        <w:t xml:space="preserve"> channel/signal case above. </w:t>
      </w:r>
    </w:p>
    <w:p w14:paraId="3C4D2D3F" w14:textId="1D3D5808" w:rsidR="0029587F" w:rsidRPr="00253B76" w:rsidRDefault="002A5AF7" w:rsidP="00446893">
      <w:pPr>
        <w:jc w:val="both"/>
        <w:rPr>
          <w:lang w:val="en-GB" w:eastAsia="zh-CN"/>
        </w:rPr>
      </w:pPr>
      <w:r>
        <w:rPr>
          <w:lang w:eastAsia="zh-CN"/>
        </w:rPr>
        <w:t>Another</w:t>
      </w:r>
      <w:r w:rsidRPr="00253B76">
        <w:rPr>
          <w:lang w:eastAsia="zh-CN"/>
        </w:rPr>
        <w:t xml:space="preserve"> aspect for collision handling is,</w:t>
      </w:r>
      <w:r>
        <w:rPr>
          <w:lang w:eastAsia="zh-CN"/>
        </w:rPr>
        <w:t xml:space="preserve"> </w:t>
      </w:r>
      <w:r w:rsidR="009C6938">
        <w:rPr>
          <w:lang w:eastAsia="zh-CN"/>
        </w:rPr>
        <w:t xml:space="preserve">whether </w:t>
      </w:r>
      <w:r w:rsidR="006E66CC" w:rsidRPr="00253B76">
        <w:rPr>
          <w:lang w:val="en-GB" w:eastAsia="zh-CN"/>
        </w:rPr>
        <w:t>time domain conflict of UE’s UL and DL operation in the same SBFD symbol for SBFD aware UE</w:t>
      </w:r>
      <w:r w:rsidR="006E66CC">
        <w:rPr>
          <w:lang w:val="en-GB" w:eastAsia="zh-CN"/>
        </w:rPr>
        <w:t xml:space="preserve"> is allowed. </w:t>
      </w:r>
      <w:r w:rsidR="00D532ED" w:rsidRPr="00253B76">
        <w:rPr>
          <w:lang w:val="en-GB" w:eastAsia="zh-CN"/>
        </w:rPr>
        <w:t xml:space="preserve">In RAN1 </w:t>
      </w:r>
      <w:r w:rsidR="00C82B5C" w:rsidRPr="00253B76">
        <w:rPr>
          <w:lang w:val="en-GB" w:eastAsia="zh-CN"/>
        </w:rPr>
        <w:t>#</w:t>
      </w:r>
      <w:r w:rsidR="00D532ED" w:rsidRPr="00253B76">
        <w:rPr>
          <w:lang w:val="en-GB" w:eastAsia="zh-CN"/>
        </w:rPr>
        <w:t xml:space="preserve">110b-e meeting, RAN1 </w:t>
      </w:r>
      <w:r w:rsidR="00D532ED" w:rsidRPr="00253B76">
        <w:rPr>
          <w:rFonts w:hint="eastAsia"/>
          <w:lang w:val="en-GB" w:eastAsia="zh-CN"/>
        </w:rPr>
        <w:t>agreed</w:t>
      </w:r>
      <w:r w:rsidR="00D532ED" w:rsidRPr="00253B76">
        <w:rPr>
          <w:lang w:val="en-GB" w:eastAsia="zh-CN"/>
        </w:rPr>
        <w:t xml:space="preserve"> to</w:t>
      </w:r>
      <w:r w:rsidR="00083754" w:rsidRPr="00253B76">
        <w:rPr>
          <w:lang w:val="en-GB" w:eastAsia="zh-CN"/>
        </w:rPr>
        <w:t xml:space="preserve"> first</w:t>
      </w:r>
      <w:r w:rsidR="00D532ED" w:rsidRPr="00253B76">
        <w:rPr>
          <w:lang w:val="en-GB" w:eastAsia="zh-CN"/>
        </w:rPr>
        <w:t xml:space="preserve"> identify if there are any cases of time domain conflict of UE’s UL and DL operation in the same SBFD symbol for SBFD aware UE</w:t>
      </w:r>
      <w:r w:rsidR="00083754" w:rsidRPr="00253B76">
        <w:rPr>
          <w:lang w:val="en-GB" w:eastAsia="zh-CN"/>
        </w:rPr>
        <w:t>, and then, study how to resolve the collision for the allowed case.</w:t>
      </w:r>
    </w:p>
    <w:p w14:paraId="4969B392" w14:textId="290C3522" w:rsidR="009326D7" w:rsidRPr="00253B76" w:rsidRDefault="009326D7" w:rsidP="00CD1778">
      <w:pPr>
        <w:numPr>
          <w:ilvl w:val="1"/>
          <w:numId w:val="11"/>
        </w:numPr>
        <w:tabs>
          <w:tab w:val="clear" w:pos="1080"/>
          <w:tab w:val="num" w:pos="936"/>
        </w:tabs>
        <w:ind w:left="936"/>
        <w:jc w:val="both"/>
        <w:rPr>
          <w:lang w:eastAsia="zh-CN"/>
        </w:rPr>
      </w:pPr>
      <w:r w:rsidRPr="00253B76">
        <w:rPr>
          <w:lang w:eastAsia="zh-CN"/>
        </w:rPr>
        <w:lastRenderedPageBreak/>
        <w:t xml:space="preserve">Whether </w:t>
      </w:r>
      <w:r w:rsidR="0045706F" w:rsidRPr="00253B76">
        <w:rPr>
          <w:lang w:eastAsia="zh-CN"/>
        </w:rPr>
        <w:t>time-overlaps</w:t>
      </w:r>
      <w:r w:rsidRPr="00253B76">
        <w:rPr>
          <w:lang w:eastAsia="zh-CN"/>
        </w:rPr>
        <w:t xml:space="preserve"> between </w:t>
      </w:r>
      <w:r w:rsidRPr="00253B76">
        <w:rPr>
          <w:lang w:val="en-GB" w:eastAsia="zh-CN"/>
        </w:rPr>
        <w:t>dynamic</w:t>
      </w:r>
      <w:r w:rsidRPr="00253B76">
        <w:rPr>
          <w:lang w:eastAsia="zh-CN"/>
        </w:rPr>
        <w:t xml:space="preserve"> DL channel/signals and </w:t>
      </w:r>
      <w:r w:rsidR="00901B4B" w:rsidRPr="00253B76">
        <w:rPr>
          <w:lang w:val="en-GB" w:eastAsia="zh-CN"/>
        </w:rPr>
        <w:t>dynamic</w:t>
      </w:r>
      <w:r w:rsidRPr="00253B76">
        <w:rPr>
          <w:lang w:eastAsia="zh-CN"/>
        </w:rPr>
        <w:t xml:space="preserve"> UL channel/signals in different directions</w:t>
      </w:r>
      <w:r w:rsidR="006B16E0" w:rsidRPr="00253B76">
        <w:rPr>
          <w:lang w:eastAsia="zh-CN"/>
        </w:rPr>
        <w:t xml:space="preserve"> are allowed</w:t>
      </w:r>
    </w:p>
    <w:p w14:paraId="6B85A041" w14:textId="545F307E" w:rsidR="00757DB3" w:rsidRPr="00253B76" w:rsidRDefault="00B92025" w:rsidP="00CD1778">
      <w:pPr>
        <w:numPr>
          <w:ilvl w:val="2"/>
          <w:numId w:val="11"/>
        </w:numPr>
        <w:tabs>
          <w:tab w:val="clear" w:pos="1800"/>
          <w:tab w:val="num" w:pos="1656"/>
        </w:tabs>
        <w:ind w:left="1656"/>
        <w:jc w:val="both"/>
        <w:rPr>
          <w:lang w:eastAsia="zh-CN"/>
        </w:rPr>
      </w:pPr>
      <w:r w:rsidRPr="00253B76">
        <w:rPr>
          <w:lang w:eastAsia="zh-CN"/>
        </w:rPr>
        <w:t xml:space="preserve">Similar to legacy TDD, at least </w:t>
      </w:r>
      <w:r w:rsidR="0045706F" w:rsidRPr="00253B76">
        <w:rPr>
          <w:lang w:val="en-GB" w:eastAsia="zh-CN"/>
        </w:rPr>
        <w:t>time-overlaps</w:t>
      </w:r>
      <w:r w:rsidR="00757DB3" w:rsidRPr="00253B76">
        <w:rPr>
          <w:lang w:val="en-GB" w:eastAsia="zh-CN"/>
        </w:rPr>
        <w:t xml:space="preserve"> can be avoided by proper gNB scheduling for dynamic scheduled DL reception/UL transmission.</w:t>
      </w:r>
    </w:p>
    <w:p w14:paraId="1B971DFC" w14:textId="02070749" w:rsidR="005A0ACA" w:rsidRPr="00253B76" w:rsidRDefault="00D279C6" w:rsidP="00CD1778">
      <w:pPr>
        <w:numPr>
          <w:ilvl w:val="1"/>
          <w:numId w:val="11"/>
        </w:numPr>
        <w:tabs>
          <w:tab w:val="clear" w:pos="1080"/>
          <w:tab w:val="num" w:pos="936"/>
        </w:tabs>
        <w:ind w:left="936"/>
        <w:jc w:val="both"/>
        <w:rPr>
          <w:lang w:eastAsia="zh-CN"/>
        </w:rPr>
      </w:pPr>
      <w:r w:rsidRPr="00253B76">
        <w:rPr>
          <w:lang w:eastAsia="zh-CN"/>
        </w:rPr>
        <w:t>Whether</w:t>
      </w:r>
      <w:r w:rsidR="00352499" w:rsidRPr="00253B76">
        <w:rPr>
          <w:lang w:eastAsia="zh-CN"/>
        </w:rPr>
        <w:t xml:space="preserve"> </w:t>
      </w:r>
      <w:r w:rsidR="00A7107C" w:rsidRPr="00253B76">
        <w:rPr>
          <w:lang w:eastAsia="zh-CN"/>
        </w:rPr>
        <w:t xml:space="preserve">resource </w:t>
      </w:r>
      <w:r w:rsidRPr="00253B76">
        <w:rPr>
          <w:lang w:eastAsia="zh-CN"/>
        </w:rPr>
        <w:t xml:space="preserve">collision between </w:t>
      </w:r>
      <w:r w:rsidR="005A0ACA" w:rsidRPr="00253B76">
        <w:rPr>
          <w:lang w:val="en-GB" w:eastAsia="zh-CN"/>
        </w:rPr>
        <w:t>semi-statically configured</w:t>
      </w:r>
      <w:r w:rsidR="005A0ACA" w:rsidRPr="00253B76">
        <w:rPr>
          <w:lang w:eastAsia="zh-CN"/>
        </w:rPr>
        <w:t xml:space="preserve"> DL channel/signals and </w:t>
      </w:r>
      <w:r w:rsidR="005A0ACA" w:rsidRPr="00253B76">
        <w:rPr>
          <w:lang w:val="en-GB" w:eastAsia="zh-CN"/>
        </w:rPr>
        <w:t>semi-statically configured</w:t>
      </w:r>
      <w:r w:rsidR="005A0ACA" w:rsidRPr="00253B76">
        <w:rPr>
          <w:lang w:eastAsia="zh-CN"/>
        </w:rPr>
        <w:t xml:space="preserve"> UL channel/signals in different directions</w:t>
      </w:r>
      <w:r w:rsidR="006B16E0" w:rsidRPr="00253B76">
        <w:rPr>
          <w:lang w:eastAsia="zh-CN"/>
        </w:rPr>
        <w:t xml:space="preserve"> are allowed</w:t>
      </w:r>
    </w:p>
    <w:p w14:paraId="632BA2F4" w14:textId="710303BD" w:rsidR="00EB1894" w:rsidRPr="00253B76" w:rsidRDefault="008A79C9" w:rsidP="00CD1778">
      <w:pPr>
        <w:numPr>
          <w:ilvl w:val="2"/>
          <w:numId w:val="11"/>
        </w:numPr>
        <w:tabs>
          <w:tab w:val="clear" w:pos="1800"/>
          <w:tab w:val="num" w:pos="936"/>
          <w:tab w:val="num" w:pos="1656"/>
        </w:tabs>
        <w:ind w:left="1656"/>
        <w:jc w:val="both"/>
        <w:rPr>
          <w:lang w:eastAsia="zh-CN"/>
        </w:rPr>
      </w:pPr>
      <w:r w:rsidRPr="00253B76">
        <w:rPr>
          <w:lang w:eastAsia="zh-CN"/>
        </w:rPr>
        <w:t>F</w:t>
      </w:r>
      <w:r w:rsidR="00A92FEE" w:rsidRPr="00253B76">
        <w:rPr>
          <w:lang w:eastAsia="zh-CN"/>
        </w:rPr>
        <w:t>or the case of UE-specific configured DL vs</w:t>
      </w:r>
      <w:r w:rsidR="00DF0856" w:rsidRPr="00253B76">
        <w:rPr>
          <w:lang w:eastAsia="zh-CN"/>
        </w:rPr>
        <w:t>.</w:t>
      </w:r>
      <w:r w:rsidR="00A92FEE" w:rsidRPr="00253B76">
        <w:rPr>
          <w:lang w:eastAsia="zh-CN"/>
        </w:rPr>
        <w:t xml:space="preserve"> UE-specific configured UL </w:t>
      </w:r>
      <w:r w:rsidR="00EB1894" w:rsidRPr="00253B76">
        <w:rPr>
          <w:lang w:val="en-GB" w:eastAsia="zh-CN"/>
        </w:rPr>
        <w:t>(at least for the case without repetition, or without multi-PDSCH/PUSCH operation)</w:t>
      </w:r>
      <w:r w:rsidR="00D279C6" w:rsidRPr="00253B76">
        <w:rPr>
          <w:lang w:eastAsia="zh-CN"/>
        </w:rPr>
        <w:t xml:space="preserve">, </w:t>
      </w:r>
      <w:r w:rsidRPr="00253B76">
        <w:rPr>
          <w:lang w:eastAsia="zh-CN"/>
        </w:rPr>
        <w:t xml:space="preserve">on one hand, </w:t>
      </w:r>
      <w:r w:rsidR="0045706F" w:rsidRPr="00253B76">
        <w:rPr>
          <w:lang w:eastAsia="zh-CN"/>
        </w:rPr>
        <w:t xml:space="preserve">time-overlaps </w:t>
      </w:r>
      <w:r w:rsidR="00D279C6" w:rsidRPr="00253B76">
        <w:rPr>
          <w:lang w:eastAsia="zh-CN"/>
        </w:rPr>
        <w:t>can be avoided by proper gNB configuration similar to legacy TDD operation</w:t>
      </w:r>
      <w:r w:rsidRPr="00253B76">
        <w:rPr>
          <w:rFonts w:hint="eastAsia"/>
          <w:lang w:eastAsia="zh-CN"/>
        </w:rPr>
        <w:t>,</w:t>
      </w:r>
      <w:r w:rsidRPr="00253B76">
        <w:rPr>
          <w:lang w:eastAsia="zh-CN"/>
        </w:rPr>
        <w:t xml:space="preserve"> on the other hand, </w:t>
      </w:r>
      <w:r w:rsidR="00F85CB7" w:rsidRPr="00253B76">
        <w:rPr>
          <w:lang w:eastAsia="zh-CN"/>
        </w:rPr>
        <w:t xml:space="preserve">more flexibility can be achieved by allowing such </w:t>
      </w:r>
      <w:r w:rsidR="00A459BA" w:rsidRPr="00253B76">
        <w:rPr>
          <w:lang w:eastAsia="zh-CN"/>
        </w:rPr>
        <w:t>time-overlaps</w:t>
      </w:r>
      <w:r w:rsidR="00F85CB7" w:rsidRPr="00253B76">
        <w:rPr>
          <w:lang w:eastAsia="zh-CN"/>
        </w:rPr>
        <w:t xml:space="preserve">. </w:t>
      </w:r>
    </w:p>
    <w:p w14:paraId="20721F82" w14:textId="1AB5AC91" w:rsidR="004F0963" w:rsidRPr="00253B76" w:rsidRDefault="00A459BA" w:rsidP="00CD1778">
      <w:pPr>
        <w:numPr>
          <w:ilvl w:val="3"/>
          <w:numId w:val="11"/>
        </w:numPr>
        <w:tabs>
          <w:tab w:val="clear" w:pos="2520"/>
          <w:tab w:val="num" w:pos="2376"/>
        </w:tabs>
        <w:ind w:left="2376"/>
        <w:jc w:val="both"/>
        <w:rPr>
          <w:lang w:eastAsia="zh-CN"/>
        </w:rPr>
      </w:pPr>
      <w:r w:rsidRPr="00253B76">
        <w:rPr>
          <w:lang w:eastAsia="zh-CN"/>
        </w:rPr>
        <w:t xml:space="preserve">Time-overlaps </w:t>
      </w:r>
      <w:r w:rsidR="00A8490C" w:rsidRPr="00253B76">
        <w:rPr>
          <w:lang w:eastAsia="zh-CN"/>
        </w:rPr>
        <w:t>may be allowed for cases</w:t>
      </w:r>
      <w:r w:rsidR="009F04BD" w:rsidRPr="00253B76">
        <w:rPr>
          <w:lang w:eastAsia="zh-CN"/>
        </w:rPr>
        <w:t xml:space="preserve"> </w:t>
      </w:r>
      <w:r w:rsidR="00C82B5C" w:rsidRPr="00253B76">
        <w:rPr>
          <w:lang w:eastAsia="zh-CN"/>
        </w:rPr>
        <w:t>requiring</w:t>
      </w:r>
      <w:r w:rsidR="009F04BD" w:rsidRPr="00253B76">
        <w:rPr>
          <w:lang w:eastAsia="zh-CN"/>
        </w:rPr>
        <w:t xml:space="preserve"> additional flexibility</w:t>
      </w:r>
      <w:r w:rsidR="00A8490C" w:rsidRPr="00253B76">
        <w:rPr>
          <w:lang w:eastAsia="zh-CN"/>
        </w:rPr>
        <w:t xml:space="preserve">, </w:t>
      </w:r>
      <w:r w:rsidR="00632200" w:rsidRPr="00253B76">
        <w:rPr>
          <w:lang w:eastAsia="zh-CN"/>
        </w:rPr>
        <w:t xml:space="preserve">e.g., </w:t>
      </w:r>
      <w:r w:rsidRPr="00253B76">
        <w:rPr>
          <w:lang w:eastAsia="zh-CN"/>
        </w:rPr>
        <w:t xml:space="preserve">time-overlaps </w:t>
      </w:r>
      <w:r w:rsidR="009F04BD" w:rsidRPr="00253B76">
        <w:rPr>
          <w:lang w:eastAsia="zh-CN"/>
        </w:rPr>
        <w:t>between</w:t>
      </w:r>
      <w:r w:rsidR="00632200" w:rsidRPr="00253B76">
        <w:rPr>
          <w:lang w:eastAsia="zh-CN"/>
        </w:rPr>
        <w:t xml:space="preserve"> </w:t>
      </w:r>
      <w:r w:rsidR="009F04BD" w:rsidRPr="00253B76">
        <w:rPr>
          <w:lang w:eastAsia="zh-CN"/>
        </w:rPr>
        <w:t>different</w:t>
      </w:r>
      <w:r w:rsidR="00632200" w:rsidRPr="00253B76">
        <w:rPr>
          <w:lang w:eastAsia="zh-CN"/>
        </w:rPr>
        <w:t xml:space="preserve"> priorit</w:t>
      </w:r>
      <w:r w:rsidR="009F04BD" w:rsidRPr="00253B76">
        <w:rPr>
          <w:lang w:eastAsia="zh-CN"/>
        </w:rPr>
        <w:t>ies</w:t>
      </w:r>
      <w:r w:rsidR="00C934B8" w:rsidRPr="00253B76">
        <w:rPr>
          <w:lang w:eastAsia="zh-CN"/>
        </w:rPr>
        <w:t xml:space="preserve"> (LP/HP)</w:t>
      </w:r>
      <w:r w:rsidR="00632200" w:rsidRPr="00253B76">
        <w:rPr>
          <w:lang w:eastAsia="zh-CN"/>
        </w:rPr>
        <w:t xml:space="preserve">, </w:t>
      </w:r>
      <w:r w:rsidRPr="00253B76">
        <w:rPr>
          <w:lang w:eastAsia="zh-CN"/>
        </w:rPr>
        <w:t xml:space="preserve">time-overlaps </w:t>
      </w:r>
      <w:r w:rsidR="00C16B7D" w:rsidRPr="00253B76">
        <w:rPr>
          <w:rFonts w:hint="eastAsia"/>
          <w:lang w:eastAsia="zh-CN"/>
        </w:rPr>
        <w:t>f</w:t>
      </w:r>
      <w:r w:rsidR="00C16B7D" w:rsidRPr="00253B76">
        <w:rPr>
          <w:lang w:eastAsia="zh-CN"/>
        </w:rPr>
        <w:t>or channels/signals with or without repetition</w:t>
      </w:r>
      <w:r w:rsidR="003B52EA" w:rsidRPr="00253B76">
        <w:rPr>
          <w:lang w:eastAsia="zh-CN"/>
        </w:rPr>
        <w:t>,</w:t>
      </w:r>
      <w:r w:rsidR="003037D1" w:rsidRPr="00253B76">
        <w:rPr>
          <w:lang w:eastAsia="zh-CN"/>
        </w:rPr>
        <w:t xml:space="preserve"> </w:t>
      </w:r>
      <w:r w:rsidRPr="00253B76">
        <w:rPr>
          <w:lang w:eastAsia="zh-CN"/>
        </w:rPr>
        <w:t xml:space="preserve">time-overlaps </w:t>
      </w:r>
      <w:r w:rsidR="003037D1" w:rsidRPr="00253B76">
        <w:rPr>
          <w:lang w:eastAsia="zh-CN"/>
        </w:rPr>
        <w:t>between PDCCH and UL channels/signal</w:t>
      </w:r>
      <w:r w:rsidR="00A8490C" w:rsidRPr="00253B76">
        <w:rPr>
          <w:lang w:eastAsia="zh-CN"/>
        </w:rPr>
        <w:t>s</w:t>
      </w:r>
      <w:r w:rsidR="003B52EA" w:rsidRPr="00253B76">
        <w:rPr>
          <w:lang w:eastAsia="zh-CN"/>
        </w:rPr>
        <w:t xml:space="preserve">. </w:t>
      </w:r>
    </w:p>
    <w:p w14:paraId="04C792F5" w14:textId="25600B4A" w:rsidR="00466BE3" w:rsidRPr="00253B76" w:rsidRDefault="00110712" w:rsidP="00CD1778">
      <w:pPr>
        <w:numPr>
          <w:ilvl w:val="2"/>
          <w:numId w:val="11"/>
        </w:numPr>
        <w:tabs>
          <w:tab w:val="clear" w:pos="1800"/>
          <w:tab w:val="num" w:pos="1656"/>
        </w:tabs>
        <w:ind w:left="1656"/>
        <w:jc w:val="both"/>
        <w:rPr>
          <w:lang w:eastAsia="zh-CN"/>
        </w:rPr>
      </w:pPr>
      <w:r w:rsidRPr="00253B76">
        <w:rPr>
          <w:lang w:eastAsia="zh-CN"/>
        </w:rPr>
        <w:t xml:space="preserve">If at least </w:t>
      </w:r>
      <w:r w:rsidR="00D279C6" w:rsidRPr="00253B76">
        <w:rPr>
          <w:lang w:eastAsia="zh-CN"/>
        </w:rPr>
        <w:t xml:space="preserve">one configured DL/UL is cell-specific signal/channel, </w:t>
      </w:r>
      <w:r w:rsidR="00A459BA" w:rsidRPr="00253B76">
        <w:rPr>
          <w:lang w:eastAsia="zh-CN"/>
        </w:rPr>
        <w:t xml:space="preserve">time-overlaps </w:t>
      </w:r>
      <w:r w:rsidR="003E2D66" w:rsidRPr="00253B76">
        <w:rPr>
          <w:lang w:eastAsia="zh-CN"/>
        </w:rPr>
        <w:t>may</w:t>
      </w:r>
      <w:r w:rsidR="002A420F" w:rsidRPr="00253B76">
        <w:rPr>
          <w:lang w:eastAsia="zh-CN"/>
        </w:rPr>
        <w:t xml:space="preserve"> </w:t>
      </w:r>
      <w:r w:rsidR="008433E5" w:rsidRPr="00253B76">
        <w:rPr>
          <w:lang w:eastAsia="zh-CN"/>
        </w:rPr>
        <w:t>be allowed</w:t>
      </w:r>
      <w:r w:rsidR="002E24FF" w:rsidRPr="00253B76">
        <w:rPr>
          <w:lang w:eastAsia="zh-CN"/>
        </w:rPr>
        <w:t xml:space="preserve"> and </w:t>
      </w:r>
      <w:r w:rsidR="00AF3908" w:rsidRPr="00253B76">
        <w:rPr>
          <w:lang w:eastAsia="zh-CN"/>
        </w:rPr>
        <w:t xml:space="preserve">UE </w:t>
      </w:r>
      <w:r w:rsidR="002E24FF" w:rsidRPr="00253B76">
        <w:rPr>
          <w:lang w:eastAsia="zh-CN"/>
        </w:rPr>
        <w:t>behavior</w:t>
      </w:r>
      <w:r w:rsidR="00AF3908" w:rsidRPr="00253B76">
        <w:rPr>
          <w:lang w:eastAsia="zh-CN"/>
        </w:rPr>
        <w:t xml:space="preserve"> </w:t>
      </w:r>
      <w:r w:rsidR="002E24FF" w:rsidRPr="00253B76">
        <w:rPr>
          <w:lang w:eastAsia="zh-CN"/>
        </w:rPr>
        <w:t>for conflict resolution may be defined</w:t>
      </w:r>
      <w:r w:rsidR="006B6FA7" w:rsidRPr="00253B76">
        <w:rPr>
          <w:lang w:eastAsia="zh-CN"/>
        </w:rPr>
        <w:t>.</w:t>
      </w:r>
    </w:p>
    <w:p w14:paraId="2A691E06" w14:textId="709DD3D9" w:rsidR="00F73B9C" w:rsidRPr="00253B76" w:rsidRDefault="00466BE3" w:rsidP="00CD1778">
      <w:pPr>
        <w:numPr>
          <w:ilvl w:val="3"/>
          <w:numId w:val="11"/>
        </w:numPr>
        <w:spacing w:after="60"/>
        <w:ind w:left="2376"/>
        <w:jc w:val="both"/>
        <w:rPr>
          <w:lang w:eastAsia="zh-CN"/>
        </w:rPr>
      </w:pPr>
      <w:r w:rsidRPr="00253B76">
        <w:rPr>
          <w:lang w:eastAsia="zh-CN"/>
        </w:rPr>
        <w:t>SSB vs</w:t>
      </w:r>
      <w:r w:rsidR="003425C6" w:rsidRPr="00253B76">
        <w:rPr>
          <w:lang w:eastAsia="zh-CN"/>
        </w:rPr>
        <w:t>.</w:t>
      </w:r>
      <w:r w:rsidRPr="00253B76">
        <w:rPr>
          <w:lang w:eastAsia="zh-CN"/>
        </w:rPr>
        <w:t xml:space="preserve"> </w:t>
      </w:r>
      <w:r w:rsidR="00686130" w:rsidRPr="00253B76">
        <w:rPr>
          <w:lang w:eastAsia="zh-CN"/>
        </w:rPr>
        <w:t>UE-</w:t>
      </w:r>
      <w:r w:rsidRPr="00253B76">
        <w:rPr>
          <w:lang w:eastAsia="zh-CN"/>
        </w:rPr>
        <w:t xml:space="preserve">specific </w:t>
      </w:r>
      <w:r w:rsidR="00EA62A5" w:rsidRPr="00253B76">
        <w:rPr>
          <w:lang w:eastAsia="zh-CN"/>
        </w:rPr>
        <w:t>UL signal/channel</w:t>
      </w:r>
    </w:p>
    <w:p w14:paraId="678AC98A" w14:textId="032F321F" w:rsidR="00530310" w:rsidRPr="00253B76" w:rsidRDefault="00530310" w:rsidP="00830F33">
      <w:pPr>
        <w:spacing w:after="120"/>
        <w:ind w:left="2376"/>
        <w:jc w:val="both"/>
        <w:rPr>
          <w:lang w:eastAsia="zh-CN"/>
        </w:rPr>
      </w:pPr>
      <w:r w:rsidRPr="00253B76">
        <w:rPr>
          <w:lang w:eastAsia="zh-CN"/>
        </w:rPr>
        <w:t xml:space="preserve">RAN1 agreed to study whether SBFD operation is allowed in SSB symbol. On </w:t>
      </w:r>
      <w:r w:rsidR="003425C6" w:rsidRPr="00253B76">
        <w:rPr>
          <w:lang w:eastAsia="zh-CN"/>
        </w:rPr>
        <w:t>the</w:t>
      </w:r>
      <w:r w:rsidRPr="00253B76">
        <w:rPr>
          <w:lang w:eastAsia="zh-CN"/>
        </w:rPr>
        <w:t xml:space="preserve"> one hand, SBFD operation in SSB symbol may degrade SSB detection performance</w:t>
      </w:r>
      <w:r w:rsidR="00EB25A6" w:rsidRPr="00253B76">
        <w:rPr>
          <w:lang w:eastAsia="zh-CN"/>
        </w:rPr>
        <w:t xml:space="preserve"> and inter-UE coordination to reduce CLI impact on SSB </w:t>
      </w:r>
      <w:r w:rsidR="003425C6" w:rsidRPr="00253B76">
        <w:rPr>
          <w:lang w:eastAsia="zh-CN"/>
        </w:rPr>
        <w:t xml:space="preserve">may </w:t>
      </w:r>
      <w:r w:rsidR="00EB25A6" w:rsidRPr="00253B76">
        <w:rPr>
          <w:lang w:eastAsia="zh-CN"/>
        </w:rPr>
        <w:t>be challenge</w:t>
      </w:r>
      <w:r w:rsidR="006647F1" w:rsidRPr="00253B76">
        <w:rPr>
          <w:lang w:eastAsia="zh-CN"/>
        </w:rPr>
        <w:t xml:space="preserve"> considering uncertainty of SSB measurement by a UE.  On the other hand, if SBFD operation in SSB symbol is not allowed, it would be difficult to support contiguous UL subband</w:t>
      </w:r>
      <w:r w:rsidR="000537FB" w:rsidRPr="00253B76">
        <w:rPr>
          <w:lang w:eastAsia="zh-CN"/>
        </w:rPr>
        <w:t xml:space="preserve"> resource</w:t>
      </w:r>
      <w:r w:rsidR="006647F1" w:rsidRPr="00253B76">
        <w:rPr>
          <w:lang w:eastAsia="zh-CN"/>
        </w:rPr>
        <w:t xml:space="preserve"> in time domain</w:t>
      </w:r>
      <w:r w:rsidR="00240995" w:rsidRPr="00253B76">
        <w:rPr>
          <w:lang w:eastAsia="zh-CN"/>
        </w:rPr>
        <w:t xml:space="preserve"> (especially when the number of SSBs is </w:t>
      </w:r>
      <w:r w:rsidR="00DB2429" w:rsidRPr="00253B76">
        <w:rPr>
          <w:lang w:eastAsia="zh-CN"/>
        </w:rPr>
        <w:t>relatively</w:t>
      </w:r>
      <w:r w:rsidR="00240995" w:rsidRPr="00253B76">
        <w:rPr>
          <w:lang w:eastAsia="zh-CN"/>
        </w:rPr>
        <w:t xml:space="preserve"> large)</w:t>
      </w:r>
      <w:r w:rsidR="006647F1" w:rsidRPr="00253B76">
        <w:rPr>
          <w:lang w:eastAsia="zh-CN"/>
        </w:rPr>
        <w:t xml:space="preserve"> </w:t>
      </w:r>
      <w:r w:rsidR="000537FB" w:rsidRPr="00253B76">
        <w:rPr>
          <w:lang w:eastAsia="zh-CN"/>
        </w:rPr>
        <w:t xml:space="preserve">which </w:t>
      </w:r>
      <w:r w:rsidR="000E30AA" w:rsidRPr="00253B76">
        <w:rPr>
          <w:lang w:eastAsia="zh-CN"/>
        </w:rPr>
        <w:t xml:space="preserve">leads to frequent switch between DL and SBFD symbols thus </w:t>
      </w:r>
      <w:r w:rsidR="001E429E" w:rsidRPr="00253B76">
        <w:rPr>
          <w:lang w:eastAsia="zh-CN"/>
        </w:rPr>
        <w:t>almost useless for</w:t>
      </w:r>
      <w:r w:rsidR="000E30AA" w:rsidRPr="00253B76">
        <w:rPr>
          <w:lang w:eastAsia="zh-CN"/>
        </w:rPr>
        <w:t xml:space="preserve"> </w:t>
      </w:r>
      <w:r w:rsidR="00DB2429" w:rsidRPr="00253B76">
        <w:rPr>
          <w:lang w:eastAsia="zh-CN"/>
        </w:rPr>
        <w:t>UL repetition for coverage improvement</w:t>
      </w:r>
      <w:r w:rsidR="000E30AA" w:rsidRPr="00253B76">
        <w:rPr>
          <w:lang w:eastAsia="zh-CN"/>
        </w:rPr>
        <w:t xml:space="preserve">. </w:t>
      </w:r>
      <w:r w:rsidR="00F75D6D" w:rsidRPr="00253B76">
        <w:rPr>
          <w:lang w:eastAsia="zh-CN"/>
        </w:rPr>
        <w:t>RAN1 should careful</w:t>
      </w:r>
      <w:r w:rsidR="001436B4" w:rsidRPr="00253B76">
        <w:rPr>
          <w:lang w:eastAsia="zh-CN"/>
        </w:rPr>
        <w:t>ly</w:t>
      </w:r>
      <w:r w:rsidR="00F75D6D" w:rsidRPr="00253B76">
        <w:rPr>
          <w:lang w:eastAsia="zh-CN"/>
        </w:rPr>
        <w:t xml:space="preserve"> evaluate </w:t>
      </w:r>
      <w:r w:rsidR="001436B4" w:rsidRPr="00253B76">
        <w:rPr>
          <w:lang w:eastAsia="zh-CN"/>
        </w:rPr>
        <w:t>the feasibility of SBFD operation in SSB symbol first</w:t>
      </w:r>
      <w:r w:rsidR="000543F1" w:rsidRPr="00253B76">
        <w:rPr>
          <w:lang w:eastAsia="zh-CN"/>
        </w:rPr>
        <w:t xml:space="preserve"> (UE to receive SSB and UE to transmit UL can be different UEs)</w:t>
      </w:r>
      <w:r w:rsidR="001436B4" w:rsidRPr="00253B76">
        <w:rPr>
          <w:lang w:eastAsia="zh-CN"/>
        </w:rPr>
        <w:t xml:space="preserve">, and then, </w:t>
      </w:r>
      <w:r w:rsidR="000543F1" w:rsidRPr="00253B76">
        <w:rPr>
          <w:lang w:eastAsia="zh-CN"/>
        </w:rPr>
        <w:t xml:space="preserve">decide whether allow </w:t>
      </w:r>
      <w:r w:rsidR="009874CC" w:rsidRPr="00253B76">
        <w:rPr>
          <w:lang w:eastAsia="zh-CN"/>
        </w:rPr>
        <w:t>time-overlaps</w:t>
      </w:r>
      <w:r w:rsidR="000543F1" w:rsidRPr="00253B76">
        <w:rPr>
          <w:lang w:eastAsia="zh-CN"/>
        </w:rPr>
        <w:t xml:space="preserve"> between SSB and </w:t>
      </w:r>
      <w:r w:rsidR="00686130" w:rsidRPr="00253B76">
        <w:rPr>
          <w:lang w:eastAsia="zh-CN"/>
        </w:rPr>
        <w:t>UE-</w:t>
      </w:r>
      <w:r w:rsidR="000543F1" w:rsidRPr="00253B76">
        <w:rPr>
          <w:lang w:eastAsia="zh-CN"/>
        </w:rPr>
        <w:t xml:space="preserve">specific UL signal/channel for a UE. </w:t>
      </w:r>
    </w:p>
    <w:p w14:paraId="68148278" w14:textId="44A29060" w:rsidR="00036ABB" w:rsidRPr="00253B76" w:rsidRDefault="00686130" w:rsidP="00CD1778">
      <w:pPr>
        <w:numPr>
          <w:ilvl w:val="3"/>
          <w:numId w:val="11"/>
        </w:numPr>
        <w:tabs>
          <w:tab w:val="clear" w:pos="2520"/>
          <w:tab w:val="num" w:pos="2232"/>
        </w:tabs>
        <w:spacing w:after="60"/>
        <w:ind w:left="2376"/>
        <w:jc w:val="both"/>
        <w:rPr>
          <w:lang w:eastAsia="zh-CN"/>
        </w:rPr>
      </w:pPr>
      <w:r w:rsidRPr="00253B76">
        <w:rPr>
          <w:lang w:eastAsia="zh-CN"/>
        </w:rPr>
        <w:t>UE-</w:t>
      </w:r>
      <w:r w:rsidR="00EA62A5" w:rsidRPr="00253B76">
        <w:rPr>
          <w:lang w:eastAsia="zh-CN"/>
        </w:rPr>
        <w:t>specific DL signal/channel vs</w:t>
      </w:r>
      <w:r w:rsidR="00347482" w:rsidRPr="00253B76">
        <w:rPr>
          <w:lang w:eastAsia="zh-CN"/>
        </w:rPr>
        <w:t>.</w:t>
      </w:r>
      <w:r w:rsidR="00EA62A5" w:rsidRPr="00253B76">
        <w:rPr>
          <w:lang w:eastAsia="zh-CN"/>
        </w:rPr>
        <w:t xml:space="preserve"> </w:t>
      </w:r>
      <w:r w:rsidR="00225348" w:rsidRPr="00253B76">
        <w:rPr>
          <w:lang w:eastAsia="zh-CN"/>
        </w:rPr>
        <w:t>PRACH</w:t>
      </w:r>
    </w:p>
    <w:p w14:paraId="6AB0E750" w14:textId="1CF7EE7F" w:rsidR="000A431C" w:rsidRPr="00253B76" w:rsidRDefault="00CA0863" w:rsidP="00AB0162">
      <w:pPr>
        <w:spacing w:after="60"/>
        <w:ind w:left="2376"/>
        <w:jc w:val="both"/>
        <w:rPr>
          <w:lang w:eastAsia="zh-CN"/>
        </w:rPr>
      </w:pPr>
      <w:r w:rsidRPr="00253B76">
        <w:rPr>
          <w:lang w:eastAsia="zh-CN"/>
        </w:rPr>
        <w:t xml:space="preserve">It is noted that UE in RRC connected mode may also transmit PRACH. </w:t>
      </w:r>
      <w:r w:rsidR="009715FE" w:rsidRPr="00253B76">
        <w:rPr>
          <w:lang w:eastAsia="zh-CN"/>
        </w:rPr>
        <w:t>RAN1 needs to first determine whether PRACH can be transmitted in a SBFD symbol.</w:t>
      </w:r>
      <w:r w:rsidR="00897BA5" w:rsidRPr="00253B76">
        <w:rPr>
          <w:lang w:eastAsia="zh-CN"/>
        </w:rPr>
        <w:t xml:space="preserve"> If any PRACH is not allowed, </w:t>
      </w:r>
      <w:r w:rsidR="00347482" w:rsidRPr="00253B76">
        <w:rPr>
          <w:lang w:eastAsia="zh-CN"/>
        </w:rPr>
        <w:t>time-overlaps</w:t>
      </w:r>
      <w:r w:rsidR="00AB0162" w:rsidRPr="00253B76">
        <w:rPr>
          <w:lang w:eastAsia="zh-CN"/>
        </w:rPr>
        <w:t xml:space="preserve"> between </w:t>
      </w:r>
      <w:r w:rsidR="00AB0162" w:rsidRPr="00253B76">
        <w:rPr>
          <w:rFonts w:hint="eastAsia"/>
          <w:lang w:eastAsia="zh-CN"/>
        </w:rPr>
        <w:t>configured</w:t>
      </w:r>
      <w:r w:rsidR="00AB0162" w:rsidRPr="00253B76">
        <w:rPr>
          <w:lang w:eastAsia="zh-CN"/>
        </w:rPr>
        <w:t xml:space="preserve"> DL vs PRACH does not exist, otherwise, such </w:t>
      </w:r>
      <w:r w:rsidR="00347482" w:rsidRPr="00253B76">
        <w:rPr>
          <w:lang w:eastAsia="zh-CN"/>
        </w:rPr>
        <w:t xml:space="preserve">time-overlaps </w:t>
      </w:r>
      <w:r w:rsidR="00AB0162" w:rsidRPr="00253B76">
        <w:rPr>
          <w:lang w:eastAsia="zh-CN"/>
        </w:rPr>
        <w:t xml:space="preserve">can be allowed.  </w:t>
      </w:r>
      <w:r w:rsidR="009715FE" w:rsidRPr="00253B76">
        <w:rPr>
          <w:lang w:eastAsia="zh-CN"/>
        </w:rPr>
        <w:t xml:space="preserve"> </w:t>
      </w:r>
    </w:p>
    <w:p w14:paraId="0819F6CC" w14:textId="7573400B" w:rsidR="00036ABB" w:rsidRPr="00253B76" w:rsidRDefault="00036ABB" w:rsidP="00CD1778">
      <w:pPr>
        <w:numPr>
          <w:ilvl w:val="3"/>
          <w:numId w:val="11"/>
        </w:numPr>
        <w:tabs>
          <w:tab w:val="clear" w:pos="2520"/>
          <w:tab w:val="num" w:pos="2376"/>
        </w:tabs>
        <w:spacing w:after="60"/>
        <w:ind w:left="2376"/>
        <w:jc w:val="both"/>
        <w:rPr>
          <w:lang w:eastAsia="zh-CN"/>
        </w:rPr>
      </w:pPr>
      <w:r w:rsidRPr="00253B76">
        <w:rPr>
          <w:lang w:eastAsia="zh-CN"/>
        </w:rPr>
        <w:t>SSB vs</w:t>
      </w:r>
      <w:r w:rsidR="00347482" w:rsidRPr="00253B76">
        <w:rPr>
          <w:lang w:eastAsia="zh-CN"/>
        </w:rPr>
        <w:t>.</w:t>
      </w:r>
      <w:r w:rsidRPr="00253B76">
        <w:rPr>
          <w:lang w:eastAsia="zh-CN"/>
        </w:rPr>
        <w:t xml:space="preserve"> PRACH</w:t>
      </w:r>
    </w:p>
    <w:p w14:paraId="191FD296" w14:textId="4D63714F" w:rsidR="00E54BC5" w:rsidRPr="00253B76" w:rsidRDefault="00E54BC5" w:rsidP="00E54BC5">
      <w:pPr>
        <w:spacing w:after="60"/>
        <w:ind w:left="2376"/>
        <w:jc w:val="both"/>
        <w:rPr>
          <w:lang w:eastAsia="zh-CN"/>
        </w:rPr>
      </w:pPr>
      <w:r w:rsidRPr="00253B76">
        <w:rPr>
          <w:lang w:eastAsia="zh-CN"/>
        </w:rPr>
        <w:t>Due to uncertainty of both SSB reception and PRACH transmission,</w:t>
      </w:r>
      <w:r w:rsidR="00DC71D3" w:rsidRPr="00253B76">
        <w:rPr>
          <w:lang w:eastAsia="zh-CN"/>
        </w:rPr>
        <w:t xml:space="preserve"> it is more practical to forbid</w:t>
      </w:r>
      <w:r w:rsidRPr="00253B76">
        <w:rPr>
          <w:lang w:eastAsia="zh-CN"/>
        </w:rPr>
        <w:t xml:space="preserve"> </w:t>
      </w:r>
      <w:r w:rsidR="00DC71D3" w:rsidRPr="00253B76">
        <w:rPr>
          <w:lang w:eastAsia="zh-CN"/>
        </w:rPr>
        <w:t xml:space="preserve">collision between SSB and PRACH in the same symbol to avoid out-of-controlled interference.  </w:t>
      </w:r>
      <w:r w:rsidRPr="00253B76">
        <w:rPr>
          <w:lang w:eastAsia="zh-CN"/>
        </w:rPr>
        <w:t xml:space="preserve"> </w:t>
      </w:r>
    </w:p>
    <w:p w14:paraId="29CDBEAC" w14:textId="632EB50A" w:rsidR="000529DA" w:rsidRPr="00253B76" w:rsidRDefault="000529DA" w:rsidP="00CD1778">
      <w:pPr>
        <w:numPr>
          <w:ilvl w:val="3"/>
          <w:numId w:val="11"/>
        </w:numPr>
        <w:tabs>
          <w:tab w:val="clear" w:pos="2520"/>
          <w:tab w:val="num" w:pos="2376"/>
        </w:tabs>
        <w:spacing w:after="60"/>
        <w:ind w:left="2376"/>
        <w:jc w:val="both"/>
        <w:rPr>
          <w:lang w:eastAsia="zh-CN"/>
        </w:rPr>
      </w:pPr>
      <w:r w:rsidRPr="00253B76">
        <w:rPr>
          <w:lang w:eastAsia="zh-CN"/>
        </w:rPr>
        <w:t xml:space="preserve">CORESET </w:t>
      </w:r>
      <w:r w:rsidR="00ED4D11" w:rsidRPr="00253B76">
        <w:rPr>
          <w:lang w:eastAsia="zh-CN"/>
        </w:rPr>
        <w:t>#</w:t>
      </w:r>
      <w:r w:rsidRPr="00253B76">
        <w:rPr>
          <w:lang w:eastAsia="zh-CN"/>
        </w:rPr>
        <w:t>0 vs</w:t>
      </w:r>
      <w:r w:rsidR="00ED4D11" w:rsidRPr="00253B76">
        <w:rPr>
          <w:lang w:eastAsia="zh-CN"/>
        </w:rPr>
        <w:t>.</w:t>
      </w:r>
      <w:r w:rsidRPr="00253B76">
        <w:rPr>
          <w:lang w:eastAsia="zh-CN"/>
        </w:rPr>
        <w:t xml:space="preserve"> </w:t>
      </w:r>
      <w:r w:rsidR="003A58CD" w:rsidRPr="00253B76">
        <w:rPr>
          <w:lang w:eastAsia="zh-CN"/>
        </w:rPr>
        <w:t>UE specific UL signal/channel</w:t>
      </w:r>
      <w:r w:rsidR="000E4892" w:rsidRPr="00253B76">
        <w:rPr>
          <w:lang w:eastAsia="zh-CN"/>
        </w:rPr>
        <w:t xml:space="preserve"> </w:t>
      </w:r>
    </w:p>
    <w:p w14:paraId="41F0F97E" w14:textId="6E852F96" w:rsidR="000529DA" w:rsidRPr="00253B76" w:rsidRDefault="000529DA" w:rsidP="000529DA">
      <w:pPr>
        <w:spacing w:after="60"/>
        <w:ind w:left="2376"/>
        <w:jc w:val="both"/>
        <w:rPr>
          <w:lang w:eastAsia="zh-CN"/>
        </w:rPr>
      </w:pPr>
      <w:r w:rsidRPr="00253B76">
        <w:rPr>
          <w:lang w:eastAsia="zh-CN"/>
        </w:rPr>
        <w:t xml:space="preserve">In legacy TDD, gNB avoids such </w:t>
      </w:r>
      <w:r w:rsidR="00ED4D11" w:rsidRPr="00253B76">
        <w:rPr>
          <w:lang w:eastAsia="zh-CN"/>
        </w:rPr>
        <w:t xml:space="preserve">time-overlaps </w:t>
      </w:r>
      <w:r w:rsidRPr="00253B76">
        <w:rPr>
          <w:lang w:eastAsia="zh-CN"/>
        </w:rPr>
        <w:t>by proper configuration, except for PUSCH type-B repetition. Similar restriction can be assumed for SBFD</w:t>
      </w:r>
      <w:r w:rsidR="00984845" w:rsidRPr="00253B76">
        <w:rPr>
          <w:lang w:eastAsia="zh-CN"/>
        </w:rPr>
        <w:t>, or relaxed restriction</w:t>
      </w:r>
      <w:r w:rsidR="00ED4D11" w:rsidRPr="00253B76">
        <w:rPr>
          <w:lang w:eastAsia="zh-CN"/>
        </w:rPr>
        <w:t>s</w:t>
      </w:r>
      <w:r w:rsidR="00984845" w:rsidRPr="00253B76">
        <w:rPr>
          <w:lang w:eastAsia="zh-CN"/>
        </w:rPr>
        <w:t xml:space="preserve"> can be considered. </w:t>
      </w:r>
    </w:p>
    <w:p w14:paraId="67DAB539" w14:textId="775C9FAD" w:rsidR="003A58CD" w:rsidRPr="00253B76" w:rsidRDefault="000529DA" w:rsidP="00CD1778">
      <w:pPr>
        <w:numPr>
          <w:ilvl w:val="3"/>
          <w:numId w:val="11"/>
        </w:numPr>
        <w:tabs>
          <w:tab w:val="clear" w:pos="2520"/>
          <w:tab w:val="num" w:pos="2376"/>
        </w:tabs>
        <w:spacing w:after="60"/>
        <w:ind w:left="2376"/>
        <w:jc w:val="both"/>
        <w:rPr>
          <w:lang w:eastAsia="zh-CN"/>
        </w:rPr>
      </w:pPr>
      <w:r w:rsidRPr="00253B76">
        <w:rPr>
          <w:lang w:eastAsia="zh-CN"/>
        </w:rPr>
        <w:t xml:space="preserve">CORESET </w:t>
      </w:r>
      <w:r w:rsidR="00ED4D11" w:rsidRPr="00253B76">
        <w:rPr>
          <w:lang w:eastAsia="zh-CN"/>
        </w:rPr>
        <w:t>#</w:t>
      </w:r>
      <w:r w:rsidRPr="00253B76">
        <w:rPr>
          <w:lang w:eastAsia="zh-CN"/>
        </w:rPr>
        <w:t>0 vs</w:t>
      </w:r>
      <w:r w:rsidR="00ED4D11" w:rsidRPr="00253B76">
        <w:rPr>
          <w:lang w:eastAsia="zh-CN"/>
        </w:rPr>
        <w:t>.</w:t>
      </w:r>
      <w:r w:rsidRPr="00253B76">
        <w:rPr>
          <w:lang w:eastAsia="zh-CN"/>
        </w:rPr>
        <w:t xml:space="preserve"> </w:t>
      </w:r>
      <w:r w:rsidR="000E4892" w:rsidRPr="00253B76">
        <w:rPr>
          <w:lang w:eastAsia="zh-CN"/>
        </w:rPr>
        <w:t>PRACH</w:t>
      </w:r>
      <w:r w:rsidR="003A58CD" w:rsidRPr="00253B76">
        <w:rPr>
          <w:lang w:eastAsia="zh-CN"/>
        </w:rPr>
        <w:t xml:space="preserve"> </w:t>
      </w:r>
    </w:p>
    <w:p w14:paraId="715E5327" w14:textId="067F8934" w:rsidR="000529DA" w:rsidRPr="00253B76" w:rsidRDefault="0038041C" w:rsidP="000529DA">
      <w:pPr>
        <w:tabs>
          <w:tab w:val="num" w:pos="2376"/>
        </w:tabs>
        <w:spacing w:after="60"/>
        <w:ind w:left="2376"/>
        <w:jc w:val="both"/>
        <w:rPr>
          <w:lang w:eastAsia="zh-CN"/>
        </w:rPr>
      </w:pPr>
      <w:r w:rsidRPr="00253B76">
        <w:rPr>
          <w:lang w:eastAsia="zh-CN"/>
        </w:rPr>
        <w:t xml:space="preserve">Such </w:t>
      </w:r>
      <w:r w:rsidR="00ED4D11" w:rsidRPr="00253B76">
        <w:rPr>
          <w:lang w:eastAsia="zh-CN"/>
        </w:rPr>
        <w:t>time-overlaps</w:t>
      </w:r>
      <w:r w:rsidRPr="00253B76">
        <w:rPr>
          <w:lang w:eastAsia="zh-CN"/>
        </w:rPr>
        <w:t xml:space="preserve"> </w:t>
      </w:r>
      <w:r w:rsidR="008A0F66" w:rsidRPr="00253B76">
        <w:rPr>
          <w:lang w:eastAsia="zh-CN"/>
        </w:rPr>
        <w:t>can be</w:t>
      </w:r>
      <w:r w:rsidRPr="00253B76">
        <w:rPr>
          <w:lang w:eastAsia="zh-CN"/>
        </w:rPr>
        <w:t xml:space="preserve"> allowe</w:t>
      </w:r>
      <w:r w:rsidR="008A0F66" w:rsidRPr="00253B76">
        <w:rPr>
          <w:lang w:eastAsia="zh-CN"/>
        </w:rPr>
        <w:t xml:space="preserve">d, considering </w:t>
      </w:r>
      <w:r w:rsidR="00D01E9F" w:rsidRPr="00253B76">
        <w:rPr>
          <w:lang w:eastAsia="zh-CN"/>
        </w:rPr>
        <w:t xml:space="preserve">gNB may not transmit PDCCH in every PDCCH MO. </w:t>
      </w:r>
      <w:r w:rsidRPr="00253B76">
        <w:rPr>
          <w:lang w:eastAsia="zh-CN"/>
        </w:rPr>
        <w:t xml:space="preserve"> </w:t>
      </w:r>
    </w:p>
    <w:p w14:paraId="7AFBA855" w14:textId="77777777" w:rsidR="00A26948" w:rsidRPr="00253B76" w:rsidRDefault="00A26948" w:rsidP="00830F33">
      <w:pPr>
        <w:spacing w:after="60"/>
        <w:ind w:left="2376"/>
        <w:jc w:val="both"/>
        <w:rPr>
          <w:lang w:eastAsia="zh-CN"/>
        </w:rPr>
      </w:pPr>
    </w:p>
    <w:p w14:paraId="40DD9275" w14:textId="75537127" w:rsidR="00D279C6" w:rsidRPr="00253B76" w:rsidRDefault="00D279C6" w:rsidP="00CD1778">
      <w:pPr>
        <w:numPr>
          <w:ilvl w:val="1"/>
          <w:numId w:val="11"/>
        </w:numPr>
        <w:tabs>
          <w:tab w:val="clear" w:pos="1080"/>
          <w:tab w:val="num" w:pos="936"/>
        </w:tabs>
        <w:ind w:left="936"/>
        <w:jc w:val="both"/>
        <w:rPr>
          <w:lang w:eastAsia="zh-CN"/>
        </w:rPr>
      </w:pPr>
      <w:r w:rsidRPr="00253B76">
        <w:rPr>
          <w:lang w:eastAsia="zh-CN"/>
        </w:rPr>
        <w:t>Whether</w:t>
      </w:r>
      <w:r w:rsidR="00352499" w:rsidRPr="00253B76">
        <w:rPr>
          <w:lang w:eastAsia="zh-CN"/>
        </w:rPr>
        <w:t xml:space="preserve"> </w:t>
      </w:r>
      <w:r w:rsidR="006B16E0" w:rsidRPr="00253B76">
        <w:rPr>
          <w:lang w:eastAsia="zh-CN"/>
        </w:rPr>
        <w:t xml:space="preserve">time-overlaps </w:t>
      </w:r>
      <w:r w:rsidRPr="00253B76">
        <w:rPr>
          <w:lang w:eastAsia="zh-CN"/>
        </w:rPr>
        <w:t xml:space="preserve">between </w:t>
      </w:r>
      <w:r w:rsidRPr="00253B76">
        <w:rPr>
          <w:lang w:val="en-GB" w:eastAsia="zh-CN"/>
        </w:rPr>
        <w:t>semi-statically configured channel/signal</w:t>
      </w:r>
      <w:r w:rsidRPr="00253B76">
        <w:rPr>
          <w:lang w:eastAsia="zh-CN"/>
        </w:rPr>
        <w:t xml:space="preserve"> and dynamically scheduled channel/signal in different directions</w:t>
      </w:r>
      <w:r w:rsidR="006B16E0" w:rsidRPr="00253B76">
        <w:rPr>
          <w:lang w:eastAsia="zh-CN"/>
        </w:rPr>
        <w:t xml:space="preserve"> are allowed</w:t>
      </w:r>
    </w:p>
    <w:p w14:paraId="125D58FB" w14:textId="1D28E3A6" w:rsidR="008E5A3D" w:rsidRPr="00253B76" w:rsidRDefault="00A92FEE" w:rsidP="00CD1778">
      <w:pPr>
        <w:numPr>
          <w:ilvl w:val="2"/>
          <w:numId w:val="11"/>
        </w:numPr>
        <w:tabs>
          <w:tab w:val="clear" w:pos="1800"/>
          <w:tab w:val="num" w:pos="1656"/>
        </w:tabs>
        <w:ind w:left="1656"/>
        <w:jc w:val="both"/>
        <w:rPr>
          <w:lang w:eastAsia="zh-CN"/>
        </w:rPr>
      </w:pPr>
      <w:r w:rsidRPr="00253B76">
        <w:rPr>
          <w:lang w:eastAsia="zh-CN"/>
        </w:rPr>
        <w:t>For the case of UE-specific configured DL vs</w:t>
      </w:r>
      <w:r w:rsidR="00A33866" w:rsidRPr="00253B76">
        <w:rPr>
          <w:lang w:eastAsia="zh-CN"/>
        </w:rPr>
        <w:t>.</w:t>
      </w:r>
      <w:r w:rsidRPr="00253B76">
        <w:rPr>
          <w:lang w:eastAsia="zh-CN"/>
        </w:rPr>
        <w:t xml:space="preserve"> UE-specific scheduled UL, or UE-specific configured UL vs</w:t>
      </w:r>
      <w:r w:rsidR="00A33866" w:rsidRPr="00253B76">
        <w:rPr>
          <w:lang w:eastAsia="zh-CN"/>
        </w:rPr>
        <w:t>.</w:t>
      </w:r>
      <w:r w:rsidRPr="00253B76">
        <w:rPr>
          <w:lang w:eastAsia="zh-CN"/>
        </w:rPr>
        <w:t xml:space="preserve"> UE-specific scheduled DL, </w:t>
      </w:r>
      <w:r w:rsidR="00D279C6" w:rsidRPr="00253B76">
        <w:rPr>
          <w:lang w:eastAsia="zh-CN"/>
        </w:rPr>
        <w:t xml:space="preserve">such </w:t>
      </w:r>
      <w:r w:rsidR="00A33866" w:rsidRPr="00253B76">
        <w:rPr>
          <w:lang w:eastAsia="zh-CN"/>
        </w:rPr>
        <w:t xml:space="preserve">time-overlaps </w:t>
      </w:r>
      <w:r w:rsidR="00D279C6" w:rsidRPr="00253B76">
        <w:rPr>
          <w:lang w:eastAsia="zh-CN"/>
        </w:rPr>
        <w:t>can be supported, and dynamically scheduled channel/signal can be prioritized</w:t>
      </w:r>
      <w:r w:rsidR="008E5A3D" w:rsidRPr="00253B76">
        <w:rPr>
          <w:lang w:eastAsia="zh-CN"/>
        </w:rPr>
        <w:t>.</w:t>
      </w:r>
    </w:p>
    <w:p w14:paraId="7CF38FFD" w14:textId="00D543FC" w:rsidR="008E5A3D" w:rsidRPr="00253B76" w:rsidRDefault="008E5A3D" w:rsidP="00CD1778">
      <w:pPr>
        <w:numPr>
          <w:ilvl w:val="2"/>
          <w:numId w:val="11"/>
        </w:numPr>
        <w:tabs>
          <w:tab w:val="clear" w:pos="1800"/>
          <w:tab w:val="num" w:pos="1656"/>
        </w:tabs>
        <w:ind w:left="1656"/>
        <w:jc w:val="both"/>
        <w:rPr>
          <w:lang w:eastAsia="zh-CN"/>
        </w:rPr>
      </w:pPr>
      <w:r w:rsidRPr="00253B76">
        <w:rPr>
          <w:lang w:eastAsia="zh-CN"/>
        </w:rPr>
        <w:lastRenderedPageBreak/>
        <w:t>If configured DL/UL is cell-specific signal/channel,</w:t>
      </w:r>
      <w:r w:rsidR="00D86B7D" w:rsidRPr="00253B76">
        <w:rPr>
          <w:lang w:eastAsia="zh-CN"/>
        </w:rPr>
        <w:t xml:space="preserve"> </w:t>
      </w:r>
      <w:r w:rsidR="00A33866" w:rsidRPr="00253B76">
        <w:rPr>
          <w:lang w:eastAsia="zh-CN"/>
        </w:rPr>
        <w:t xml:space="preserve">time-overlaps </w:t>
      </w:r>
      <w:r w:rsidR="002A420F" w:rsidRPr="00253B76">
        <w:rPr>
          <w:lang w:eastAsia="zh-CN"/>
        </w:rPr>
        <w:t>can</w:t>
      </w:r>
      <w:r w:rsidR="00D86B7D" w:rsidRPr="00253B76">
        <w:rPr>
          <w:lang w:eastAsia="zh-CN"/>
        </w:rPr>
        <w:t xml:space="preserve"> be allowed, UE </w:t>
      </w:r>
      <w:r w:rsidR="00A33866" w:rsidRPr="00253B76">
        <w:rPr>
          <w:lang w:eastAsia="zh-CN"/>
        </w:rPr>
        <w:t>behavior for conflict resolution may be defined</w:t>
      </w:r>
      <w:r w:rsidR="00D86B7D" w:rsidRPr="00253B76">
        <w:rPr>
          <w:lang w:eastAsia="zh-CN"/>
        </w:rPr>
        <w:t xml:space="preserve">. </w:t>
      </w:r>
    </w:p>
    <w:p w14:paraId="0C3B06B4" w14:textId="5DF67BE9" w:rsidR="00F22150" w:rsidRPr="00253B76" w:rsidRDefault="00F22150" w:rsidP="00F22150">
      <w:pPr>
        <w:spacing w:after="60"/>
        <w:jc w:val="both"/>
        <w:rPr>
          <w:b/>
          <w:bCs/>
          <w:lang w:val="en-GB" w:eastAsia="zh-CN"/>
        </w:rPr>
      </w:pPr>
      <w:r w:rsidRPr="00253B76">
        <w:rPr>
          <w:b/>
          <w:bCs/>
          <w:lang w:val="en-GB" w:eastAsia="zh-CN"/>
        </w:rPr>
        <w:t>Proposal 1</w:t>
      </w:r>
      <w:r>
        <w:rPr>
          <w:b/>
          <w:bCs/>
          <w:lang w:val="en-GB" w:eastAsia="zh-CN"/>
        </w:rPr>
        <w:t>2</w:t>
      </w:r>
      <w:r w:rsidRPr="00253B76">
        <w:rPr>
          <w:b/>
          <w:bCs/>
          <w:lang w:val="en-GB" w:eastAsia="zh-CN"/>
        </w:rPr>
        <w:t xml:space="preserve">: For frequency domain confliction of channels/signals and valid subband (not overridden for dynamic time location of subband) in different directions, whether resource collision is allowed depends on detailed enhancement of resource allocation and L1 procedure in section 5. </w:t>
      </w:r>
    </w:p>
    <w:p w14:paraId="4F7CE4E8" w14:textId="77777777" w:rsidR="00F22150" w:rsidRPr="00253B76" w:rsidRDefault="00F22150" w:rsidP="00F22150">
      <w:pPr>
        <w:pStyle w:val="ListParagraph"/>
        <w:numPr>
          <w:ilvl w:val="0"/>
          <w:numId w:val="15"/>
        </w:numPr>
        <w:jc w:val="both"/>
        <w:rPr>
          <w:rFonts w:ascii="Times New Roman" w:eastAsia="SimSun" w:hAnsi="Times New Roman"/>
          <w:b/>
          <w:bCs/>
          <w:sz w:val="20"/>
          <w:szCs w:val="20"/>
          <w:lang w:val="en-GB" w:eastAsia="zh-CN"/>
        </w:rPr>
      </w:pPr>
      <w:r w:rsidRPr="00253B76">
        <w:rPr>
          <w:rFonts w:ascii="Times New Roman" w:eastAsia="SimSun" w:hAnsi="Times New Roman"/>
          <w:b/>
          <w:bCs/>
          <w:sz w:val="20"/>
          <w:szCs w:val="20"/>
          <w:lang w:val="en-GB" w:eastAsia="zh-CN"/>
        </w:rPr>
        <w:t>No matter resource collision is allowed or not, UE can only transmit within valid UL subband or receive within valid DL subband.</w:t>
      </w:r>
    </w:p>
    <w:p w14:paraId="50168D64" w14:textId="77777777" w:rsidR="00F22150" w:rsidRDefault="00F22150" w:rsidP="00A7757A">
      <w:pPr>
        <w:jc w:val="both"/>
        <w:rPr>
          <w:b/>
          <w:bCs/>
          <w:lang w:val="en-GB" w:eastAsia="zh-CN"/>
        </w:rPr>
      </w:pPr>
    </w:p>
    <w:p w14:paraId="3907D8F0" w14:textId="5566E02E" w:rsidR="00A7757A" w:rsidRPr="00253B76" w:rsidRDefault="0029587F" w:rsidP="00A7757A">
      <w:pPr>
        <w:jc w:val="both"/>
        <w:rPr>
          <w:b/>
          <w:bCs/>
          <w:lang w:val="en-GB" w:eastAsia="zh-CN"/>
        </w:rPr>
      </w:pPr>
      <w:r w:rsidRPr="00253B76">
        <w:rPr>
          <w:b/>
          <w:bCs/>
          <w:lang w:val="en-GB" w:eastAsia="zh-CN"/>
        </w:rPr>
        <w:t xml:space="preserve">Proposal </w:t>
      </w:r>
      <w:r w:rsidR="0044493E" w:rsidRPr="00253B76">
        <w:rPr>
          <w:b/>
          <w:bCs/>
          <w:lang w:val="en-GB" w:eastAsia="zh-CN"/>
        </w:rPr>
        <w:t>1</w:t>
      </w:r>
      <w:r w:rsidR="00F22150">
        <w:rPr>
          <w:b/>
          <w:bCs/>
          <w:lang w:val="en-GB" w:eastAsia="zh-CN"/>
        </w:rPr>
        <w:t>3</w:t>
      </w:r>
      <w:r w:rsidRPr="00253B76">
        <w:rPr>
          <w:b/>
          <w:bCs/>
          <w:lang w:val="en-GB" w:eastAsia="zh-CN"/>
        </w:rPr>
        <w:t>:</w:t>
      </w:r>
      <w:r w:rsidR="00AE214F" w:rsidRPr="00253B76">
        <w:rPr>
          <w:b/>
          <w:bCs/>
          <w:lang w:val="en-GB" w:eastAsia="zh-CN"/>
        </w:rPr>
        <w:t xml:space="preserve"> D</w:t>
      </w:r>
      <w:r w:rsidR="00AE214F" w:rsidRPr="00253B76">
        <w:rPr>
          <w:rFonts w:hint="eastAsia"/>
          <w:b/>
          <w:bCs/>
          <w:lang w:val="en-GB" w:eastAsia="zh-CN"/>
        </w:rPr>
        <w:t>o</w:t>
      </w:r>
      <w:r w:rsidR="00AE214F" w:rsidRPr="00253B76">
        <w:rPr>
          <w:b/>
          <w:bCs/>
          <w:lang w:val="en-GB" w:eastAsia="zh-CN"/>
        </w:rPr>
        <w:t xml:space="preserve"> not </w:t>
      </w:r>
      <w:r w:rsidR="00CB28D6" w:rsidRPr="00253B76">
        <w:rPr>
          <w:b/>
          <w:bCs/>
          <w:lang w:val="en-GB" w:eastAsia="zh-CN"/>
        </w:rPr>
        <w:t xml:space="preserve">support </w:t>
      </w:r>
      <w:r w:rsidR="00AE214F" w:rsidRPr="00253B76">
        <w:rPr>
          <w:b/>
          <w:bCs/>
          <w:lang w:val="en-GB" w:eastAsia="zh-CN"/>
        </w:rPr>
        <w:t>time domain confliction of dynamic DL channel/signals and dynamic UL channel/signals in different directions</w:t>
      </w:r>
      <w:r w:rsidR="00A7757A" w:rsidRPr="00253B76">
        <w:rPr>
          <w:b/>
          <w:bCs/>
          <w:lang w:val="en-GB" w:eastAsia="zh-CN"/>
        </w:rPr>
        <w:t xml:space="preserve"> in the same SBFD symbol for </w:t>
      </w:r>
      <w:r w:rsidR="00994BA2" w:rsidRPr="00253B76">
        <w:rPr>
          <w:b/>
          <w:bCs/>
          <w:lang w:val="en-GB" w:eastAsia="zh-CN"/>
        </w:rPr>
        <w:t>SBFD-</w:t>
      </w:r>
      <w:r w:rsidR="00A7757A" w:rsidRPr="00253B76">
        <w:rPr>
          <w:b/>
          <w:bCs/>
          <w:lang w:val="en-GB" w:eastAsia="zh-CN"/>
        </w:rPr>
        <w:t>aware UE.</w:t>
      </w:r>
    </w:p>
    <w:p w14:paraId="57EE153C" w14:textId="66B3242B" w:rsidR="005A0ACA" w:rsidRPr="00253B76" w:rsidRDefault="00A7757A" w:rsidP="005A0ACA">
      <w:pPr>
        <w:jc w:val="both"/>
        <w:rPr>
          <w:b/>
          <w:bCs/>
          <w:lang w:val="en-GB" w:eastAsia="zh-CN"/>
        </w:rPr>
      </w:pPr>
      <w:r w:rsidRPr="00253B76">
        <w:rPr>
          <w:b/>
          <w:bCs/>
          <w:lang w:val="en-GB" w:eastAsia="zh-CN"/>
        </w:rPr>
        <w:t xml:space="preserve">Proposal </w:t>
      </w:r>
      <w:r w:rsidR="0044493E" w:rsidRPr="00253B76">
        <w:rPr>
          <w:b/>
          <w:bCs/>
          <w:lang w:val="en-GB" w:eastAsia="zh-CN"/>
        </w:rPr>
        <w:t>1</w:t>
      </w:r>
      <w:r w:rsidR="00F22150">
        <w:rPr>
          <w:b/>
          <w:bCs/>
          <w:lang w:val="en-GB" w:eastAsia="zh-CN"/>
        </w:rPr>
        <w:t>4</w:t>
      </w:r>
      <w:r w:rsidR="0044493E" w:rsidRPr="00253B76">
        <w:rPr>
          <w:b/>
          <w:bCs/>
          <w:lang w:val="en-GB" w:eastAsia="zh-CN"/>
        </w:rPr>
        <w:t>:</w:t>
      </w:r>
      <w:r w:rsidRPr="00253B76">
        <w:rPr>
          <w:b/>
          <w:bCs/>
          <w:lang w:val="en-GB" w:eastAsia="zh-CN"/>
        </w:rPr>
        <w:t xml:space="preserve"> The following cases may be considered </w:t>
      </w:r>
      <w:r w:rsidR="005A0ACA" w:rsidRPr="00253B76">
        <w:rPr>
          <w:b/>
          <w:bCs/>
          <w:lang w:val="en-GB" w:eastAsia="zh-CN"/>
        </w:rPr>
        <w:t>as valid case with time domain confliction of UE’s UL and DL operation in the same SBFD symbol for SBFD aware UE</w:t>
      </w:r>
    </w:p>
    <w:p w14:paraId="46D8AC50" w14:textId="47417C19" w:rsidR="00596510" w:rsidRPr="00253B76" w:rsidRDefault="005A0ACA" w:rsidP="00CD1778">
      <w:pPr>
        <w:pStyle w:val="ListParagraph"/>
        <w:numPr>
          <w:ilvl w:val="0"/>
          <w:numId w:val="15"/>
        </w:numPr>
        <w:jc w:val="both"/>
        <w:rPr>
          <w:rFonts w:ascii="Times New Roman" w:eastAsia="SimSun" w:hAnsi="Times New Roman"/>
          <w:b/>
          <w:bCs/>
          <w:sz w:val="20"/>
          <w:szCs w:val="20"/>
          <w:lang w:val="en-GB" w:eastAsia="zh-CN"/>
        </w:rPr>
      </w:pPr>
      <w:r w:rsidRPr="00253B76">
        <w:rPr>
          <w:rFonts w:ascii="Times New Roman" w:eastAsia="SimSun" w:hAnsi="Times New Roman"/>
          <w:b/>
          <w:bCs/>
          <w:sz w:val="20"/>
          <w:szCs w:val="20"/>
          <w:lang w:val="en-GB" w:eastAsia="zh-CN"/>
        </w:rPr>
        <w:t>semi-statically configured DL channel/signals and semi-statically configured UL channel/</w:t>
      </w:r>
      <w:r w:rsidR="00875870" w:rsidRPr="00253B76">
        <w:rPr>
          <w:rFonts w:ascii="Times New Roman" w:eastAsia="SimSun" w:hAnsi="Times New Roman"/>
          <w:b/>
          <w:bCs/>
          <w:sz w:val="20"/>
          <w:szCs w:val="20"/>
          <w:lang w:val="en-GB" w:eastAsia="zh-CN"/>
        </w:rPr>
        <w:t xml:space="preserve"> signals in different directions,</w:t>
      </w:r>
    </w:p>
    <w:p w14:paraId="5A859089" w14:textId="0E3B3CA7" w:rsidR="005A0ACA" w:rsidRPr="00253B76" w:rsidRDefault="00EE350B" w:rsidP="00CD1778">
      <w:pPr>
        <w:pStyle w:val="ListParagraph"/>
        <w:numPr>
          <w:ilvl w:val="1"/>
          <w:numId w:val="15"/>
        </w:numPr>
        <w:jc w:val="both"/>
        <w:rPr>
          <w:rFonts w:ascii="Times New Roman" w:eastAsia="SimSun" w:hAnsi="Times New Roman"/>
          <w:b/>
          <w:bCs/>
          <w:sz w:val="20"/>
          <w:szCs w:val="20"/>
          <w:lang w:val="en-GB" w:eastAsia="zh-CN"/>
        </w:rPr>
      </w:pPr>
      <w:r w:rsidRPr="00253B76">
        <w:rPr>
          <w:rFonts w:ascii="Times New Roman" w:eastAsia="SimSun" w:hAnsi="Times New Roman" w:hint="eastAsia"/>
          <w:b/>
          <w:bCs/>
          <w:sz w:val="20"/>
          <w:szCs w:val="20"/>
          <w:lang w:val="en-GB" w:eastAsia="zh-CN"/>
        </w:rPr>
        <w:t>i</w:t>
      </w:r>
      <w:r w:rsidRPr="00253B76">
        <w:rPr>
          <w:rFonts w:ascii="Times New Roman" w:eastAsia="SimSun" w:hAnsi="Times New Roman"/>
          <w:b/>
          <w:bCs/>
          <w:sz w:val="20"/>
          <w:szCs w:val="20"/>
          <w:lang w:val="en-GB" w:eastAsia="zh-CN"/>
        </w:rPr>
        <w:t>f at least one configured DL/UL is cell-specific signal/channel</w:t>
      </w:r>
    </w:p>
    <w:p w14:paraId="1192798F" w14:textId="0DCC7DB3" w:rsidR="00596510" w:rsidRPr="00253B76" w:rsidRDefault="00596510" w:rsidP="00CD1778">
      <w:pPr>
        <w:pStyle w:val="ListParagraph"/>
        <w:numPr>
          <w:ilvl w:val="1"/>
          <w:numId w:val="15"/>
        </w:numPr>
        <w:jc w:val="both"/>
        <w:rPr>
          <w:rFonts w:ascii="Times New Roman" w:eastAsia="SimSun" w:hAnsi="Times New Roman"/>
          <w:b/>
          <w:bCs/>
          <w:sz w:val="20"/>
          <w:szCs w:val="20"/>
          <w:lang w:val="en-GB" w:eastAsia="zh-CN"/>
        </w:rPr>
      </w:pPr>
      <w:r w:rsidRPr="00253B76">
        <w:rPr>
          <w:rFonts w:ascii="Times New Roman" w:eastAsia="SimSun" w:hAnsi="Times New Roman"/>
          <w:b/>
          <w:bCs/>
          <w:sz w:val="20"/>
          <w:szCs w:val="20"/>
          <w:lang w:val="en-GB" w:eastAsia="zh-CN"/>
        </w:rPr>
        <w:t xml:space="preserve">if at least one configured DL/UL is with </w:t>
      </w:r>
      <w:r w:rsidR="00C336DB" w:rsidRPr="00253B76">
        <w:rPr>
          <w:rFonts w:ascii="Times New Roman" w:eastAsia="SimSun" w:hAnsi="Times New Roman"/>
          <w:b/>
          <w:bCs/>
          <w:sz w:val="20"/>
          <w:szCs w:val="20"/>
          <w:lang w:val="en-GB" w:eastAsia="zh-CN"/>
        </w:rPr>
        <w:t>repetition or multi-PDSCH</w:t>
      </w:r>
      <w:r w:rsidR="00C336DB" w:rsidRPr="00253B76">
        <w:rPr>
          <w:rFonts w:ascii="Times New Roman" w:eastAsia="SimSun" w:hAnsi="Times New Roman" w:hint="eastAsia"/>
          <w:b/>
          <w:bCs/>
          <w:sz w:val="20"/>
          <w:szCs w:val="20"/>
          <w:lang w:val="en-GB" w:eastAsia="zh-CN"/>
        </w:rPr>
        <w:t>/</w:t>
      </w:r>
      <w:r w:rsidR="00C336DB" w:rsidRPr="00253B76">
        <w:rPr>
          <w:rFonts w:ascii="Times New Roman" w:eastAsia="SimSun" w:hAnsi="Times New Roman"/>
          <w:b/>
          <w:bCs/>
          <w:sz w:val="20"/>
          <w:szCs w:val="20"/>
          <w:lang w:val="en-GB" w:eastAsia="zh-CN"/>
        </w:rPr>
        <w:t>PUSCH repetition</w:t>
      </w:r>
    </w:p>
    <w:p w14:paraId="78FEEAA1" w14:textId="4B20B4FA" w:rsidR="00C336DB" w:rsidRPr="00253B76" w:rsidRDefault="003037D1" w:rsidP="00CD1778">
      <w:pPr>
        <w:pStyle w:val="ListParagraph"/>
        <w:numPr>
          <w:ilvl w:val="1"/>
          <w:numId w:val="15"/>
        </w:numPr>
        <w:jc w:val="both"/>
        <w:rPr>
          <w:rFonts w:ascii="Times New Roman" w:eastAsia="SimSun" w:hAnsi="Times New Roman"/>
          <w:b/>
          <w:bCs/>
          <w:sz w:val="20"/>
          <w:szCs w:val="20"/>
          <w:lang w:val="en-GB" w:eastAsia="zh-CN"/>
        </w:rPr>
      </w:pPr>
      <w:r w:rsidRPr="00253B76">
        <w:rPr>
          <w:rFonts w:ascii="Times New Roman" w:eastAsia="SimSun" w:hAnsi="Times New Roman"/>
          <w:b/>
          <w:bCs/>
          <w:sz w:val="20"/>
          <w:szCs w:val="20"/>
          <w:lang w:val="en-GB" w:eastAsia="zh-CN"/>
        </w:rPr>
        <w:t xml:space="preserve">if </w:t>
      </w:r>
      <w:r w:rsidR="00B16856" w:rsidRPr="00253B76">
        <w:rPr>
          <w:rFonts w:ascii="Times New Roman" w:eastAsia="SimSun" w:hAnsi="Times New Roman"/>
          <w:b/>
          <w:bCs/>
          <w:sz w:val="20"/>
          <w:szCs w:val="20"/>
          <w:lang w:val="en-GB" w:eastAsia="zh-CN"/>
        </w:rPr>
        <w:t xml:space="preserve">configured DL is PDCCH </w:t>
      </w:r>
    </w:p>
    <w:p w14:paraId="40CBB20A" w14:textId="26EDAE4D" w:rsidR="00B16856" w:rsidRPr="00253B76" w:rsidRDefault="00B16856" w:rsidP="00CD1778">
      <w:pPr>
        <w:pStyle w:val="ListParagraph"/>
        <w:numPr>
          <w:ilvl w:val="1"/>
          <w:numId w:val="15"/>
        </w:numPr>
        <w:jc w:val="both"/>
        <w:rPr>
          <w:rFonts w:ascii="Times New Roman" w:eastAsia="SimSun" w:hAnsi="Times New Roman"/>
          <w:b/>
          <w:bCs/>
          <w:sz w:val="20"/>
          <w:szCs w:val="20"/>
          <w:lang w:val="en-GB" w:eastAsia="zh-CN"/>
        </w:rPr>
      </w:pPr>
      <w:r w:rsidRPr="00253B76">
        <w:rPr>
          <w:rFonts w:ascii="Times New Roman" w:eastAsia="SimSun" w:hAnsi="Times New Roman"/>
          <w:b/>
          <w:bCs/>
          <w:sz w:val="20"/>
          <w:szCs w:val="20"/>
          <w:lang w:val="en-GB" w:eastAsia="zh-CN"/>
        </w:rPr>
        <w:t>if DL and UL is with different priorities (LP and HP)</w:t>
      </w:r>
    </w:p>
    <w:p w14:paraId="040E66C0" w14:textId="47BEE00E" w:rsidR="00EE350B" w:rsidRPr="00253B76" w:rsidRDefault="00875870" w:rsidP="00CD1778">
      <w:pPr>
        <w:pStyle w:val="ListParagraph"/>
        <w:numPr>
          <w:ilvl w:val="0"/>
          <w:numId w:val="15"/>
        </w:numPr>
        <w:jc w:val="both"/>
        <w:rPr>
          <w:rFonts w:ascii="Times New Roman" w:eastAsia="SimSun" w:hAnsi="Times New Roman"/>
          <w:b/>
          <w:bCs/>
          <w:sz w:val="20"/>
          <w:szCs w:val="20"/>
          <w:lang w:val="en-GB" w:eastAsia="zh-CN"/>
        </w:rPr>
      </w:pPr>
      <w:r w:rsidRPr="00253B76">
        <w:rPr>
          <w:rFonts w:ascii="Times New Roman" w:eastAsia="SimSun" w:hAnsi="Times New Roman"/>
          <w:b/>
          <w:bCs/>
          <w:sz w:val="20"/>
          <w:szCs w:val="20"/>
          <w:lang w:val="en-GB" w:eastAsia="zh-CN"/>
        </w:rPr>
        <w:t>semi-statically configured channel/signal and dynamically scheduled channel/signal signals in different directions</w:t>
      </w:r>
    </w:p>
    <w:p w14:paraId="00A65088" w14:textId="77777777" w:rsidR="00E47D8F" w:rsidRPr="00253B76" w:rsidRDefault="00E47D8F" w:rsidP="00E47D8F">
      <w:pPr>
        <w:pStyle w:val="ListParagraph"/>
        <w:jc w:val="both"/>
        <w:rPr>
          <w:rFonts w:ascii="Times New Roman" w:eastAsia="SimSun" w:hAnsi="Times New Roman"/>
          <w:b/>
          <w:bCs/>
          <w:sz w:val="20"/>
          <w:szCs w:val="20"/>
          <w:lang w:val="en-GB" w:eastAsia="zh-CN"/>
        </w:rPr>
      </w:pPr>
    </w:p>
    <w:p w14:paraId="2555968D" w14:textId="75A2A2FF" w:rsidR="00132EB7" w:rsidRPr="00253B76" w:rsidRDefault="00132EB7" w:rsidP="005C0571">
      <w:pPr>
        <w:pStyle w:val="Heading1"/>
        <w:jc w:val="both"/>
      </w:pPr>
      <w:r w:rsidRPr="00253B76">
        <w:t xml:space="preserve">Resource allocation and L1 procedure with impact of </w:t>
      </w:r>
      <w:r w:rsidR="00B72EDF" w:rsidRPr="00253B76">
        <w:t xml:space="preserve">DL/UL subband </w:t>
      </w:r>
      <w:r w:rsidRPr="00253B76">
        <w:t xml:space="preserve"> </w:t>
      </w:r>
    </w:p>
    <w:p w14:paraId="6BE31236" w14:textId="06EE5F15" w:rsidR="00875F71" w:rsidRPr="00253B76" w:rsidRDefault="00232F9A" w:rsidP="00875F71">
      <w:pPr>
        <w:jc w:val="both"/>
        <w:rPr>
          <w:rFonts w:eastAsiaTheme="minorEastAsia"/>
          <w:lang w:eastAsia="zh-CN"/>
        </w:rPr>
      </w:pPr>
      <w:r w:rsidRPr="00253B76">
        <w:rPr>
          <w:rFonts w:eastAsiaTheme="minorEastAsia"/>
          <w:lang w:val="en-GB" w:eastAsia="zh-CN"/>
        </w:rPr>
        <w:t>To</w:t>
      </w:r>
      <w:r w:rsidR="00DB2D3D" w:rsidRPr="00253B76">
        <w:rPr>
          <w:rFonts w:eastAsiaTheme="minorEastAsia"/>
          <w:lang w:val="en-GB" w:eastAsia="zh-CN"/>
        </w:rPr>
        <w:t xml:space="preserve"> improve SBFD operation efficiency, p</w:t>
      </w:r>
      <w:r w:rsidR="00DB2D3D" w:rsidRPr="00253B76">
        <w:rPr>
          <w:rFonts w:eastAsiaTheme="minorEastAsia"/>
          <w:lang w:eastAsia="zh-CN"/>
        </w:rPr>
        <w:t>otential</w:t>
      </w:r>
      <w:r w:rsidR="00D00FD2" w:rsidRPr="00253B76">
        <w:rPr>
          <w:rFonts w:eastAsiaTheme="minorEastAsia"/>
          <w:lang w:eastAsia="zh-CN"/>
        </w:rPr>
        <w:t xml:space="preserve"> enhancements of resource allocation</w:t>
      </w:r>
      <w:r w:rsidR="002F7B71" w:rsidRPr="00253B76">
        <w:rPr>
          <w:rFonts w:eastAsiaTheme="minorEastAsia"/>
          <w:lang w:eastAsia="zh-CN"/>
        </w:rPr>
        <w:t xml:space="preserve"> and L1 procedure</w:t>
      </w:r>
      <w:r w:rsidR="00D00FD2" w:rsidRPr="00253B76">
        <w:rPr>
          <w:rFonts w:eastAsiaTheme="minorEastAsia"/>
          <w:lang w:eastAsia="zh-CN"/>
        </w:rPr>
        <w:t xml:space="preserve"> in symbols with subbands </w:t>
      </w:r>
      <w:r w:rsidR="007066DC" w:rsidRPr="00253B76">
        <w:rPr>
          <w:rFonts w:eastAsiaTheme="minorEastAsia"/>
          <w:lang w:eastAsia="zh-CN"/>
        </w:rPr>
        <w:t xml:space="preserve">needs to be studied. </w:t>
      </w:r>
      <w:r w:rsidR="00875F71" w:rsidRPr="00253B76">
        <w:rPr>
          <w:rFonts w:eastAsiaTheme="minorEastAsia"/>
          <w:lang w:eastAsia="zh-CN"/>
        </w:rPr>
        <w:t xml:space="preserve">The resource allocation includes at least resource for PDSCH/PDCCH/PUSCH/PUCCH/CSI-RS/SRS, and PRACH if SBFD operation for initial access is supported. L1 procedure includes at least CSI measurement /report, power control, DMRS bundling, UL timing and UL/DL switching. </w:t>
      </w:r>
      <w:r w:rsidR="00AB334D" w:rsidRPr="00253B76">
        <w:rPr>
          <w:rFonts w:eastAsiaTheme="minorEastAsia"/>
          <w:lang w:eastAsia="zh-CN"/>
        </w:rPr>
        <w:t>In RAN1 110b-e meeting, study on CSI is agreed while other enhancement</w:t>
      </w:r>
      <w:r w:rsidR="00004B1D" w:rsidRPr="00253B76">
        <w:rPr>
          <w:rFonts w:eastAsiaTheme="minorEastAsia"/>
          <w:lang w:eastAsia="zh-CN"/>
        </w:rPr>
        <w:t>s</w:t>
      </w:r>
      <w:r w:rsidR="00AB334D" w:rsidRPr="00253B76">
        <w:rPr>
          <w:rFonts w:eastAsiaTheme="minorEastAsia"/>
          <w:lang w:eastAsia="zh-CN"/>
        </w:rPr>
        <w:t xml:space="preserve"> are</w:t>
      </w:r>
      <w:r w:rsidR="00004B1D" w:rsidRPr="00253B76">
        <w:rPr>
          <w:rFonts w:eastAsiaTheme="minorEastAsia"/>
          <w:lang w:eastAsia="zh-CN"/>
        </w:rPr>
        <w:t xml:space="preserve"> </w:t>
      </w:r>
      <w:r w:rsidR="00C82686" w:rsidRPr="00253B76">
        <w:rPr>
          <w:rFonts w:eastAsiaTheme="minorEastAsia"/>
          <w:lang w:eastAsia="zh-CN"/>
        </w:rPr>
        <w:t>FFS</w:t>
      </w:r>
      <w:r w:rsidR="00004B1D" w:rsidRPr="00253B76">
        <w:rPr>
          <w:rFonts w:eastAsiaTheme="minorEastAsia"/>
          <w:lang w:eastAsia="zh-CN"/>
        </w:rPr>
        <w:t xml:space="preserve">. </w:t>
      </w:r>
    </w:p>
    <w:p w14:paraId="5FB0457A" w14:textId="50B5D903" w:rsidR="00866CF9" w:rsidRPr="00253B76" w:rsidRDefault="007B2489" w:rsidP="00866CF9">
      <w:pPr>
        <w:rPr>
          <w:rFonts w:eastAsiaTheme="minorEastAsia"/>
          <w:lang w:val="en-GB" w:eastAsia="zh-CN"/>
        </w:rPr>
      </w:pPr>
      <w:r w:rsidRPr="00253B76">
        <w:rPr>
          <w:rFonts w:eastAsiaTheme="minorEastAsia"/>
          <w:lang w:eastAsia="zh-CN"/>
        </w:rPr>
        <w:t xml:space="preserve">Similar to agreed study for CSI </w:t>
      </w:r>
      <w:r w:rsidRPr="00253B76">
        <w:rPr>
          <w:rFonts w:eastAsia="Malgun Gothic"/>
        </w:rPr>
        <w:t>across</w:t>
      </w:r>
      <w:r w:rsidRPr="00253B76">
        <w:t xml:space="preserve"> </w:t>
      </w:r>
      <w:r w:rsidRPr="00253B76">
        <w:rPr>
          <w:rFonts w:eastAsia="Malgun Gothic"/>
        </w:rPr>
        <w:t xml:space="preserve">non-contiguous DL subbands, </w:t>
      </w:r>
      <w:r w:rsidR="00866CF9" w:rsidRPr="00253B76">
        <w:rPr>
          <w:rFonts w:eastAsiaTheme="minorEastAsia"/>
          <w:lang w:val="en-GB" w:eastAsia="zh-CN"/>
        </w:rPr>
        <w:t xml:space="preserve">impact and potential enhancements of </w:t>
      </w:r>
      <w:r w:rsidR="00866CF9" w:rsidRPr="00253B76">
        <w:rPr>
          <w:rFonts w:eastAsiaTheme="minorEastAsia"/>
          <w:lang w:eastAsia="zh-CN"/>
        </w:rPr>
        <w:t>n</w:t>
      </w:r>
      <w:r w:rsidR="00866CF9" w:rsidRPr="00253B76">
        <w:rPr>
          <w:rFonts w:eastAsiaTheme="minorEastAsia"/>
        </w:rPr>
        <w:t>on-contiguous FDRA</w:t>
      </w:r>
      <w:r w:rsidR="00866CF9" w:rsidRPr="00253B76">
        <w:rPr>
          <w:rFonts w:eastAsiaTheme="minorEastAsia"/>
          <w:lang w:eastAsia="zh-CN"/>
        </w:rPr>
        <w:t xml:space="preserve"> for RA type 1 across DL subbands for PDSCH</w:t>
      </w:r>
      <w:r w:rsidR="004A369C" w:rsidRPr="00253B76">
        <w:rPr>
          <w:rFonts w:eastAsiaTheme="minorEastAsia"/>
          <w:lang w:eastAsia="zh-CN"/>
        </w:rPr>
        <w:t xml:space="preserve"> can also be studied. </w:t>
      </w:r>
      <w:r w:rsidR="00135CA3" w:rsidRPr="00253B76">
        <w:rPr>
          <w:rFonts w:eastAsiaTheme="minorEastAsia"/>
          <w:lang w:eastAsia="zh-CN"/>
        </w:rPr>
        <w:t>Though RA type 0 can support non-</w:t>
      </w:r>
      <w:r w:rsidR="00135CA3" w:rsidRPr="00253B76">
        <w:rPr>
          <w:rFonts w:eastAsiaTheme="minorEastAsia"/>
        </w:rPr>
        <w:t xml:space="preserve"> contiguous resource allocation, there are still some cases </w:t>
      </w:r>
      <w:r w:rsidR="008F0DF5" w:rsidRPr="00253B76">
        <w:rPr>
          <w:rFonts w:eastAsiaTheme="minorEastAsia"/>
        </w:rPr>
        <w:t>which only relies on RA type 1</w:t>
      </w:r>
      <w:r w:rsidR="00714C20" w:rsidRPr="00253B76">
        <w:rPr>
          <w:rFonts w:eastAsiaTheme="minorEastAsia"/>
        </w:rPr>
        <w:t xml:space="preserve">, e.g., by fallback DCI. </w:t>
      </w:r>
    </w:p>
    <w:p w14:paraId="26B8B63C" w14:textId="707D58FF" w:rsidR="007B3683" w:rsidRPr="00253B76" w:rsidRDefault="00167D37" w:rsidP="00C30221">
      <w:pPr>
        <w:jc w:val="both"/>
        <w:rPr>
          <w:lang w:eastAsia="zh-CN"/>
        </w:rPr>
      </w:pPr>
      <w:r w:rsidRPr="00253B76">
        <w:rPr>
          <w:rFonts w:eastAsiaTheme="minorEastAsia"/>
          <w:lang w:eastAsia="zh-CN"/>
        </w:rPr>
        <w:t xml:space="preserve">Due to miss-aligned boundary between DL/UL subband and resource allocation in frequency domain </w:t>
      </w:r>
      <w:r w:rsidR="008B245C" w:rsidRPr="00253B76">
        <w:rPr>
          <w:rFonts w:eastAsiaTheme="minorEastAsia"/>
          <w:lang w:eastAsia="zh-CN"/>
        </w:rPr>
        <w:t>for DL/UL channels/signals, the resource efficiency would be degraded.</w:t>
      </w:r>
      <w:r w:rsidR="00C30221" w:rsidRPr="00253B76">
        <w:rPr>
          <w:rFonts w:eastAsiaTheme="minorEastAsia"/>
          <w:lang w:eastAsia="zh-CN"/>
        </w:rPr>
        <w:t xml:space="preserve"> </w:t>
      </w:r>
      <w:r w:rsidR="007B3683" w:rsidRPr="00253B76">
        <w:rPr>
          <w:lang w:eastAsia="zh-CN"/>
        </w:rPr>
        <w:t>Enhancement for</w:t>
      </w:r>
      <w:r w:rsidR="009F2552" w:rsidRPr="00253B76">
        <w:rPr>
          <w:lang w:eastAsia="zh-CN"/>
        </w:rPr>
        <w:t xml:space="preserve"> </w:t>
      </w:r>
      <w:r w:rsidR="00C30221" w:rsidRPr="00253B76">
        <w:rPr>
          <w:lang w:eastAsia="zh-CN"/>
        </w:rPr>
        <w:t>RBG</w:t>
      </w:r>
      <w:r w:rsidR="009F2552" w:rsidRPr="00253B76">
        <w:rPr>
          <w:lang w:eastAsia="zh-CN"/>
        </w:rPr>
        <w:t>/PRG</w:t>
      </w:r>
      <w:r w:rsidR="00C30221" w:rsidRPr="00253B76">
        <w:rPr>
          <w:lang w:eastAsia="zh-CN"/>
        </w:rPr>
        <w:t xml:space="preserve"> for PUSCH/PDSCH FDRA, CSI reporting subband, CORESET (integer of 6 PRBs) </w:t>
      </w:r>
      <w:r w:rsidR="009F2552" w:rsidRPr="00253B76">
        <w:rPr>
          <w:rFonts w:hint="eastAsia"/>
          <w:lang w:eastAsia="zh-CN"/>
        </w:rPr>
        <w:t>for</w:t>
      </w:r>
      <w:r w:rsidR="009F2552" w:rsidRPr="00253B76">
        <w:rPr>
          <w:lang w:eastAsia="zh-CN"/>
        </w:rPr>
        <w:t xml:space="preserve"> PDCCH</w:t>
      </w:r>
      <w:r w:rsidR="007B3683" w:rsidRPr="00253B76">
        <w:rPr>
          <w:lang w:eastAsia="zh-CN"/>
        </w:rPr>
        <w:t xml:space="preserve"> can be considered. </w:t>
      </w:r>
      <w:r w:rsidR="00D30729" w:rsidRPr="00253B76">
        <w:rPr>
          <w:lang w:eastAsia="zh-CN"/>
        </w:rPr>
        <w:t xml:space="preserve">Candidate enhancement can be </w:t>
      </w:r>
      <w:r w:rsidR="007B3683" w:rsidRPr="00253B76">
        <w:rPr>
          <w:lang w:eastAsia="zh-CN"/>
        </w:rPr>
        <w:t>new mapping</w:t>
      </w:r>
      <w:r w:rsidR="002765E5" w:rsidRPr="00253B76">
        <w:rPr>
          <w:lang w:eastAsia="zh-CN"/>
        </w:rPr>
        <w:t>/configuration</w:t>
      </w:r>
      <w:r w:rsidR="007B3683" w:rsidRPr="00253B76">
        <w:rPr>
          <w:lang w:eastAsia="zh-CN"/>
        </w:rPr>
        <w:t xml:space="preserve"> to align a frequency resource unit and DL/UL subband</w:t>
      </w:r>
      <w:r w:rsidR="00D30729" w:rsidRPr="00253B76">
        <w:rPr>
          <w:lang w:eastAsia="zh-CN"/>
        </w:rPr>
        <w:t>,</w:t>
      </w:r>
      <w:r w:rsidR="007B3683" w:rsidRPr="00253B76">
        <w:rPr>
          <w:lang w:eastAsia="zh-CN"/>
        </w:rPr>
        <w:t xml:space="preserve"> </w:t>
      </w:r>
      <w:r w:rsidR="00E8687F" w:rsidRPr="00253B76">
        <w:rPr>
          <w:lang w:eastAsia="zh-CN"/>
        </w:rPr>
        <w:t xml:space="preserve">new rate matching/puncture mechanism to </w:t>
      </w:r>
      <w:r w:rsidR="007B3683" w:rsidRPr="00253B76">
        <w:rPr>
          <w:lang w:eastAsia="zh-CN"/>
        </w:rPr>
        <w:t>utilize PRBs within corresponding DL/UL subband in a resource unit which partially overlap with the DL/UL subband</w:t>
      </w:r>
      <w:r w:rsidR="00CE6D76" w:rsidRPr="00253B76">
        <w:rPr>
          <w:lang w:eastAsia="zh-CN"/>
        </w:rPr>
        <w:t xml:space="preserve">, candidate PDCCH dropping mechanism to </w:t>
      </w:r>
      <w:r w:rsidR="00147693" w:rsidRPr="00253B76">
        <w:rPr>
          <w:lang w:eastAsia="zh-CN"/>
        </w:rPr>
        <w:t xml:space="preserve">handle the collision between PDCCH resource and DL/UL subband. </w:t>
      </w:r>
    </w:p>
    <w:p w14:paraId="3DEC4B1D" w14:textId="01317F8E" w:rsidR="00C30221" w:rsidRPr="00253B76" w:rsidRDefault="00A058FB" w:rsidP="00875F71">
      <w:pPr>
        <w:jc w:val="both"/>
        <w:rPr>
          <w:lang w:eastAsia="zh-CN"/>
        </w:rPr>
      </w:pPr>
      <w:r w:rsidRPr="00253B76">
        <w:rPr>
          <w:rFonts w:eastAsiaTheme="minorEastAsia"/>
          <w:lang w:eastAsia="zh-CN"/>
        </w:rPr>
        <w:t xml:space="preserve">Due to different </w:t>
      </w:r>
      <w:r w:rsidRPr="00253B76">
        <w:rPr>
          <w:lang w:eastAsia="zh-CN"/>
        </w:rPr>
        <w:t>available frequency resources in SBFD and non-SBFD symbols,</w:t>
      </w:r>
      <w:r w:rsidR="00FA5EC6" w:rsidRPr="00253B76">
        <w:rPr>
          <w:lang w:eastAsia="zh-CN"/>
        </w:rPr>
        <w:t xml:space="preserve"> </w:t>
      </w:r>
      <w:r w:rsidR="00923D95" w:rsidRPr="00253B76">
        <w:rPr>
          <w:lang w:eastAsia="zh-CN"/>
        </w:rPr>
        <w:t xml:space="preserve">enhancement for following cases can be studied, </w:t>
      </w:r>
    </w:p>
    <w:p w14:paraId="1857DB32" w14:textId="77777777" w:rsidR="00C82686" w:rsidRPr="00253B76" w:rsidRDefault="00C82686" w:rsidP="00CD1778">
      <w:pPr>
        <w:numPr>
          <w:ilvl w:val="1"/>
          <w:numId w:val="11"/>
        </w:numPr>
        <w:tabs>
          <w:tab w:val="num" w:pos="2160"/>
        </w:tabs>
        <w:jc w:val="both"/>
        <w:rPr>
          <w:lang w:eastAsia="zh-CN"/>
        </w:rPr>
      </w:pPr>
      <w:r w:rsidRPr="00253B76">
        <w:rPr>
          <w:lang w:eastAsia="zh-CN"/>
        </w:rPr>
        <w:t>Frequency hopping for PUSCH/PUCCH with or without repetition across SBFD and non-SBFD symbols</w:t>
      </w:r>
    </w:p>
    <w:p w14:paraId="527075B4" w14:textId="7F1812DC" w:rsidR="00C01B17" w:rsidRPr="00253B76" w:rsidRDefault="00C01B17" w:rsidP="00CD1778">
      <w:pPr>
        <w:numPr>
          <w:ilvl w:val="1"/>
          <w:numId w:val="11"/>
        </w:numPr>
        <w:tabs>
          <w:tab w:val="num" w:pos="2160"/>
        </w:tabs>
        <w:jc w:val="both"/>
        <w:rPr>
          <w:lang w:eastAsia="zh-CN"/>
        </w:rPr>
      </w:pPr>
      <w:r w:rsidRPr="00253B76">
        <w:rPr>
          <w:lang w:eastAsia="zh-CN"/>
        </w:rPr>
        <w:t>PUCCH/PUSCH/PDSCH/PDCCH</w:t>
      </w:r>
      <w:r w:rsidR="006E7EA4" w:rsidRPr="00253B76">
        <w:rPr>
          <w:lang w:eastAsia="zh-CN"/>
        </w:rPr>
        <w:t>/RS</w:t>
      </w:r>
      <w:r w:rsidRPr="00253B76">
        <w:rPr>
          <w:lang w:eastAsia="zh-CN"/>
        </w:rPr>
        <w:t xml:space="preserve"> without repetition in SBFD symbols and non-SBFD symbols</w:t>
      </w:r>
    </w:p>
    <w:p w14:paraId="77029C22" w14:textId="77777777" w:rsidR="001C4684" w:rsidRPr="00253B76" w:rsidRDefault="00C82686" w:rsidP="00CD1778">
      <w:pPr>
        <w:numPr>
          <w:ilvl w:val="1"/>
          <w:numId w:val="11"/>
        </w:numPr>
        <w:tabs>
          <w:tab w:val="num" w:pos="2160"/>
        </w:tabs>
        <w:jc w:val="both"/>
        <w:rPr>
          <w:lang w:eastAsia="zh-CN"/>
        </w:rPr>
      </w:pPr>
      <w:r w:rsidRPr="00253B76">
        <w:rPr>
          <w:lang w:eastAsia="zh-CN"/>
        </w:rPr>
        <w:t>PDSCH/PDCCH/PUSCH/PUCCH with repetition across SBFD and non-SBFD symbols</w:t>
      </w:r>
    </w:p>
    <w:p w14:paraId="0420CA8C" w14:textId="524D0920" w:rsidR="001C4684" w:rsidRPr="00253B76" w:rsidRDefault="001C4684" w:rsidP="00CD1778">
      <w:pPr>
        <w:numPr>
          <w:ilvl w:val="1"/>
          <w:numId w:val="11"/>
        </w:numPr>
        <w:tabs>
          <w:tab w:val="num" w:pos="2160"/>
        </w:tabs>
        <w:jc w:val="both"/>
        <w:rPr>
          <w:lang w:eastAsia="zh-CN"/>
        </w:rPr>
      </w:pPr>
      <w:r w:rsidRPr="00253B76">
        <w:rPr>
          <w:lang w:eastAsia="zh-CN"/>
        </w:rPr>
        <w:t>Multi-PUSCH/PDSCH scheduled by a single DCI in SBFD symbols and non-SBFD symbols</w:t>
      </w:r>
    </w:p>
    <w:p w14:paraId="52B55F5B" w14:textId="3728323B" w:rsidR="00C82686" w:rsidRPr="00253B76" w:rsidRDefault="00C82686" w:rsidP="00CD1778">
      <w:pPr>
        <w:numPr>
          <w:ilvl w:val="1"/>
          <w:numId w:val="11"/>
        </w:numPr>
        <w:tabs>
          <w:tab w:val="num" w:pos="2160"/>
        </w:tabs>
        <w:jc w:val="both"/>
        <w:rPr>
          <w:lang w:eastAsia="zh-CN"/>
        </w:rPr>
      </w:pPr>
      <w:r w:rsidRPr="00253B76">
        <w:rPr>
          <w:lang w:eastAsia="zh-CN"/>
        </w:rPr>
        <w:t>PUSCH TBoMS across SBFD and non-SBFD symbols</w:t>
      </w:r>
    </w:p>
    <w:p w14:paraId="1C1BCE76" w14:textId="394772CB" w:rsidR="00D02B28" w:rsidRPr="00253B76" w:rsidRDefault="00D02B28" w:rsidP="00CD1778">
      <w:pPr>
        <w:numPr>
          <w:ilvl w:val="1"/>
          <w:numId w:val="11"/>
        </w:numPr>
        <w:tabs>
          <w:tab w:val="num" w:pos="2160"/>
        </w:tabs>
        <w:jc w:val="both"/>
        <w:rPr>
          <w:lang w:eastAsia="zh-CN"/>
        </w:rPr>
      </w:pPr>
      <w:r w:rsidRPr="00253B76">
        <w:rPr>
          <w:lang w:eastAsia="zh-CN"/>
        </w:rPr>
        <w:lastRenderedPageBreak/>
        <w:t>DMRS bundling</w:t>
      </w:r>
    </w:p>
    <w:p w14:paraId="6631FC33" w14:textId="7E22E37C" w:rsidR="001C4684" w:rsidRPr="00253B76" w:rsidRDefault="00DA74E4" w:rsidP="00875F71">
      <w:pPr>
        <w:jc w:val="both"/>
        <w:rPr>
          <w:lang w:eastAsia="zh-CN"/>
        </w:rPr>
      </w:pPr>
      <w:r w:rsidRPr="00253B76">
        <w:rPr>
          <w:lang w:eastAsia="zh-CN"/>
        </w:rPr>
        <w:t xml:space="preserve">Possible </w:t>
      </w:r>
      <w:r w:rsidR="007D67A6" w:rsidRPr="00253B76">
        <w:rPr>
          <w:lang w:eastAsia="zh-CN"/>
        </w:rPr>
        <w:t>enhancement</w:t>
      </w:r>
      <w:r w:rsidRPr="00253B76">
        <w:rPr>
          <w:lang w:eastAsia="zh-CN"/>
        </w:rPr>
        <w:t>s</w:t>
      </w:r>
      <w:r w:rsidR="007D67A6" w:rsidRPr="00253B76">
        <w:rPr>
          <w:lang w:eastAsia="zh-CN"/>
        </w:rPr>
        <w:t xml:space="preserve"> </w:t>
      </w:r>
      <w:r w:rsidR="00444FC7" w:rsidRPr="00253B76">
        <w:rPr>
          <w:lang w:eastAsia="zh-CN"/>
        </w:rPr>
        <w:t>at least include</w:t>
      </w:r>
      <w:r w:rsidR="007D67A6" w:rsidRPr="00253B76">
        <w:rPr>
          <w:lang w:eastAsia="zh-CN"/>
        </w:rPr>
        <w:t xml:space="preserve"> separate </w:t>
      </w:r>
      <w:r w:rsidR="007771C2" w:rsidRPr="00253B76">
        <w:rPr>
          <w:lang w:eastAsia="zh-CN"/>
        </w:rPr>
        <w:t>configurations</w:t>
      </w:r>
      <w:r w:rsidR="008F1437" w:rsidRPr="00253B76">
        <w:rPr>
          <w:lang w:eastAsia="zh-CN"/>
        </w:rPr>
        <w:t xml:space="preserve"> for SBFD and non-SBFD symbols,</w:t>
      </w:r>
      <w:r w:rsidR="00444FC7" w:rsidRPr="00253B76">
        <w:rPr>
          <w:lang w:eastAsia="zh-CN"/>
        </w:rPr>
        <w:t xml:space="preserve"> e.g., separate </w:t>
      </w:r>
      <w:r w:rsidR="00665BDA" w:rsidRPr="00253B76">
        <w:rPr>
          <w:lang w:eastAsia="zh-CN"/>
        </w:rPr>
        <w:t xml:space="preserve">sets of PUCCH resources </w:t>
      </w:r>
      <w:r w:rsidR="00CC58F2" w:rsidRPr="00253B76">
        <w:rPr>
          <w:lang w:eastAsia="zh-CN"/>
        </w:rPr>
        <w:t xml:space="preserve">in SBFD and non-SBFD symbols, </w:t>
      </w:r>
      <w:r w:rsidR="00FD2DF4" w:rsidRPr="00253B76">
        <w:rPr>
          <w:lang w:eastAsia="zh-CN"/>
        </w:rPr>
        <w:t xml:space="preserve">as well as different </w:t>
      </w:r>
      <w:r w:rsidR="00463B44" w:rsidRPr="00253B76">
        <w:rPr>
          <w:lang w:eastAsia="zh-CN"/>
        </w:rPr>
        <w:t>resource determination mechanism</w:t>
      </w:r>
      <w:r w:rsidR="00FD2DF4" w:rsidRPr="00253B76">
        <w:rPr>
          <w:lang w:eastAsia="zh-CN"/>
        </w:rPr>
        <w:t xml:space="preserve">, e.g., </w:t>
      </w:r>
      <w:r w:rsidR="009074F4" w:rsidRPr="00253B76">
        <w:rPr>
          <w:lang w:eastAsia="zh-CN"/>
        </w:rPr>
        <w:t xml:space="preserve">different reference point for frequency hopping offset </w:t>
      </w:r>
      <w:r w:rsidR="00916FA2" w:rsidRPr="00253B76">
        <w:rPr>
          <w:lang w:eastAsia="zh-CN"/>
        </w:rPr>
        <w:t>in SBFD or non-SBFD symbols, or different rate matching</w:t>
      </w:r>
      <w:r w:rsidR="00E74D5B" w:rsidRPr="00253B76">
        <w:rPr>
          <w:lang w:eastAsia="zh-CN"/>
        </w:rPr>
        <w:t xml:space="preserve"> around DL/UL subband</w:t>
      </w:r>
      <w:r w:rsidR="00916FA2" w:rsidRPr="00253B76">
        <w:rPr>
          <w:lang w:eastAsia="zh-CN"/>
        </w:rPr>
        <w:t xml:space="preserve"> </w:t>
      </w:r>
      <w:r w:rsidR="00E74D5B" w:rsidRPr="00253B76">
        <w:rPr>
          <w:lang w:eastAsia="zh-CN"/>
        </w:rPr>
        <w:t>in SBFD or non-SBFD symbols</w:t>
      </w:r>
      <w:r w:rsidR="000A6A23" w:rsidRPr="00253B76">
        <w:rPr>
          <w:lang w:eastAsia="zh-CN"/>
        </w:rPr>
        <w:t xml:space="preserve">. </w:t>
      </w:r>
    </w:p>
    <w:p w14:paraId="114C67DE" w14:textId="03AFF5D7" w:rsidR="007A6E2A" w:rsidRPr="00253B76" w:rsidRDefault="007A6E2A" w:rsidP="00875F71">
      <w:pPr>
        <w:jc w:val="both"/>
        <w:rPr>
          <w:lang w:eastAsia="zh-CN"/>
        </w:rPr>
      </w:pPr>
      <w:r w:rsidRPr="00253B76">
        <w:rPr>
          <w:lang w:eastAsia="zh-CN"/>
        </w:rPr>
        <w:t xml:space="preserve">It is noted that, though issues above are different, </w:t>
      </w:r>
      <w:r w:rsidR="000545D8" w:rsidRPr="00253B76">
        <w:rPr>
          <w:lang w:eastAsia="zh-CN"/>
        </w:rPr>
        <w:t>unified solution can be applicable, e.g., rate matching</w:t>
      </w:r>
      <w:r w:rsidR="002703F3" w:rsidRPr="00253B76">
        <w:rPr>
          <w:lang w:eastAsia="zh-CN"/>
        </w:rPr>
        <w:t xml:space="preserve"> for DL/UL channel/signal</w:t>
      </w:r>
      <w:r w:rsidR="00CB21C3" w:rsidRPr="00253B76">
        <w:rPr>
          <w:lang w:eastAsia="zh-CN"/>
        </w:rPr>
        <w:t xml:space="preserve"> around the subband </w:t>
      </w:r>
      <w:r w:rsidR="008B5005" w:rsidRPr="00253B76">
        <w:rPr>
          <w:lang w:eastAsia="zh-CN"/>
        </w:rPr>
        <w:t>with opposite direction</w:t>
      </w:r>
      <w:r w:rsidR="002703F3" w:rsidRPr="00253B76">
        <w:rPr>
          <w:lang w:eastAsia="zh-CN"/>
        </w:rPr>
        <w:t>, if the</w:t>
      </w:r>
      <w:r w:rsidR="00CB21C3" w:rsidRPr="00253B76">
        <w:rPr>
          <w:lang w:eastAsia="zh-CN"/>
        </w:rPr>
        <w:t xml:space="preserve"> channel/signal overlap</w:t>
      </w:r>
      <w:r w:rsidR="002703F3" w:rsidRPr="00253B76">
        <w:rPr>
          <w:lang w:eastAsia="zh-CN"/>
        </w:rPr>
        <w:t xml:space="preserve">s </w:t>
      </w:r>
      <w:r w:rsidR="00CB21C3" w:rsidRPr="00253B76">
        <w:rPr>
          <w:lang w:eastAsia="zh-CN"/>
        </w:rPr>
        <w:t>with the subband</w:t>
      </w:r>
      <w:r w:rsidR="002703F3" w:rsidRPr="00253B76">
        <w:rPr>
          <w:lang w:eastAsia="zh-CN"/>
        </w:rPr>
        <w:t xml:space="preserve">. </w:t>
      </w:r>
    </w:p>
    <w:p w14:paraId="19EB376D" w14:textId="4CF68D04" w:rsidR="008B2488" w:rsidRPr="00253B76" w:rsidRDefault="00875F71" w:rsidP="00875F71">
      <w:pPr>
        <w:jc w:val="both"/>
        <w:rPr>
          <w:lang w:eastAsia="zh-CN"/>
        </w:rPr>
      </w:pPr>
      <w:r w:rsidRPr="00253B76">
        <w:rPr>
          <w:lang w:eastAsia="zh-CN"/>
        </w:rPr>
        <w:t>Timing alignment for SBFD operation was</w:t>
      </w:r>
      <w:r w:rsidR="0053458F" w:rsidRPr="00253B76">
        <w:rPr>
          <w:lang w:eastAsia="zh-CN"/>
        </w:rPr>
        <w:t xml:space="preserve"> originally</w:t>
      </w:r>
      <w:r w:rsidRPr="00253B76">
        <w:rPr>
          <w:lang w:eastAsia="zh-CN"/>
        </w:rPr>
        <w:t xml:space="preserve"> </w:t>
      </w:r>
      <w:r w:rsidR="00714C20" w:rsidRPr="00253B76">
        <w:rPr>
          <w:lang w:eastAsia="zh-CN"/>
        </w:rPr>
        <w:t>discussed</w:t>
      </w:r>
      <w:r w:rsidR="0053458F" w:rsidRPr="00253B76">
        <w:rPr>
          <w:lang w:eastAsia="zh-CN"/>
        </w:rPr>
        <w:t xml:space="preserve"> in RAN1</w:t>
      </w:r>
      <w:r w:rsidR="008A3C0E" w:rsidRPr="00253B76">
        <w:rPr>
          <w:lang w:eastAsia="zh-CN"/>
        </w:rPr>
        <w:t xml:space="preserve">, which was </w:t>
      </w:r>
      <w:r w:rsidRPr="00253B76">
        <w:rPr>
          <w:lang w:eastAsia="zh-CN"/>
        </w:rPr>
        <w:t xml:space="preserve">formulated in the way that DL/UL timing may be un-aligned due to </w:t>
      </w:r>
      <w:r w:rsidRPr="00253B76">
        <w:rPr>
          <w:rFonts w:eastAsiaTheme="minorEastAsia"/>
          <w:lang w:eastAsia="zh-CN"/>
        </w:rPr>
        <w:t xml:space="preserve">non-zero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r>
              <m:rPr>
                <m:sty m:val="p"/>
              </m:rPr>
              <w:rPr>
                <w:rFonts w:ascii="Cambria Math" w:hAnsi="Cambria Math"/>
                <w:lang w:eastAsia="zh-CN"/>
              </w:rPr>
              <m:t>,</m:t>
            </m:r>
            <m:r>
              <w:rPr>
                <w:rFonts w:ascii="Cambria Math" w:hAnsi="Cambria Math"/>
                <w:lang w:eastAsia="zh-CN"/>
              </w:rPr>
              <m:t>offset</m:t>
            </m:r>
          </m:sub>
        </m:sSub>
      </m:oMath>
      <w:r w:rsidRPr="00253B76">
        <w:rPr>
          <w:lang w:eastAsia="zh-CN"/>
        </w:rPr>
        <w:t xml:space="preserve"> value</w:t>
      </w:r>
      <w:r w:rsidRPr="00253B76">
        <w:rPr>
          <w:rFonts w:eastAsiaTheme="minorEastAsia"/>
          <w:sz w:val="24"/>
          <w:szCs w:val="24"/>
        </w:rPr>
        <w:t xml:space="preserve"> </w:t>
      </w:r>
      <w:r w:rsidRPr="00253B76">
        <w:rPr>
          <w:lang w:eastAsia="zh-CN"/>
        </w:rPr>
        <w:t>which leads to inter-slot interference and complicated SIC in SBFD symbol at gNB side.</w:t>
      </w:r>
      <w:r w:rsidR="005545B7" w:rsidRPr="00253B76">
        <w:rPr>
          <w:lang w:eastAsia="zh-CN"/>
        </w:rPr>
        <w:t xml:space="preserve"> In RAN4 #104b-e meeting, RAN4 discussed potential impact of mis-aligned timing with conclusion that </w:t>
      </w:r>
      <w:r w:rsidR="00FC55F8" w:rsidRPr="00253B76">
        <w:t>RAN4 assumes this issue will be studied in RAN1 and RAN4 will not consider this issue in the BS SI feasibility study if no request from RAN1</w:t>
      </w:r>
      <w:r w:rsidR="005545B7" w:rsidRPr="00253B76">
        <w:rPr>
          <w:lang w:eastAsia="zh-CN"/>
        </w:rPr>
        <w:t>.</w:t>
      </w:r>
      <w:r w:rsidR="007C1F6D" w:rsidRPr="00253B76">
        <w:rPr>
          <w:lang w:eastAsia="zh-CN"/>
        </w:rPr>
        <w:t xml:space="preserve"> </w:t>
      </w:r>
    </w:p>
    <w:p w14:paraId="1C48F9BE" w14:textId="6FBA0352" w:rsidR="007933E2" w:rsidRPr="00253B76" w:rsidRDefault="008B2488" w:rsidP="00875F71">
      <w:pPr>
        <w:jc w:val="both"/>
        <w:rPr>
          <w:rFonts w:eastAsiaTheme="minorEastAsia"/>
          <w:lang w:eastAsia="zh-CN"/>
        </w:rPr>
      </w:pPr>
      <w:r w:rsidRPr="00253B76">
        <w:rPr>
          <w:lang w:eastAsia="zh-CN"/>
        </w:rPr>
        <w:t>O</w:t>
      </w:r>
      <w:r w:rsidR="007933E2" w:rsidRPr="00253B76">
        <w:rPr>
          <w:lang w:eastAsia="zh-CN"/>
        </w:rPr>
        <w:t xml:space="preserve">ne approach to address this issue is to configure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r>
              <m:rPr>
                <m:sty m:val="p"/>
              </m:rPr>
              <w:rPr>
                <w:rFonts w:ascii="Cambria Math" w:hAnsi="Cambria Math"/>
                <w:lang w:eastAsia="zh-CN"/>
              </w:rPr>
              <m:t>,</m:t>
            </m:r>
            <m:r>
              <w:rPr>
                <w:rFonts w:ascii="Cambria Math" w:hAnsi="Cambria Math"/>
                <w:lang w:eastAsia="zh-CN"/>
              </w:rPr>
              <m:t>offset</m:t>
            </m:r>
          </m:sub>
        </m:sSub>
      </m:oMath>
      <w:r w:rsidR="007933E2" w:rsidRPr="00253B76">
        <w:rPr>
          <w:lang w:eastAsia="zh-CN"/>
        </w:rPr>
        <w:t xml:space="preserve"> =0, which is already supported from Rel-15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r>
              <m:rPr>
                <m:sty m:val="p"/>
              </m:rPr>
              <w:rPr>
                <w:rFonts w:ascii="Cambria Math" w:hAnsi="Cambria Math"/>
                <w:lang w:eastAsia="zh-CN"/>
              </w:rPr>
              <m:t>,</m:t>
            </m:r>
            <m:r>
              <w:rPr>
                <w:rFonts w:ascii="Cambria Math" w:hAnsi="Cambria Math"/>
                <w:lang w:eastAsia="zh-CN"/>
              </w:rPr>
              <m:t>offset</m:t>
            </m:r>
          </m:sub>
        </m:sSub>
      </m:oMath>
      <w:r w:rsidR="007933E2" w:rsidRPr="00253B76">
        <w:rPr>
          <w:lang w:eastAsia="zh-CN"/>
        </w:rPr>
        <w:t xml:space="preserve"> value is configurable for both TDD and FDD case). The consequence is the gap for UL-to-DL switching may disappear, thus gNB has to rely on proper scheduling such as no UL signal/channel in last symbol in UL slot or no DL signal/channel in first symbol in DL slot to generate the gap. Such </w:t>
      </w:r>
      <w:r w:rsidR="00FE2156" w:rsidRPr="00253B76">
        <w:rPr>
          <w:lang w:eastAsia="zh-CN"/>
        </w:rPr>
        <w:t xml:space="preserve">an </w:t>
      </w:r>
      <w:r w:rsidR="00BE11AC" w:rsidRPr="00253B76">
        <w:rPr>
          <w:lang w:eastAsia="zh-CN"/>
        </w:rPr>
        <w:t>implementation-based</w:t>
      </w:r>
      <w:r w:rsidR="007933E2" w:rsidRPr="00253B76">
        <w:rPr>
          <w:lang w:eastAsia="zh-CN"/>
        </w:rPr>
        <w:t xml:space="preserve"> scheme is supported by NR resource allocation, though </w:t>
      </w:r>
      <w:r w:rsidR="00685EC2" w:rsidRPr="00253B76">
        <w:rPr>
          <w:lang w:eastAsia="zh-CN"/>
        </w:rPr>
        <w:t xml:space="preserve">one </w:t>
      </w:r>
      <w:r w:rsidR="007933E2" w:rsidRPr="00253B76">
        <w:rPr>
          <w:lang w:eastAsia="zh-CN"/>
        </w:rPr>
        <w:t xml:space="preserve">symbol overhead for the gap is larger than the gap </w:t>
      </w:r>
      <w:r w:rsidR="002E3217" w:rsidRPr="00253B76">
        <w:rPr>
          <w:lang w:eastAsia="zh-CN"/>
        </w:rPr>
        <w:t xml:space="preserve">that may be realized </w:t>
      </w:r>
      <w:r w:rsidR="007933E2" w:rsidRPr="00253B76">
        <w:rPr>
          <w:lang w:eastAsia="zh-CN"/>
        </w:rPr>
        <w:t xml:space="preserve">using a </w:t>
      </w:r>
      <w:r w:rsidR="007933E2" w:rsidRPr="00253B76">
        <w:rPr>
          <w:rFonts w:eastAsiaTheme="minorEastAsia"/>
          <w:lang w:eastAsia="zh-CN"/>
        </w:rPr>
        <w:t xml:space="preserve">non-zero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r>
              <m:rPr>
                <m:sty m:val="p"/>
              </m:rPr>
              <w:rPr>
                <w:rFonts w:ascii="Cambria Math" w:hAnsi="Cambria Math"/>
                <w:lang w:eastAsia="zh-CN"/>
              </w:rPr>
              <m:t>,</m:t>
            </m:r>
            <m:r>
              <w:rPr>
                <w:rFonts w:ascii="Cambria Math" w:hAnsi="Cambria Math"/>
                <w:lang w:eastAsia="zh-CN"/>
              </w:rPr>
              <m:t>offset</m:t>
            </m:r>
          </m:sub>
        </m:sSub>
      </m:oMath>
      <w:r w:rsidR="007933E2" w:rsidRPr="00253B76">
        <w:rPr>
          <w:rFonts w:eastAsiaTheme="minorEastAsia"/>
          <w:lang w:eastAsia="zh-CN"/>
        </w:rPr>
        <w:t>. Another approach is, gNB can indicate a larger</w:t>
      </w:r>
      <w:r w:rsidR="007933E2" w:rsidRPr="00253B76">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sub>
        </m:sSub>
      </m:oMath>
      <w:r w:rsidR="007933E2" w:rsidRPr="00253B76">
        <w:rPr>
          <w:lang w:eastAsia="zh-CN"/>
        </w:rPr>
        <w:t xml:space="preserve"> value with </w:t>
      </w:r>
      <w:r w:rsidR="007933E2" w:rsidRPr="00253B76">
        <w:rPr>
          <w:rFonts w:eastAsiaTheme="minorEastAsia"/>
          <w:lang w:eastAsia="zh-CN"/>
        </w:rPr>
        <w:t xml:space="preserve">non-zero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r>
              <m:rPr>
                <m:sty m:val="p"/>
              </m:rPr>
              <w:rPr>
                <w:rFonts w:ascii="Cambria Math" w:hAnsi="Cambria Math"/>
                <w:lang w:eastAsia="zh-CN"/>
              </w:rPr>
              <m:t>,</m:t>
            </m:r>
            <m:r>
              <w:rPr>
                <w:rFonts w:ascii="Cambria Math" w:hAnsi="Cambria Math"/>
                <w:lang w:eastAsia="zh-CN"/>
              </w:rPr>
              <m:t>offset</m:t>
            </m:r>
          </m:sub>
        </m:sSub>
      </m:oMath>
      <w:r w:rsidR="007933E2" w:rsidRPr="00253B76">
        <w:rPr>
          <w:rFonts w:eastAsiaTheme="minorEastAsia"/>
          <w:lang w:eastAsia="zh-CN"/>
        </w:rPr>
        <w:t xml:space="preserve"> which can align </w:t>
      </w:r>
      <w:r w:rsidR="007933E2" w:rsidRPr="00253B76">
        <w:rPr>
          <w:lang w:eastAsia="zh-CN"/>
        </w:rPr>
        <w:t xml:space="preserve">the symbol boundary for DL and UL with different symbol index so that the gap is also effectively generated with </w:t>
      </w:r>
      <w:r w:rsidR="0011503E" w:rsidRPr="00253B76">
        <w:rPr>
          <w:lang w:eastAsia="zh-CN"/>
        </w:rPr>
        <w:t xml:space="preserve">at least </w:t>
      </w:r>
      <w:r w:rsidR="00685EC2" w:rsidRPr="00253B76">
        <w:rPr>
          <w:lang w:eastAsia="zh-CN"/>
        </w:rPr>
        <w:t>one</w:t>
      </w:r>
      <w:r w:rsidR="007933E2" w:rsidRPr="00253B76">
        <w:rPr>
          <w:lang w:eastAsia="zh-CN"/>
        </w:rPr>
        <w:t xml:space="preserve"> symbol overhead. These approaches do not require additional standard</w:t>
      </w:r>
      <w:r w:rsidR="007965F0" w:rsidRPr="00253B76">
        <w:rPr>
          <w:lang w:eastAsia="zh-CN"/>
        </w:rPr>
        <w:t>ization</w:t>
      </w:r>
      <w:r w:rsidR="007933E2" w:rsidRPr="00253B76">
        <w:rPr>
          <w:lang w:eastAsia="zh-CN"/>
        </w:rPr>
        <w:t xml:space="preserve"> effort</w:t>
      </w:r>
      <w:r w:rsidR="00BC400F" w:rsidRPr="00253B76">
        <w:rPr>
          <w:lang w:eastAsia="zh-CN"/>
        </w:rPr>
        <w:t>s</w:t>
      </w:r>
      <w:r w:rsidR="00D937A5" w:rsidRPr="00253B76">
        <w:rPr>
          <w:lang w:eastAsia="zh-CN"/>
        </w:rPr>
        <w:t xml:space="preserve"> either</w:t>
      </w:r>
      <w:r w:rsidR="00D57F19" w:rsidRPr="00253B76">
        <w:rPr>
          <w:lang w:eastAsia="zh-CN"/>
        </w:rPr>
        <w:t xml:space="preserve">, but would always incur larger </w:t>
      </w:r>
      <w:r w:rsidR="00D27E9F" w:rsidRPr="00253B76">
        <w:rPr>
          <w:lang w:eastAsia="zh-CN"/>
        </w:rPr>
        <w:t>switching gap</w:t>
      </w:r>
      <w:r w:rsidR="00802696" w:rsidRPr="00253B76">
        <w:rPr>
          <w:lang w:eastAsia="zh-CN"/>
        </w:rPr>
        <w:t xml:space="preserve">s </w:t>
      </w:r>
      <w:r w:rsidR="00870DBA" w:rsidRPr="00253B76">
        <w:rPr>
          <w:lang w:eastAsia="zh-CN"/>
        </w:rPr>
        <w:t>for both</w:t>
      </w:r>
      <w:r w:rsidR="00A553C5" w:rsidRPr="00253B76">
        <w:rPr>
          <w:lang w:eastAsia="zh-CN"/>
        </w:rPr>
        <w:t xml:space="preserve"> </w:t>
      </w:r>
      <w:r w:rsidR="00070FDE" w:rsidRPr="00253B76">
        <w:rPr>
          <w:lang w:eastAsia="zh-CN"/>
        </w:rPr>
        <w:t>DL</w:t>
      </w:r>
      <w:r w:rsidR="00870DBA" w:rsidRPr="00253B76">
        <w:rPr>
          <w:lang w:eastAsia="zh-CN"/>
        </w:rPr>
        <w:t>-to-</w:t>
      </w:r>
      <w:r w:rsidR="00070FDE" w:rsidRPr="00253B76">
        <w:rPr>
          <w:lang w:eastAsia="zh-CN"/>
        </w:rPr>
        <w:t>UL</w:t>
      </w:r>
      <w:r w:rsidR="00870DBA" w:rsidRPr="00253B76">
        <w:rPr>
          <w:lang w:eastAsia="zh-CN"/>
        </w:rPr>
        <w:t xml:space="preserve"> and UL-to-DL</w:t>
      </w:r>
      <w:r w:rsidR="007933E2" w:rsidRPr="00253B76" w:rsidDel="00D57F19">
        <w:rPr>
          <w:lang w:eastAsia="zh-CN"/>
        </w:rPr>
        <w:t>.</w:t>
      </w:r>
      <w:r w:rsidR="007933E2" w:rsidRPr="00253B76">
        <w:rPr>
          <w:lang w:eastAsia="zh-CN"/>
        </w:rPr>
        <w:t xml:space="preserve">  </w:t>
      </w:r>
      <w:r w:rsidR="00BC400F" w:rsidRPr="00253B76">
        <w:rPr>
          <w:lang w:eastAsia="zh-CN"/>
        </w:rPr>
        <w:t>Yet a</w:t>
      </w:r>
      <w:r w:rsidR="007933E2" w:rsidRPr="00253B76">
        <w:rPr>
          <w:lang w:eastAsia="zh-CN"/>
        </w:rPr>
        <w:t xml:space="preserve">nother direction is to introduce two </w:t>
      </w:r>
      <w:r w:rsidR="00BC400F" w:rsidRPr="00253B76">
        <w:rPr>
          <w:rFonts w:eastAsiaTheme="minorEastAsia"/>
          <w:lang w:eastAsia="zh-CN"/>
        </w:rPr>
        <w:t xml:space="preserve">values of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r>
              <m:rPr>
                <m:sty m:val="p"/>
              </m:rPr>
              <w:rPr>
                <w:rFonts w:ascii="Cambria Math" w:hAnsi="Cambria Math"/>
                <w:lang w:eastAsia="zh-CN"/>
              </w:rPr>
              <m:t>,</m:t>
            </m:r>
            <m:r>
              <w:rPr>
                <w:rFonts w:ascii="Cambria Math" w:hAnsi="Cambria Math"/>
                <w:lang w:eastAsia="zh-CN"/>
              </w:rPr>
              <m:t>offset</m:t>
            </m:r>
          </m:sub>
        </m:sSub>
      </m:oMath>
      <w:r w:rsidR="007933E2" w:rsidRPr="00253B76">
        <w:rPr>
          <w:rFonts w:eastAsiaTheme="minorEastAsia"/>
          <w:lang w:eastAsia="zh-CN"/>
        </w:rPr>
        <w:t xml:space="preserve"> for SBFD and non-SBFD symbol</w:t>
      </w:r>
      <w:r w:rsidR="00BC400F" w:rsidRPr="00253B76">
        <w:rPr>
          <w:rFonts w:eastAsiaTheme="minorEastAsia"/>
          <w:lang w:eastAsia="zh-CN"/>
        </w:rPr>
        <w:t>s respectively</w:t>
      </w:r>
      <w:r w:rsidR="007933E2" w:rsidRPr="00253B76">
        <w:rPr>
          <w:rFonts w:eastAsiaTheme="minorEastAsia"/>
          <w:lang w:eastAsia="zh-CN"/>
        </w:rPr>
        <w:t xml:space="preserve">. With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r>
              <m:rPr>
                <m:sty m:val="p"/>
              </m:rPr>
              <w:rPr>
                <w:rFonts w:ascii="Cambria Math" w:hAnsi="Cambria Math"/>
                <w:lang w:eastAsia="zh-CN"/>
              </w:rPr>
              <m:t>,</m:t>
            </m:r>
            <m:r>
              <w:rPr>
                <w:rFonts w:ascii="Cambria Math" w:hAnsi="Cambria Math"/>
                <w:lang w:eastAsia="zh-CN"/>
              </w:rPr>
              <m:t>offset</m:t>
            </m:r>
          </m:sub>
        </m:sSub>
        <m:r>
          <w:rPr>
            <w:rFonts w:ascii="Cambria Math" w:hAnsi="Cambria Math"/>
            <w:lang w:eastAsia="zh-CN"/>
          </w:rPr>
          <m:t>=0</m:t>
        </m:r>
      </m:oMath>
      <w:r w:rsidR="007933E2" w:rsidRPr="00253B76">
        <w:rPr>
          <w:rFonts w:eastAsiaTheme="minorEastAsia"/>
          <w:lang w:eastAsia="zh-CN"/>
        </w:rPr>
        <w:t xml:space="preserve"> for SBFD symbol, DL/UL timing is aligned, and with non-zero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r>
              <m:rPr>
                <m:sty m:val="p"/>
              </m:rPr>
              <w:rPr>
                <w:rFonts w:ascii="Cambria Math" w:hAnsi="Cambria Math"/>
                <w:lang w:eastAsia="zh-CN"/>
              </w:rPr>
              <m:t>,</m:t>
            </m:r>
            <m:r>
              <w:rPr>
                <w:rFonts w:ascii="Cambria Math" w:hAnsi="Cambria Math"/>
                <w:lang w:eastAsia="zh-CN"/>
              </w:rPr>
              <m:t>offset</m:t>
            </m:r>
          </m:sub>
        </m:sSub>
      </m:oMath>
      <w:r w:rsidR="007933E2" w:rsidRPr="00253B76">
        <w:rPr>
          <w:rFonts w:eastAsiaTheme="minorEastAsia"/>
          <w:lang w:eastAsia="zh-CN"/>
        </w:rPr>
        <w:t xml:space="preserve"> for non-SBFD symbol, the gap between legacy UL and DL symbol can be ensured as legacy TDD system. However, two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r>
              <m:rPr>
                <m:sty m:val="p"/>
              </m:rPr>
              <w:rPr>
                <w:rFonts w:ascii="Cambria Math" w:hAnsi="Cambria Math"/>
                <w:lang w:eastAsia="zh-CN"/>
              </w:rPr>
              <m:t>,</m:t>
            </m:r>
            <m:r>
              <w:rPr>
                <w:rFonts w:ascii="Cambria Math" w:hAnsi="Cambria Math"/>
                <w:lang w:eastAsia="zh-CN"/>
              </w:rPr>
              <m:t>offset</m:t>
            </m:r>
          </m:sub>
        </m:sSub>
      </m:oMath>
      <w:r w:rsidR="007933E2" w:rsidRPr="00253B76">
        <w:rPr>
          <w:rFonts w:eastAsiaTheme="minorEastAsia"/>
          <w:lang w:eastAsia="zh-CN"/>
        </w:rPr>
        <w:t xml:space="preserve"> values may lead to overlap</w:t>
      </w:r>
      <w:r w:rsidR="00BC400F" w:rsidRPr="00253B76">
        <w:rPr>
          <w:rFonts w:eastAsiaTheme="minorEastAsia"/>
          <w:lang w:eastAsia="zh-CN"/>
        </w:rPr>
        <w:t>s</w:t>
      </w:r>
      <w:r w:rsidR="007933E2" w:rsidRPr="00253B76">
        <w:rPr>
          <w:rFonts w:eastAsiaTheme="minorEastAsia"/>
          <w:lang w:eastAsia="zh-CN"/>
        </w:rPr>
        <w:t xml:space="preserve"> between UL transmission in a SBFD symbol and next UL transmission in a non-SBFD symbol</w:t>
      </w:r>
      <w:r w:rsidR="00BC400F" w:rsidRPr="00253B76">
        <w:rPr>
          <w:rFonts w:eastAsiaTheme="minorEastAsia"/>
          <w:lang w:eastAsia="zh-CN"/>
        </w:rPr>
        <w:t>, etc</w:t>
      </w:r>
      <w:r w:rsidR="007933E2" w:rsidRPr="00253B76">
        <w:rPr>
          <w:rFonts w:eastAsiaTheme="minorEastAsia"/>
          <w:lang w:eastAsia="zh-CN"/>
        </w:rPr>
        <w:t xml:space="preserve">. </w:t>
      </w:r>
    </w:p>
    <w:p w14:paraId="36A1A433" w14:textId="0F17074B" w:rsidR="007933E2" w:rsidRPr="00253B76" w:rsidRDefault="007933E2" w:rsidP="007933E2">
      <w:pPr>
        <w:tabs>
          <w:tab w:val="num" w:pos="2160"/>
        </w:tabs>
        <w:jc w:val="both"/>
        <w:rPr>
          <w:rFonts w:eastAsiaTheme="minorEastAsia"/>
          <w:lang w:eastAsia="zh-CN"/>
        </w:rPr>
      </w:pPr>
      <w:r w:rsidRPr="00253B76">
        <w:rPr>
          <w:rFonts w:eastAsiaTheme="minorEastAsia"/>
          <w:lang w:eastAsia="zh-CN"/>
        </w:rPr>
        <w:t xml:space="preserve">Furthermore, for a SBFD aware UE, the gap for DL/UL switching is also needed between SBFD symbols, or between DL symbol and SBFD symbol, e.g., if the UE is scheduled for DL in first SBFD symbol and then UL in next SBFD symbol. The gap cannot be generated by any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r>
              <m:rPr>
                <m:sty m:val="p"/>
              </m:rPr>
              <w:rPr>
                <w:rFonts w:ascii="Cambria Math" w:hAnsi="Cambria Math"/>
                <w:lang w:eastAsia="zh-CN"/>
              </w:rPr>
              <m:t>,</m:t>
            </m:r>
            <m:r>
              <w:rPr>
                <w:rFonts w:ascii="Cambria Math" w:hAnsi="Cambria Math"/>
                <w:lang w:eastAsia="zh-CN"/>
              </w:rPr>
              <m:t>offset</m:t>
            </m:r>
          </m:sub>
        </m:sSub>
      </m:oMath>
      <w:r w:rsidRPr="00253B76">
        <w:rPr>
          <w:rFonts w:eastAsiaTheme="minorEastAsia"/>
          <w:lang w:eastAsia="zh-CN"/>
        </w:rPr>
        <w:t xml:space="preserve"> value. How to ensure such gap and the impact on back-to-back DL and UL signals/channels should be studied, e.g., avoid scheduling any DL/UL signals/channels in the gap or perform drop/puncture/rate matching for one of DL/UL signals/channels. Furthermore, the impact on PUCCH/PUSCH repetition</w:t>
      </w:r>
      <w:r w:rsidR="003D1B90" w:rsidRPr="00253B76">
        <w:rPr>
          <w:rFonts w:eastAsiaTheme="minorEastAsia"/>
          <w:lang w:eastAsia="zh-CN"/>
        </w:rPr>
        <w:t>s</w:t>
      </w:r>
      <w:r w:rsidRPr="00253B76">
        <w:rPr>
          <w:rFonts w:eastAsiaTheme="minorEastAsia"/>
          <w:lang w:eastAsia="zh-CN"/>
        </w:rPr>
        <w:t xml:space="preserve"> or TBoMS should also be considered. </w:t>
      </w:r>
    </w:p>
    <w:p w14:paraId="7224F883" w14:textId="59650F38" w:rsidR="007933E2" w:rsidRPr="00253B76" w:rsidRDefault="007933E2" w:rsidP="007933E2">
      <w:pPr>
        <w:jc w:val="both"/>
        <w:rPr>
          <w:b/>
          <w:bCs/>
          <w:lang w:val="en-GB" w:eastAsia="zh-CN"/>
        </w:rPr>
      </w:pPr>
      <w:r w:rsidRPr="00253B76">
        <w:rPr>
          <w:b/>
          <w:bCs/>
          <w:lang w:val="en-GB" w:eastAsia="zh-CN"/>
        </w:rPr>
        <w:t xml:space="preserve">Proposal </w:t>
      </w:r>
      <w:r w:rsidR="00960A5F" w:rsidRPr="00253B76">
        <w:rPr>
          <w:b/>
          <w:bCs/>
          <w:lang w:val="en-GB" w:eastAsia="zh-CN"/>
        </w:rPr>
        <w:t>15</w:t>
      </w:r>
      <w:r w:rsidRPr="00253B76">
        <w:rPr>
          <w:b/>
          <w:bCs/>
          <w:lang w:val="en-GB" w:eastAsia="zh-CN"/>
        </w:rPr>
        <w:t xml:space="preserve">: Study potential enhancements for resource allocation and L1 procedures to support efficient SBFD operation.   </w:t>
      </w:r>
    </w:p>
    <w:p w14:paraId="0F5EBE71" w14:textId="0AB3D857" w:rsidR="007933E2" w:rsidRPr="00253B76" w:rsidRDefault="007933E2" w:rsidP="00CD1778">
      <w:pPr>
        <w:pStyle w:val="ListParagraph"/>
        <w:numPr>
          <w:ilvl w:val="0"/>
          <w:numId w:val="13"/>
        </w:numPr>
        <w:spacing w:after="60"/>
        <w:jc w:val="both"/>
        <w:rPr>
          <w:rFonts w:ascii="Times New Roman" w:eastAsia="SimSun" w:hAnsi="Times New Roman"/>
          <w:b/>
          <w:bCs/>
          <w:sz w:val="20"/>
          <w:szCs w:val="20"/>
          <w:lang w:val="en-GB" w:eastAsia="zh-CN"/>
        </w:rPr>
      </w:pPr>
      <w:r w:rsidRPr="00253B76">
        <w:rPr>
          <w:rFonts w:ascii="Times New Roman" w:eastAsia="SimSun" w:hAnsi="Times New Roman"/>
          <w:b/>
          <w:bCs/>
          <w:sz w:val="20"/>
          <w:szCs w:val="20"/>
          <w:lang w:val="en-GB" w:eastAsia="zh-CN"/>
        </w:rPr>
        <w:t>The resource allocation includes at least resource for PDSCH/PDCCH/PUSCH/PUCCH/CSI-RS/SRS, and PRACH if SBFD operation for initial access is supported. L1 procedure includes at least CSI measurement /report, power control, DMRS bundling</w:t>
      </w:r>
      <w:r w:rsidR="004F2B12" w:rsidRPr="00253B76">
        <w:rPr>
          <w:rFonts w:ascii="Times New Roman" w:eastAsia="SimSun" w:hAnsi="Times New Roman"/>
          <w:b/>
          <w:bCs/>
          <w:sz w:val="20"/>
          <w:szCs w:val="20"/>
          <w:lang w:val="en-GB" w:eastAsia="zh-CN"/>
        </w:rPr>
        <w:t>,</w:t>
      </w:r>
      <w:r w:rsidRPr="00253B76">
        <w:rPr>
          <w:rFonts w:ascii="Times New Roman" w:eastAsia="SimSun" w:hAnsi="Times New Roman"/>
          <w:b/>
          <w:bCs/>
          <w:sz w:val="20"/>
          <w:szCs w:val="20"/>
          <w:lang w:val="en-GB" w:eastAsia="zh-CN"/>
        </w:rPr>
        <w:t xml:space="preserve"> UL timing and DL/UL switching. </w:t>
      </w:r>
    </w:p>
    <w:p w14:paraId="0F36777B" w14:textId="77777777" w:rsidR="00C11825" w:rsidRPr="00253B76" w:rsidRDefault="0066331F" w:rsidP="00CD1778">
      <w:pPr>
        <w:pStyle w:val="ListParagraph"/>
        <w:numPr>
          <w:ilvl w:val="1"/>
          <w:numId w:val="13"/>
        </w:numPr>
        <w:spacing w:after="60"/>
        <w:jc w:val="both"/>
        <w:rPr>
          <w:rFonts w:ascii="Times New Roman" w:eastAsia="SimSun" w:hAnsi="Times New Roman"/>
          <w:b/>
          <w:bCs/>
          <w:sz w:val="20"/>
          <w:szCs w:val="20"/>
          <w:lang w:val="en-GB" w:eastAsia="zh-CN"/>
        </w:rPr>
      </w:pPr>
      <w:r w:rsidRPr="00253B76">
        <w:rPr>
          <w:rFonts w:ascii="Times New Roman" w:eastAsia="SimSun" w:hAnsi="Times New Roman"/>
          <w:b/>
          <w:bCs/>
          <w:sz w:val="20"/>
          <w:szCs w:val="20"/>
          <w:lang w:val="en-GB" w:eastAsia="zh-CN"/>
        </w:rPr>
        <w:t>Study non-contiguous FDRA for RA type 1 across DL subbands for PDSCH.</w:t>
      </w:r>
    </w:p>
    <w:p w14:paraId="77907060" w14:textId="2938CD5C" w:rsidR="00AE2BB4" w:rsidRPr="00253B76" w:rsidRDefault="0066331F" w:rsidP="00CD1778">
      <w:pPr>
        <w:pStyle w:val="ListParagraph"/>
        <w:numPr>
          <w:ilvl w:val="1"/>
          <w:numId w:val="13"/>
        </w:numPr>
        <w:spacing w:after="60"/>
        <w:jc w:val="both"/>
        <w:rPr>
          <w:rFonts w:ascii="Times New Roman" w:eastAsia="SimSun" w:hAnsi="Times New Roman"/>
          <w:b/>
          <w:bCs/>
          <w:sz w:val="20"/>
          <w:szCs w:val="20"/>
          <w:lang w:val="en-GB" w:eastAsia="zh-CN"/>
        </w:rPr>
      </w:pPr>
      <w:r w:rsidRPr="00253B76">
        <w:rPr>
          <w:rFonts w:ascii="Times New Roman" w:eastAsia="SimSun" w:hAnsi="Times New Roman"/>
          <w:b/>
          <w:bCs/>
          <w:sz w:val="20"/>
          <w:szCs w:val="20"/>
          <w:lang w:val="en-GB" w:eastAsia="zh-CN"/>
        </w:rPr>
        <w:t>Study PDSCH/PUSCH FDRA, CSI reporting subband and CORESET for PDCCH</w:t>
      </w:r>
      <w:r w:rsidR="00C11825" w:rsidRPr="00253B76">
        <w:rPr>
          <w:rFonts w:ascii="Times New Roman" w:eastAsia="SimSun" w:hAnsi="Times New Roman"/>
          <w:b/>
          <w:bCs/>
          <w:sz w:val="20"/>
          <w:szCs w:val="20"/>
          <w:lang w:val="en-GB" w:eastAsia="zh-CN"/>
        </w:rPr>
        <w:t xml:space="preserve"> </w:t>
      </w:r>
      <w:r w:rsidR="00C11825" w:rsidRPr="00253B76">
        <w:rPr>
          <w:rFonts w:ascii="Times New Roman" w:eastAsia="SimSun" w:hAnsi="Times New Roman" w:hint="eastAsia"/>
          <w:b/>
          <w:bCs/>
          <w:sz w:val="20"/>
          <w:szCs w:val="20"/>
          <w:lang w:val="en-GB" w:eastAsia="zh-CN"/>
        </w:rPr>
        <w:t>t</w:t>
      </w:r>
      <w:r w:rsidR="00C11825" w:rsidRPr="00253B76">
        <w:rPr>
          <w:rFonts w:ascii="Times New Roman" w:eastAsia="SimSun" w:hAnsi="Times New Roman"/>
          <w:b/>
          <w:bCs/>
          <w:sz w:val="20"/>
          <w:szCs w:val="20"/>
          <w:lang w:val="en-GB" w:eastAsia="zh-CN"/>
        </w:rPr>
        <w:t xml:space="preserve">o </w:t>
      </w:r>
      <w:r w:rsidR="00AE2BB4" w:rsidRPr="00253B76">
        <w:rPr>
          <w:rFonts w:ascii="Times New Roman" w:eastAsia="SimSun" w:hAnsi="Times New Roman"/>
          <w:b/>
          <w:bCs/>
          <w:sz w:val="20"/>
          <w:szCs w:val="20"/>
          <w:lang w:val="en-GB" w:eastAsia="zh-CN"/>
        </w:rPr>
        <w:t>reduce impact of non-aligned boundaries of DL/UL subband and frequency resource granularity</w:t>
      </w:r>
    </w:p>
    <w:p w14:paraId="4300235E" w14:textId="4AFA49F6" w:rsidR="0066331F" w:rsidRPr="00253B76" w:rsidRDefault="0066331F" w:rsidP="00CD1778">
      <w:pPr>
        <w:pStyle w:val="ListParagraph"/>
        <w:numPr>
          <w:ilvl w:val="1"/>
          <w:numId w:val="13"/>
        </w:numPr>
        <w:spacing w:after="60"/>
        <w:jc w:val="both"/>
        <w:rPr>
          <w:rFonts w:ascii="Times New Roman" w:eastAsia="SimSun" w:hAnsi="Times New Roman"/>
          <w:b/>
          <w:bCs/>
          <w:sz w:val="20"/>
          <w:szCs w:val="20"/>
          <w:lang w:val="en-GB" w:eastAsia="zh-CN"/>
        </w:rPr>
      </w:pPr>
      <w:r w:rsidRPr="00253B76">
        <w:rPr>
          <w:rFonts w:ascii="Times New Roman" w:eastAsia="SimSun" w:hAnsi="Times New Roman"/>
          <w:b/>
          <w:bCs/>
          <w:sz w:val="20"/>
          <w:szCs w:val="20"/>
          <w:lang w:val="en-GB" w:eastAsia="zh-CN"/>
        </w:rPr>
        <w:t xml:space="preserve">Study </w:t>
      </w:r>
      <w:r w:rsidR="00AE2BB4" w:rsidRPr="00253B76">
        <w:rPr>
          <w:rFonts w:ascii="Times New Roman" w:eastAsia="SimSun" w:hAnsi="Times New Roman"/>
          <w:b/>
          <w:bCs/>
          <w:sz w:val="20"/>
          <w:szCs w:val="20"/>
          <w:lang w:val="en-GB" w:eastAsia="zh-CN"/>
        </w:rPr>
        <w:t>resource configuration/determination</w:t>
      </w:r>
      <w:r w:rsidRPr="00253B76">
        <w:rPr>
          <w:rFonts w:ascii="Times New Roman" w:eastAsia="SimSun" w:hAnsi="Times New Roman"/>
          <w:b/>
          <w:bCs/>
          <w:sz w:val="20"/>
          <w:szCs w:val="20"/>
          <w:lang w:val="en-GB" w:eastAsia="zh-CN"/>
        </w:rPr>
        <w:t xml:space="preserve"> for PUCCH/PUSCH/PDSCH/PDCCH/RS with or without repetition/multi-PDSCH/PUSCH scheduling/</w:t>
      </w:r>
      <w:proofErr w:type="spellStart"/>
      <w:r w:rsidRPr="00253B76">
        <w:rPr>
          <w:rFonts w:ascii="Times New Roman" w:eastAsia="SimSun" w:hAnsi="Times New Roman"/>
          <w:b/>
          <w:bCs/>
          <w:sz w:val="20"/>
          <w:szCs w:val="20"/>
          <w:lang w:val="en-GB" w:eastAsia="zh-CN"/>
        </w:rPr>
        <w:t>TBoMs</w:t>
      </w:r>
      <w:proofErr w:type="spellEnd"/>
      <w:r w:rsidRPr="00253B76">
        <w:rPr>
          <w:rFonts w:ascii="Times New Roman" w:eastAsia="SimSun" w:hAnsi="Times New Roman"/>
          <w:b/>
          <w:bCs/>
          <w:sz w:val="20"/>
          <w:szCs w:val="20"/>
          <w:lang w:val="en-GB" w:eastAsia="zh-CN"/>
        </w:rPr>
        <w:t xml:space="preserve">, with or without frequency hopping, in SBFD and non-SBFD symbols. </w:t>
      </w:r>
    </w:p>
    <w:p w14:paraId="3974D916" w14:textId="42B230DD" w:rsidR="00C11825" w:rsidRPr="00253B76" w:rsidRDefault="007401F3" w:rsidP="00CD1778">
      <w:pPr>
        <w:pStyle w:val="ListParagraph"/>
        <w:numPr>
          <w:ilvl w:val="1"/>
          <w:numId w:val="13"/>
        </w:numPr>
        <w:spacing w:after="60"/>
        <w:jc w:val="both"/>
        <w:rPr>
          <w:rFonts w:ascii="Times New Roman" w:eastAsia="SimSun" w:hAnsi="Times New Roman"/>
          <w:b/>
          <w:bCs/>
          <w:sz w:val="20"/>
          <w:szCs w:val="20"/>
          <w:lang w:val="en-GB" w:eastAsia="zh-CN"/>
        </w:rPr>
      </w:pPr>
      <w:r w:rsidRPr="00253B76">
        <w:rPr>
          <w:rFonts w:ascii="Times New Roman" w:eastAsia="SimSun" w:hAnsi="Times New Roman"/>
          <w:b/>
          <w:bCs/>
          <w:sz w:val="20"/>
          <w:szCs w:val="20"/>
          <w:lang w:val="en-GB" w:eastAsia="zh-CN"/>
        </w:rPr>
        <w:t xml:space="preserve">Study UL timing and </w:t>
      </w:r>
      <w:r w:rsidR="008B2488" w:rsidRPr="00253B76">
        <w:rPr>
          <w:rFonts w:ascii="Times New Roman" w:eastAsia="SimSun" w:hAnsi="Times New Roman"/>
          <w:b/>
          <w:bCs/>
          <w:sz w:val="20"/>
          <w:szCs w:val="20"/>
          <w:lang w:val="en-GB" w:eastAsia="zh-CN"/>
        </w:rPr>
        <w:t xml:space="preserve">handling of </w:t>
      </w:r>
      <w:r w:rsidR="00C11825" w:rsidRPr="00253B76">
        <w:rPr>
          <w:rFonts w:ascii="Times New Roman" w:eastAsia="SimSun" w:hAnsi="Times New Roman"/>
          <w:b/>
          <w:bCs/>
          <w:sz w:val="20"/>
          <w:szCs w:val="20"/>
          <w:lang w:val="en-GB" w:eastAsia="zh-CN"/>
        </w:rPr>
        <w:t>back-to-back DL/UL signals/channels without sufficient switching time or overlapped UL transmissions.</w:t>
      </w:r>
    </w:p>
    <w:p w14:paraId="796C56DA" w14:textId="77777777" w:rsidR="0066331F" w:rsidRPr="00253B76" w:rsidRDefault="0066331F" w:rsidP="0066331F">
      <w:pPr>
        <w:spacing w:after="60"/>
        <w:jc w:val="both"/>
        <w:rPr>
          <w:b/>
          <w:lang w:val="en-GB" w:eastAsia="zh-CN"/>
        </w:rPr>
      </w:pPr>
    </w:p>
    <w:p w14:paraId="4D6A2A35" w14:textId="2D904BCB" w:rsidR="00B838B5" w:rsidRPr="00253B76" w:rsidRDefault="009A6636" w:rsidP="00601995">
      <w:pPr>
        <w:pStyle w:val="Heading1"/>
        <w:jc w:val="both"/>
      </w:pPr>
      <w:r w:rsidRPr="00253B76">
        <w:lastRenderedPageBreak/>
        <w:t>Interference management</w:t>
      </w:r>
      <w:r w:rsidR="00D752A7" w:rsidRPr="00253B76">
        <w:t xml:space="preserve"> </w:t>
      </w:r>
      <w:r w:rsidR="00343C1F" w:rsidRPr="00253B76">
        <w:t xml:space="preserve">for </w:t>
      </w:r>
      <w:r w:rsidR="00F82517" w:rsidRPr="00253B76">
        <w:t>SBFD</w:t>
      </w:r>
    </w:p>
    <w:p w14:paraId="308B4D63" w14:textId="33B758EF" w:rsidR="00324923" w:rsidRPr="00253B76" w:rsidRDefault="00440966" w:rsidP="00324923">
      <w:pPr>
        <w:jc w:val="both"/>
        <w:rPr>
          <w:lang w:val="en-GB" w:eastAsia="zh-CN"/>
        </w:rPr>
      </w:pPr>
      <w:r w:rsidRPr="00253B76">
        <w:rPr>
          <w:lang w:val="en-GB" w:eastAsia="zh-CN"/>
        </w:rPr>
        <w:t>For deployment with gNB operating SBFD</w:t>
      </w:r>
      <w:r w:rsidR="00BB345D" w:rsidRPr="00253B76">
        <w:rPr>
          <w:lang w:val="en-GB" w:eastAsia="zh-CN"/>
        </w:rPr>
        <w:t xml:space="preserve">, </w:t>
      </w:r>
      <w:r w:rsidR="00F5547A" w:rsidRPr="00253B76">
        <w:rPr>
          <w:lang w:val="en-GB" w:eastAsia="zh-CN"/>
        </w:rPr>
        <w:t xml:space="preserve">both </w:t>
      </w:r>
      <w:r w:rsidR="00F30828" w:rsidRPr="00253B76">
        <w:rPr>
          <w:lang w:val="en-GB" w:eastAsia="zh-CN"/>
        </w:rPr>
        <w:t>inter-gNB and inter-UE CLI</w:t>
      </w:r>
      <w:r w:rsidR="00F5547A" w:rsidRPr="00253B76">
        <w:rPr>
          <w:lang w:val="en-GB" w:eastAsia="zh-CN"/>
        </w:rPr>
        <w:t xml:space="preserve"> </w:t>
      </w:r>
      <w:r w:rsidR="005D2F77" w:rsidRPr="00253B76">
        <w:rPr>
          <w:lang w:val="en-GB" w:eastAsia="zh-CN"/>
        </w:rPr>
        <w:t>can occur</w:t>
      </w:r>
      <w:r w:rsidR="00F30828" w:rsidRPr="00253B76">
        <w:rPr>
          <w:lang w:val="en-GB" w:eastAsia="zh-CN"/>
        </w:rPr>
        <w:t xml:space="preserve">, including intra-subband CLI and inter-subband CLI. </w:t>
      </w:r>
      <w:r w:rsidR="00590E48" w:rsidRPr="00253B76">
        <w:rPr>
          <w:lang w:val="en-GB" w:eastAsia="zh-CN"/>
        </w:rPr>
        <w:t>Intra-</w:t>
      </w:r>
      <w:r w:rsidR="0014448F" w:rsidRPr="00253B76">
        <w:rPr>
          <w:lang w:val="en-GB" w:eastAsia="zh-CN"/>
        </w:rPr>
        <w:t>sub</w:t>
      </w:r>
      <w:r w:rsidR="00590E48" w:rsidRPr="00253B76">
        <w:rPr>
          <w:lang w:val="en-GB" w:eastAsia="zh-CN"/>
        </w:rPr>
        <w:t xml:space="preserve">band CLI comes from inter-cell </w:t>
      </w:r>
      <w:r w:rsidR="004324D4" w:rsidRPr="00253B76">
        <w:rPr>
          <w:lang w:val="en-GB" w:eastAsia="zh-CN"/>
        </w:rPr>
        <w:t>interference</w:t>
      </w:r>
      <w:r w:rsidR="00816137" w:rsidRPr="00253B76">
        <w:rPr>
          <w:lang w:val="en-GB" w:eastAsia="zh-CN"/>
        </w:rPr>
        <w:t>, which also appears in dynamic TDD system</w:t>
      </w:r>
      <w:r w:rsidR="00FB3150" w:rsidRPr="00253B76">
        <w:rPr>
          <w:lang w:val="en-GB" w:eastAsia="zh-CN"/>
        </w:rPr>
        <w:t xml:space="preserve">. </w:t>
      </w:r>
      <w:r w:rsidR="004324D4" w:rsidRPr="00253B76">
        <w:rPr>
          <w:lang w:val="en-GB" w:eastAsia="zh-CN"/>
        </w:rPr>
        <w:t>Inter-</w:t>
      </w:r>
      <w:r w:rsidR="0014448F" w:rsidRPr="00253B76">
        <w:rPr>
          <w:lang w:val="en-GB" w:eastAsia="zh-CN"/>
        </w:rPr>
        <w:t>sub</w:t>
      </w:r>
      <w:r w:rsidR="004324D4" w:rsidRPr="00253B76">
        <w:rPr>
          <w:lang w:val="en-GB" w:eastAsia="zh-CN"/>
        </w:rPr>
        <w:t xml:space="preserve">band CLI may happen </w:t>
      </w:r>
      <w:r w:rsidR="00FA1666" w:rsidRPr="00253B76">
        <w:rPr>
          <w:lang w:val="en-GB" w:eastAsia="zh-CN"/>
        </w:rPr>
        <w:t>among</w:t>
      </w:r>
      <w:r w:rsidR="004324D4" w:rsidRPr="00253B76">
        <w:rPr>
          <w:lang w:val="en-GB" w:eastAsia="zh-CN"/>
        </w:rPr>
        <w:t xml:space="preserve"> UEs from same serving cell, or </w:t>
      </w:r>
      <w:r w:rsidR="00FA1666" w:rsidRPr="00253B76">
        <w:rPr>
          <w:lang w:val="en-GB" w:eastAsia="zh-CN"/>
        </w:rPr>
        <w:t>among</w:t>
      </w:r>
      <w:r w:rsidR="004324D4" w:rsidRPr="00253B76">
        <w:rPr>
          <w:lang w:val="en-GB" w:eastAsia="zh-CN"/>
        </w:rPr>
        <w:t xml:space="preserve"> UEs from neighbouring serving cell, or </w:t>
      </w:r>
      <w:r w:rsidR="00FA1666" w:rsidRPr="00253B76">
        <w:rPr>
          <w:lang w:val="en-GB" w:eastAsia="zh-CN"/>
        </w:rPr>
        <w:t>among</w:t>
      </w:r>
      <w:r w:rsidR="000F0494" w:rsidRPr="00253B76">
        <w:rPr>
          <w:lang w:val="en-GB" w:eastAsia="zh-CN"/>
        </w:rPr>
        <w:t xml:space="preserve"> neighbouring gNBs.  </w:t>
      </w:r>
      <w:r w:rsidR="00324923" w:rsidRPr="00253B76">
        <w:rPr>
          <w:lang w:val="en-GB" w:eastAsia="zh-CN"/>
        </w:rPr>
        <w:t>Per the guidance</w:t>
      </w:r>
      <w:r w:rsidR="00C54880" w:rsidRPr="00253B76">
        <w:rPr>
          <w:lang w:val="en-GB" w:eastAsia="zh-CN"/>
        </w:rPr>
        <w:t xml:space="preserve"> by Mr chair</w:t>
      </w:r>
      <w:r w:rsidR="00324923" w:rsidRPr="00253B76">
        <w:rPr>
          <w:lang w:val="en-GB" w:eastAsia="zh-CN"/>
        </w:rPr>
        <w:t xml:space="preserve">, </w:t>
      </w:r>
      <w:r w:rsidR="00DD718D" w:rsidRPr="00253B76">
        <w:rPr>
          <w:lang w:val="en-GB" w:eastAsia="zh-CN"/>
        </w:rPr>
        <w:t xml:space="preserve">interference handling commonly applied to </w:t>
      </w:r>
      <w:r w:rsidR="00806ED2" w:rsidRPr="00253B76">
        <w:rPr>
          <w:lang w:val="en-GB" w:eastAsia="zh-CN"/>
        </w:rPr>
        <w:t>SBFD and dynamic TDD</w:t>
      </w:r>
      <w:r w:rsidR="00E54E2B" w:rsidRPr="00253B76">
        <w:rPr>
          <w:lang w:val="en-GB" w:eastAsia="zh-CN"/>
        </w:rPr>
        <w:t xml:space="preserve"> (including L1/L2 enhancement for CLI)</w:t>
      </w:r>
      <w:r w:rsidR="00806ED2" w:rsidRPr="00253B76">
        <w:rPr>
          <w:lang w:val="en-GB" w:eastAsia="zh-CN"/>
        </w:rPr>
        <w:t xml:space="preserve"> </w:t>
      </w:r>
      <w:r w:rsidR="00625452" w:rsidRPr="00253B76">
        <w:rPr>
          <w:lang w:val="en-GB" w:eastAsia="zh-CN"/>
        </w:rPr>
        <w:t>is discussed in our companion contribution</w:t>
      </w:r>
      <w:r w:rsidR="00513E63" w:rsidRPr="00253B76">
        <w:rPr>
          <w:lang w:val="en-GB" w:eastAsia="zh-CN"/>
        </w:rPr>
        <w:t xml:space="preserve"> [5]</w:t>
      </w:r>
      <w:r w:rsidR="008A4A6D" w:rsidRPr="00253B76">
        <w:rPr>
          <w:lang w:val="en-GB" w:eastAsia="zh-CN"/>
        </w:rPr>
        <w:t xml:space="preserve">, and this paper focuses on </w:t>
      </w:r>
      <w:r w:rsidR="00425E00" w:rsidRPr="00253B76">
        <w:rPr>
          <w:lang w:val="en-GB" w:eastAsia="zh-CN"/>
        </w:rPr>
        <w:t xml:space="preserve">SBFD </w:t>
      </w:r>
      <w:r w:rsidR="008A4A6D" w:rsidRPr="00253B76">
        <w:rPr>
          <w:lang w:val="en-GB" w:eastAsia="zh-CN"/>
        </w:rPr>
        <w:t xml:space="preserve">specific </w:t>
      </w:r>
      <w:r w:rsidR="00425E00" w:rsidRPr="00253B76">
        <w:rPr>
          <w:lang w:val="en-GB" w:eastAsia="zh-CN"/>
        </w:rPr>
        <w:t>mechanism</w:t>
      </w:r>
      <w:r w:rsidR="004A550C" w:rsidRPr="00253B76">
        <w:rPr>
          <w:lang w:val="en-GB" w:eastAsia="zh-CN"/>
        </w:rPr>
        <w:t xml:space="preserve">. </w:t>
      </w:r>
      <w:r w:rsidR="00ED4F5D" w:rsidRPr="00253B76">
        <w:rPr>
          <w:lang w:val="en-GB" w:eastAsia="zh-CN"/>
        </w:rPr>
        <w:t xml:space="preserve">It is noted that advanced Tx/Rx subband filtering is also one efficient way for inter-subband CLI handling </w:t>
      </w:r>
      <w:r w:rsidR="002C1EA7" w:rsidRPr="00253B76">
        <w:rPr>
          <w:lang w:val="en-GB" w:eastAsia="zh-CN"/>
        </w:rPr>
        <w:t xml:space="preserve">for SBFD, further discussion can be perused after getting feedback from RAN4.  </w:t>
      </w:r>
      <w:r w:rsidR="00ED4F5D" w:rsidRPr="00253B76">
        <w:rPr>
          <w:lang w:val="en-GB" w:eastAsia="zh-CN"/>
        </w:rPr>
        <w:t xml:space="preserve">  </w:t>
      </w:r>
    </w:p>
    <w:p w14:paraId="322403C1" w14:textId="77777777" w:rsidR="0061589F" w:rsidRPr="00253B76" w:rsidRDefault="00824EFE" w:rsidP="00FA1666">
      <w:pPr>
        <w:jc w:val="both"/>
        <w:rPr>
          <w:lang w:val="en-GB" w:eastAsia="zh-CN"/>
        </w:rPr>
      </w:pPr>
      <w:r w:rsidRPr="00253B76">
        <w:rPr>
          <w:lang w:val="en-GB" w:eastAsia="zh-CN"/>
        </w:rPr>
        <w:t>For inter-subband CLI measurement, e</w:t>
      </w:r>
      <w:r w:rsidR="00FC41FA" w:rsidRPr="00253B76">
        <w:rPr>
          <w:lang w:val="en-GB" w:eastAsia="zh-CN"/>
        </w:rPr>
        <w:t xml:space="preserve">nergy detection would be more feasible than sequence detection, considering the </w:t>
      </w:r>
      <w:r w:rsidR="006212EC" w:rsidRPr="00253B76">
        <w:rPr>
          <w:lang w:val="en-GB" w:eastAsia="zh-CN"/>
        </w:rPr>
        <w:t xml:space="preserve">energy leakage from one subband to another subband is </w:t>
      </w:r>
      <w:r w:rsidR="00972AA6" w:rsidRPr="00253B76">
        <w:rPr>
          <w:lang w:val="en-GB" w:eastAsia="zh-CN"/>
        </w:rPr>
        <w:t xml:space="preserve">non-linear. Therefore, </w:t>
      </w:r>
      <w:r w:rsidR="00156F9F" w:rsidRPr="00253B76">
        <w:rPr>
          <w:lang w:val="en-GB" w:eastAsia="zh-CN"/>
        </w:rPr>
        <w:t xml:space="preserve">RAN1 could focus on </w:t>
      </w:r>
      <w:r w:rsidR="00090593" w:rsidRPr="00253B76">
        <w:rPr>
          <w:lang w:val="en-GB" w:eastAsia="zh-CN"/>
        </w:rPr>
        <w:t>CLI-RSSI</w:t>
      </w:r>
      <w:r w:rsidR="006C2F03" w:rsidRPr="00253B76">
        <w:rPr>
          <w:lang w:val="en-GB" w:eastAsia="zh-CN"/>
        </w:rPr>
        <w:t xml:space="preserve"> like</w:t>
      </w:r>
      <w:r w:rsidR="00090593" w:rsidRPr="00253B76">
        <w:rPr>
          <w:lang w:val="en-GB" w:eastAsia="zh-CN"/>
        </w:rPr>
        <w:t xml:space="preserve"> measurement</w:t>
      </w:r>
      <w:r w:rsidR="009B7B88" w:rsidRPr="00253B76">
        <w:rPr>
          <w:lang w:val="en-GB" w:eastAsia="zh-CN"/>
        </w:rPr>
        <w:t>s</w:t>
      </w:r>
      <w:r w:rsidR="004C169C" w:rsidRPr="00253B76">
        <w:rPr>
          <w:lang w:val="en-GB" w:eastAsia="zh-CN"/>
        </w:rPr>
        <w:t>.</w:t>
      </w:r>
      <w:r w:rsidR="0061589F" w:rsidRPr="00253B76">
        <w:rPr>
          <w:lang w:val="en-GB" w:eastAsia="zh-CN"/>
        </w:rPr>
        <w:t xml:space="preserve"> </w:t>
      </w:r>
      <w:r w:rsidR="00F329D3" w:rsidRPr="00253B76">
        <w:rPr>
          <w:lang w:val="en-GB" w:eastAsia="zh-CN"/>
        </w:rPr>
        <w:t xml:space="preserve">In addition to CLI-RSSI, </w:t>
      </w:r>
      <w:r w:rsidR="000B43DE" w:rsidRPr="00253B76">
        <w:rPr>
          <w:lang w:val="en-GB" w:eastAsia="zh-CN"/>
        </w:rPr>
        <w:t>RS-RSRP measurement</w:t>
      </w:r>
      <w:r w:rsidR="007245E5" w:rsidRPr="00253B76">
        <w:rPr>
          <w:lang w:val="en-GB" w:eastAsia="zh-CN"/>
        </w:rPr>
        <w:t xml:space="preserve">s </w:t>
      </w:r>
      <w:r w:rsidR="00530F5D" w:rsidRPr="00253B76">
        <w:rPr>
          <w:lang w:val="en-GB" w:eastAsia="zh-CN"/>
        </w:rPr>
        <w:t xml:space="preserve">may be used to estimate </w:t>
      </w:r>
      <w:r w:rsidR="003E6245" w:rsidRPr="00253B76">
        <w:rPr>
          <w:lang w:val="en-GB" w:eastAsia="zh-CN"/>
        </w:rPr>
        <w:t xml:space="preserve">the level of coupling </w:t>
      </w:r>
      <w:r w:rsidR="00530F5D" w:rsidRPr="00253B76">
        <w:rPr>
          <w:lang w:val="en-GB" w:eastAsia="zh-CN"/>
        </w:rPr>
        <w:t xml:space="preserve">and decide on whether certain </w:t>
      </w:r>
      <w:r w:rsidR="00A23867" w:rsidRPr="00253B76">
        <w:rPr>
          <w:lang w:val="en-GB" w:eastAsia="zh-CN"/>
        </w:rPr>
        <w:t>cross-</w:t>
      </w:r>
      <w:r w:rsidR="0065795D" w:rsidRPr="00253B76">
        <w:rPr>
          <w:lang w:val="en-GB" w:eastAsia="zh-CN"/>
        </w:rPr>
        <w:t xml:space="preserve">links may be </w:t>
      </w:r>
      <w:r w:rsidR="00B2580B" w:rsidRPr="00253B76">
        <w:rPr>
          <w:lang w:val="en-GB" w:eastAsia="zh-CN"/>
        </w:rPr>
        <w:t xml:space="preserve">co-scheduled </w:t>
      </w:r>
      <w:r w:rsidR="005B5215" w:rsidRPr="00253B76">
        <w:rPr>
          <w:lang w:val="en-GB" w:eastAsia="zh-CN"/>
        </w:rPr>
        <w:t>at a given time</w:t>
      </w:r>
      <w:r w:rsidR="008C3A1E" w:rsidRPr="00253B76">
        <w:rPr>
          <w:lang w:val="en-GB" w:eastAsia="zh-CN"/>
        </w:rPr>
        <w:t xml:space="preserve"> and/or </w:t>
      </w:r>
      <w:r w:rsidR="0048378E" w:rsidRPr="00253B76">
        <w:rPr>
          <w:lang w:val="en-GB" w:eastAsia="zh-CN"/>
        </w:rPr>
        <w:t xml:space="preserve">minimum separation in frequency </w:t>
      </w:r>
      <w:r w:rsidR="00A23867" w:rsidRPr="00253B76">
        <w:rPr>
          <w:lang w:val="en-GB" w:eastAsia="zh-CN"/>
        </w:rPr>
        <w:t xml:space="preserve">if </w:t>
      </w:r>
      <w:r w:rsidR="00D456BF" w:rsidRPr="00253B76">
        <w:rPr>
          <w:lang w:val="en-GB" w:eastAsia="zh-CN"/>
        </w:rPr>
        <w:t xml:space="preserve">scheduled in </w:t>
      </w:r>
      <w:r w:rsidR="00F82517" w:rsidRPr="00253B76">
        <w:rPr>
          <w:lang w:val="en-GB" w:eastAsia="zh-CN"/>
        </w:rPr>
        <w:t>SBFD</w:t>
      </w:r>
      <w:r w:rsidR="00D456BF" w:rsidRPr="00253B76">
        <w:rPr>
          <w:lang w:val="en-GB" w:eastAsia="zh-CN"/>
        </w:rPr>
        <w:t xml:space="preserve"> symbols</w:t>
      </w:r>
    </w:p>
    <w:p w14:paraId="21786CA1" w14:textId="298CA5C6" w:rsidR="00707E71" w:rsidRPr="00253B76" w:rsidRDefault="00AB0854" w:rsidP="00FA1666">
      <w:pPr>
        <w:jc w:val="both"/>
        <w:rPr>
          <w:lang w:val="en-GB" w:eastAsia="zh-CN"/>
        </w:rPr>
      </w:pPr>
      <w:r w:rsidRPr="00253B76">
        <w:rPr>
          <w:lang w:val="en-GB" w:eastAsia="zh-CN"/>
        </w:rPr>
        <w:t xml:space="preserve">For </w:t>
      </w:r>
      <w:r w:rsidR="008D3453" w:rsidRPr="00253B76">
        <w:rPr>
          <w:lang w:val="en-GB" w:eastAsia="zh-CN"/>
        </w:rPr>
        <w:t xml:space="preserve">UE-to-UE inter-subband </w:t>
      </w:r>
      <w:r w:rsidRPr="00253B76">
        <w:rPr>
          <w:lang w:val="en-GB" w:eastAsia="zh-CN"/>
        </w:rPr>
        <w:t xml:space="preserve">CLI measurement, it can be measured in </w:t>
      </w:r>
      <w:r w:rsidR="00C54880" w:rsidRPr="00253B76">
        <w:rPr>
          <w:lang w:val="en-GB" w:eastAsia="zh-CN"/>
        </w:rPr>
        <w:t xml:space="preserve">DL subband for CLI-RSSI. One </w:t>
      </w:r>
      <w:r w:rsidR="00467C1B" w:rsidRPr="00253B76">
        <w:rPr>
          <w:lang w:val="en-GB" w:eastAsia="zh-CN"/>
        </w:rPr>
        <w:t>controversial</w:t>
      </w:r>
      <w:r w:rsidR="00C54880" w:rsidRPr="00253B76">
        <w:rPr>
          <w:lang w:val="en-GB" w:eastAsia="zh-CN"/>
        </w:rPr>
        <w:t xml:space="preserve"> point is, whether CLI-RSSI or CLI-RSRP can be measured in UL subband</w:t>
      </w:r>
      <w:r w:rsidR="00467C1B" w:rsidRPr="00253B76">
        <w:rPr>
          <w:lang w:val="en-GB" w:eastAsia="zh-CN"/>
        </w:rPr>
        <w:t xml:space="preserve">. </w:t>
      </w:r>
      <w:r w:rsidR="006103FC" w:rsidRPr="00253B76">
        <w:rPr>
          <w:lang w:val="en-GB" w:eastAsia="zh-CN"/>
        </w:rPr>
        <w:t xml:space="preserve">In RAN1 </w:t>
      </w:r>
      <w:r w:rsidR="000F6F84" w:rsidRPr="00253B76">
        <w:rPr>
          <w:lang w:val="en-GB" w:eastAsia="zh-CN"/>
        </w:rPr>
        <w:t>#</w:t>
      </w:r>
      <w:r w:rsidR="006103FC" w:rsidRPr="00253B76">
        <w:rPr>
          <w:lang w:val="en-GB" w:eastAsia="zh-CN"/>
        </w:rPr>
        <w:t>110b</w:t>
      </w:r>
      <w:r w:rsidR="00FC12CE" w:rsidRPr="00253B76">
        <w:rPr>
          <w:lang w:val="en-GB" w:eastAsia="zh-CN"/>
        </w:rPr>
        <w:t xml:space="preserve">-e meeting, </w:t>
      </w:r>
      <w:r w:rsidR="00E9116C" w:rsidRPr="00253B76">
        <w:rPr>
          <w:lang w:val="en-GB" w:eastAsia="zh-CN"/>
        </w:rPr>
        <w:t xml:space="preserve">companies discussed whether the restriction in Rel-16 that CLI is only measured within DL BWP would forbid UE to measure </w:t>
      </w:r>
      <w:r w:rsidR="00986BE5" w:rsidRPr="00253B76">
        <w:rPr>
          <w:lang w:val="en-GB" w:eastAsia="zh-CN"/>
        </w:rPr>
        <w:t>CLI in UL subband</w:t>
      </w:r>
      <w:r w:rsidR="003F1AF7" w:rsidRPr="00253B76">
        <w:rPr>
          <w:lang w:val="en-GB" w:eastAsia="zh-CN"/>
        </w:rPr>
        <w:t xml:space="preserve">, and whether any enhancement is needed </w:t>
      </w:r>
      <w:r w:rsidR="005625D9" w:rsidRPr="00253B76">
        <w:rPr>
          <w:lang w:val="en-GB" w:eastAsia="zh-CN"/>
        </w:rPr>
        <w:t>to support CLI measurement in UL subband</w:t>
      </w:r>
      <w:r w:rsidR="00986BE5" w:rsidRPr="00253B76">
        <w:rPr>
          <w:lang w:val="en-GB" w:eastAsia="zh-CN"/>
        </w:rPr>
        <w:t xml:space="preserve">. </w:t>
      </w:r>
      <w:r w:rsidR="0056088D" w:rsidRPr="00253B76">
        <w:rPr>
          <w:lang w:val="en-GB" w:eastAsia="zh-CN"/>
        </w:rPr>
        <w:t>In Rel-16, whether a</w:t>
      </w:r>
      <w:r w:rsidR="00C01F81" w:rsidRPr="00253B76">
        <w:rPr>
          <w:lang w:val="en-GB" w:eastAsia="zh-CN"/>
        </w:rPr>
        <w:t xml:space="preserve"> UE can perform CLI measurement when the UE receives DL</w:t>
      </w:r>
      <w:r w:rsidR="0056088D" w:rsidRPr="00253B76">
        <w:rPr>
          <w:lang w:val="en-GB" w:eastAsia="zh-CN"/>
        </w:rPr>
        <w:t xml:space="preserve"> channels/signals is per UE capability. </w:t>
      </w:r>
      <w:r w:rsidR="004C3F90" w:rsidRPr="00253B76">
        <w:rPr>
          <w:lang w:val="en-GB" w:eastAsia="zh-CN"/>
        </w:rPr>
        <w:t xml:space="preserve">Similarly, for </w:t>
      </w:r>
      <w:r w:rsidR="00F3208A" w:rsidRPr="00253B76">
        <w:rPr>
          <w:lang w:val="en-GB" w:eastAsia="zh-CN"/>
        </w:rPr>
        <w:t>enhanced duplex, i</w:t>
      </w:r>
      <w:r w:rsidR="004C3F90" w:rsidRPr="00253B76">
        <w:rPr>
          <w:lang w:val="en-GB" w:eastAsia="zh-CN"/>
        </w:rPr>
        <w:t xml:space="preserve">f </w:t>
      </w:r>
      <w:r w:rsidR="00F3208A" w:rsidRPr="00253B76">
        <w:rPr>
          <w:lang w:val="en-GB" w:eastAsia="zh-CN"/>
        </w:rPr>
        <w:t>a</w:t>
      </w:r>
      <w:r w:rsidR="004C3F90" w:rsidRPr="00253B76">
        <w:rPr>
          <w:lang w:val="en-GB" w:eastAsia="zh-CN"/>
        </w:rPr>
        <w:t xml:space="preserve"> UE supports simultaneous measurement and DL reception, </w:t>
      </w:r>
      <w:r w:rsidR="00F3208A" w:rsidRPr="00253B76">
        <w:rPr>
          <w:lang w:val="en-GB" w:eastAsia="zh-CN"/>
        </w:rPr>
        <w:t xml:space="preserve">the UE can perform CLI measurement in PRBs in UL subband </w:t>
      </w:r>
      <w:r w:rsidR="00272DAB" w:rsidRPr="00253B76">
        <w:rPr>
          <w:lang w:val="en-GB" w:eastAsia="zh-CN"/>
        </w:rPr>
        <w:t xml:space="preserve">if the PRBs are within the DL active BWP. </w:t>
      </w:r>
    </w:p>
    <w:p w14:paraId="3726C61D" w14:textId="13C0762C" w:rsidR="00707E71" w:rsidRPr="00253B76" w:rsidRDefault="00272DAB" w:rsidP="00FA1666">
      <w:pPr>
        <w:jc w:val="both"/>
        <w:rPr>
          <w:lang w:val="en-GB" w:eastAsia="zh-CN"/>
        </w:rPr>
      </w:pPr>
      <w:r w:rsidRPr="00253B76">
        <w:rPr>
          <w:lang w:val="en-GB" w:eastAsia="zh-CN"/>
        </w:rPr>
        <w:t xml:space="preserve">As shown in Figure </w:t>
      </w:r>
      <w:r w:rsidR="00DA3BDA" w:rsidRPr="00253B76">
        <w:rPr>
          <w:lang w:val="en-GB" w:eastAsia="zh-CN"/>
        </w:rPr>
        <w:t xml:space="preserve">6 </w:t>
      </w:r>
      <w:r w:rsidRPr="00253B76">
        <w:rPr>
          <w:lang w:val="en-GB" w:eastAsia="zh-CN"/>
        </w:rPr>
        <w:t xml:space="preserve">below, </w:t>
      </w:r>
      <w:r w:rsidR="00CA566E" w:rsidRPr="00253B76">
        <w:rPr>
          <w:lang w:val="en-GB" w:eastAsia="zh-CN"/>
        </w:rPr>
        <w:t xml:space="preserve">UE can measure CLI </w:t>
      </w:r>
      <w:r w:rsidR="00796BB2" w:rsidRPr="00253B76">
        <w:rPr>
          <w:lang w:val="en-GB" w:eastAsia="zh-CN"/>
        </w:rPr>
        <w:t>on CLI resource 1 in UL subband for case 1, which is within the DL active BWP</w:t>
      </w:r>
      <w:r w:rsidR="000E7E2E" w:rsidRPr="00253B76">
        <w:rPr>
          <w:lang w:val="en-GB" w:eastAsia="zh-CN"/>
        </w:rPr>
        <w:t xml:space="preserve">, which is same as Rel-16 CLI handling. </w:t>
      </w:r>
    </w:p>
    <w:p w14:paraId="265749AF" w14:textId="7368EF6C" w:rsidR="00707E71" w:rsidRPr="00253B76" w:rsidRDefault="005A6759" w:rsidP="00FA1666">
      <w:pPr>
        <w:jc w:val="both"/>
        <w:rPr>
          <w:lang w:val="en-GB" w:eastAsia="zh-CN"/>
        </w:rPr>
      </w:pPr>
      <w:r w:rsidRPr="00253B76">
        <w:rPr>
          <w:lang w:val="en-GB" w:eastAsia="zh-CN"/>
        </w:rPr>
        <w:t>For case 2,</w:t>
      </w:r>
      <w:r w:rsidR="00CE6656" w:rsidRPr="00253B76">
        <w:rPr>
          <w:lang w:val="en-GB" w:eastAsia="zh-CN"/>
        </w:rPr>
        <w:t xml:space="preserve"> based on Rel-16 restriction, </w:t>
      </w:r>
      <w:r w:rsidRPr="00253B76">
        <w:rPr>
          <w:lang w:val="en-GB" w:eastAsia="zh-CN"/>
        </w:rPr>
        <w:t>UE can only measure CLI on PRBs of CLI resource 1 within active DL BWP and not measure on PRBs of CLI resource 1 outside the active BWP</w:t>
      </w:r>
      <w:r w:rsidR="000E7E2E" w:rsidRPr="00253B76">
        <w:rPr>
          <w:lang w:val="en-GB" w:eastAsia="zh-CN"/>
        </w:rPr>
        <w:t xml:space="preserve">. </w:t>
      </w:r>
      <w:r w:rsidR="00DA7087" w:rsidRPr="00253B76">
        <w:rPr>
          <w:lang w:val="en-GB" w:eastAsia="zh-CN"/>
        </w:rPr>
        <w:t>For this case, since UE can already measure some CLI resources in UL subband within the active BWP, e.g., based on RSRP, it would be sufficient for aggressor UE identification.</w:t>
      </w:r>
    </w:p>
    <w:p w14:paraId="79B88765" w14:textId="48999D08" w:rsidR="002212A6" w:rsidRPr="00253B76" w:rsidRDefault="000E7E2E" w:rsidP="00FA1666">
      <w:pPr>
        <w:jc w:val="both"/>
        <w:rPr>
          <w:lang w:val="en-GB" w:eastAsia="zh-CN"/>
        </w:rPr>
      </w:pPr>
      <w:r w:rsidRPr="00253B76">
        <w:rPr>
          <w:lang w:val="en-GB" w:eastAsia="zh-CN"/>
        </w:rPr>
        <w:t>F</w:t>
      </w:r>
      <w:r w:rsidRPr="00253B76">
        <w:rPr>
          <w:rFonts w:hint="eastAsia"/>
          <w:lang w:val="en-GB" w:eastAsia="zh-CN"/>
        </w:rPr>
        <w:t>o</w:t>
      </w:r>
      <w:r w:rsidR="002C0754" w:rsidRPr="00253B76">
        <w:rPr>
          <w:lang w:val="en-GB" w:eastAsia="zh-CN"/>
        </w:rPr>
        <w:t xml:space="preserve">r case 3, which </w:t>
      </w:r>
      <w:r w:rsidR="00BE62A4" w:rsidRPr="00253B76">
        <w:rPr>
          <w:lang w:val="en-GB" w:eastAsia="zh-CN"/>
        </w:rPr>
        <w:t xml:space="preserve">shows </w:t>
      </w:r>
      <w:r w:rsidR="002C0754" w:rsidRPr="00253B76">
        <w:rPr>
          <w:lang w:val="en-GB" w:eastAsia="zh-CN"/>
        </w:rPr>
        <w:t>DL/UL BWP</w:t>
      </w:r>
      <w:r w:rsidR="00BE62A4" w:rsidRPr="00253B76">
        <w:rPr>
          <w:lang w:val="en-GB" w:eastAsia="zh-CN"/>
        </w:rPr>
        <w:t>-pair</w:t>
      </w:r>
      <w:r w:rsidR="002C0754" w:rsidRPr="00253B76">
        <w:rPr>
          <w:lang w:val="en-GB" w:eastAsia="zh-CN"/>
        </w:rPr>
        <w:t xml:space="preserve"> with non-aligned centre </w:t>
      </w:r>
      <w:r w:rsidR="00BE62A4" w:rsidRPr="00253B76">
        <w:rPr>
          <w:lang w:val="en-GB" w:eastAsia="zh-CN"/>
        </w:rPr>
        <w:t>frequencies</w:t>
      </w:r>
      <w:r w:rsidR="002C0754" w:rsidRPr="00253B76">
        <w:rPr>
          <w:lang w:val="en-GB" w:eastAsia="zh-CN"/>
        </w:rPr>
        <w:t xml:space="preserve">, </w:t>
      </w:r>
      <w:r w:rsidR="004F1A6E" w:rsidRPr="00253B76">
        <w:rPr>
          <w:lang w:val="en-GB" w:eastAsia="zh-CN"/>
        </w:rPr>
        <w:t>all PRBs of CLI resource 1 is outside of active DL BWP</w:t>
      </w:r>
      <w:r w:rsidR="00CE6656" w:rsidRPr="00253B76">
        <w:rPr>
          <w:lang w:val="en-GB" w:eastAsia="zh-CN"/>
        </w:rPr>
        <w:t xml:space="preserve">. Based on Rel-16 restriction, UE </w:t>
      </w:r>
      <w:r w:rsidR="000F6F84" w:rsidRPr="00253B76">
        <w:rPr>
          <w:lang w:val="en-GB" w:eastAsia="zh-CN"/>
        </w:rPr>
        <w:t>cannot</w:t>
      </w:r>
      <w:r w:rsidR="00CE6656" w:rsidRPr="00253B76">
        <w:rPr>
          <w:lang w:val="en-GB" w:eastAsia="zh-CN"/>
        </w:rPr>
        <w:t xml:space="preserve"> measure CLI resource 1. </w:t>
      </w:r>
      <w:r w:rsidR="00BE62A4" w:rsidRPr="00253B76">
        <w:rPr>
          <w:lang w:val="en-GB" w:eastAsia="zh-CN"/>
        </w:rPr>
        <w:t>However,</w:t>
      </w:r>
      <w:r w:rsidR="002212A6" w:rsidRPr="00253B76">
        <w:rPr>
          <w:lang w:val="en-GB" w:eastAsia="zh-CN"/>
        </w:rPr>
        <w:t xml:space="preserve"> case 3 is not a valid configuration unless DL/UL BWP</w:t>
      </w:r>
      <w:r w:rsidR="00042B92">
        <w:rPr>
          <w:lang w:val="en-GB" w:eastAsia="zh-CN"/>
        </w:rPr>
        <w:t xml:space="preserve"> pair</w:t>
      </w:r>
      <w:r w:rsidR="002212A6" w:rsidRPr="00253B76">
        <w:rPr>
          <w:lang w:val="en-GB" w:eastAsia="zh-CN"/>
        </w:rPr>
        <w:t xml:space="preserve"> with non-aligned centre frequencies </w:t>
      </w:r>
      <w:r w:rsidR="00042B92">
        <w:rPr>
          <w:lang w:val="en-GB" w:eastAsia="zh-CN"/>
        </w:rPr>
        <w:t>is</w:t>
      </w:r>
      <w:r w:rsidR="002212A6" w:rsidRPr="00253B76">
        <w:rPr>
          <w:lang w:val="en-GB" w:eastAsia="zh-CN"/>
        </w:rPr>
        <w:t xml:space="preserve"> introduced. </w:t>
      </w:r>
    </w:p>
    <w:p w14:paraId="0BF8374B" w14:textId="682120C0" w:rsidR="00BE7BDF" w:rsidRPr="00253B76" w:rsidRDefault="00C74145" w:rsidP="00FA1666">
      <w:pPr>
        <w:jc w:val="both"/>
        <w:rPr>
          <w:lang w:val="en-GB" w:eastAsia="zh-CN"/>
        </w:rPr>
      </w:pPr>
      <w:r w:rsidRPr="00253B76">
        <w:rPr>
          <w:lang w:val="en-GB" w:eastAsia="zh-CN"/>
        </w:rPr>
        <w:t xml:space="preserve">Therefore, </w:t>
      </w:r>
      <w:r w:rsidR="007A1BFF" w:rsidRPr="00253B76">
        <w:rPr>
          <w:lang w:val="en-GB" w:eastAsia="zh-CN"/>
        </w:rPr>
        <w:t>overall</w:t>
      </w:r>
      <w:r w:rsidRPr="00253B76">
        <w:rPr>
          <w:lang w:val="en-GB" w:eastAsia="zh-CN"/>
        </w:rPr>
        <w:t xml:space="preserve">, there is no clear motivation to remove Rel-16 restriction </w:t>
      </w:r>
      <w:r w:rsidR="001259C1" w:rsidRPr="00253B76">
        <w:rPr>
          <w:lang w:val="en-GB" w:eastAsia="zh-CN"/>
        </w:rPr>
        <w:t xml:space="preserve">of CLI resources being </w:t>
      </w:r>
      <w:r w:rsidR="00257D0F" w:rsidRPr="00253B76">
        <w:rPr>
          <w:lang w:val="en-GB" w:eastAsia="zh-CN"/>
        </w:rPr>
        <w:t xml:space="preserve">within active </w:t>
      </w:r>
      <w:r w:rsidR="001259C1" w:rsidRPr="00253B76">
        <w:rPr>
          <w:lang w:val="en-GB" w:eastAsia="zh-CN"/>
        </w:rPr>
        <w:t xml:space="preserve">DL </w:t>
      </w:r>
      <w:r w:rsidR="00257D0F" w:rsidRPr="00253B76">
        <w:rPr>
          <w:lang w:val="en-GB" w:eastAsia="zh-CN"/>
        </w:rPr>
        <w:t xml:space="preserve">BWP for </w:t>
      </w:r>
      <w:r w:rsidR="001259C1" w:rsidRPr="00253B76">
        <w:rPr>
          <w:lang w:val="en-GB" w:eastAsia="zh-CN"/>
        </w:rPr>
        <w:t>measuring UE</w:t>
      </w:r>
      <w:r w:rsidR="00257D0F" w:rsidRPr="00253B76">
        <w:rPr>
          <w:lang w:val="en-GB" w:eastAsia="zh-CN"/>
        </w:rPr>
        <w:t xml:space="preserve"> for SBFD UE-to-UE interference handling. </w:t>
      </w:r>
      <w:r w:rsidR="00400DCC" w:rsidRPr="00253B76">
        <w:rPr>
          <w:lang w:val="en-GB" w:eastAsia="zh-CN"/>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5"/>
        <w:gridCol w:w="4126"/>
        <w:gridCol w:w="3321"/>
      </w:tblGrid>
      <w:tr w:rsidR="00253B76" w:rsidRPr="00253B76" w14:paraId="66B77F25" w14:textId="77777777" w:rsidTr="00CA566E">
        <w:tc>
          <w:tcPr>
            <w:tcW w:w="2515" w:type="dxa"/>
          </w:tcPr>
          <w:p w14:paraId="5F4E5C55" w14:textId="6D270D7C" w:rsidR="00272DAB" w:rsidRPr="00253B76" w:rsidRDefault="00272DAB" w:rsidP="00BE7BDF">
            <w:pPr>
              <w:spacing w:after="120"/>
            </w:pPr>
            <w:r w:rsidRPr="00253B76">
              <w:rPr>
                <w:noProof/>
                <w:lang w:eastAsia="zh-CN"/>
              </w:rPr>
              <w:drawing>
                <wp:inline distT="0" distB="0" distL="0" distR="0" wp14:anchorId="0E3D4410" wp14:editId="5F68D095">
                  <wp:extent cx="1395413" cy="1139825"/>
                  <wp:effectExtent l="0" t="0" r="0" b="3175"/>
                  <wp:docPr id="40" name="ole_rId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ole_rId50"/>
                          <pic:cNvPicPr>
                            <a:picLocks noChangeAspect="1" noChangeArrowheads="1"/>
                          </pic:cNvPicPr>
                        </pic:nvPicPr>
                        <pic:blipFill rotWithShape="1">
                          <a:blip r:embed="rId25"/>
                          <a:srcRect r="25102"/>
                          <a:stretch/>
                        </pic:blipFill>
                        <pic:spPr bwMode="auto">
                          <a:xfrm>
                            <a:off x="0" y="0"/>
                            <a:ext cx="1395413" cy="1139825"/>
                          </a:xfrm>
                          <a:prstGeom prst="rect">
                            <a:avLst/>
                          </a:prstGeom>
                          <a:ln>
                            <a:noFill/>
                          </a:ln>
                          <a:extLst>
                            <a:ext uri="{53640926-AAD7-44D8-BBD7-CCE9431645EC}">
                              <a14:shadowObscured xmlns:a14="http://schemas.microsoft.com/office/drawing/2010/main"/>
                            </a:ext>
                          </a:extLst>
                        </pic:spPr>
                      </pic:pic>
                    </a:graphicData>
                  </a:graphic>
                </wp:inline>
              </w:drawing>
            </w:r>
          </w:p>
        </w:tc>
        <w:tc>
          <w:tcPr>
            <w:tcW w:w="4126" w:type="dxa"/>
          </w:tcPr>
          <w:p w14:paraId="5C3911ED" w14:textId="564E4BBA" w:rsidR="00272DAB" w:rsidRPr="00253B76" w:rsidRDefault="00272DAB" w:rsidP="00272DAB">
            <w:pPr>
              <w:spacing w:after="120"/>
              <w:jc w:val="center"/>
            </w:pPr>
            <w:r w:rsidRPr="00253B76">
              <w:rPr>
                <w:noProof/>
                <w:lang w:eastAsia="zh-CN"/>
              </w:rPr>
              <w:drawing>
                <wp:inline distT="0" distB="0" distL="0" distR="0" wp14:anchorId="14BC06F3" wp14:editId="0C634CBB">
                  <wp:extent cx="1548595" cy="1224737"/>
                  <wp:effectExtent l="0" t="0" r="0" b="0"/>
                  <wp:docPr id="41" name="ole_rId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ole_rId52"/>
                          <pic:cNvPicPr>
                            <a:picLocks noChangeAspect="1" noChangeArrowheads="1"/>
                          </pic:cNvPicPr>
                        </pic:nvPicPr>
                        <pic:blipFill>
                          <a:blip r:embed="rId26"/>
                          <a:stretch>
                            <a:fillRect/>
                          </a:stretch>
                        </pic:blipFill>
                        <pic:spPr>
                          <a:xfrm>
                            <a:off x="0" y="0"/>
                            <a:ext cx="1553970" cy="1228988"/>
                          </a:xfrm>
                          <a:prstGeom prst="rect">
                            <a:avLst/>
                          </a:prstGeom>
                        </pic:spPr>
                      </pic:pic>
                    </a:graphicData>
                  </a:graphic>
                </wp:inline>
              </w:drawing>
            </w:r>
          </w:p>
        </w:tc>
        <w:tc>
          <w:tcPr>
            <w:tcW w:w="3321" w:type="dxa"/>
          </w:tcPr>
          <w:p w14:paraId="1471A444" w14:textId="3C18323C" w:rsidR="00272DAB" w:rsidRPr="00253B76" w:rsidRDefault="00272DAB" w:rsidP="00BE7BDF">
            <w:pPr>
              <w:spacing w:after="120"/>
            </w:pPr>
            <w:r w:rsidRPr="00253B76">
              <w:rPr>
                <w:noProof/>
                <w:lang w:eastAsia="zh-CN"/>
              </w:rPr>
              <w:drawing>
                <wp:inline distT="0" distB="0" distL="0" distR="0" wp14:anchorId="074BF80D" wp14:editId="4C185CD7">
                  <wp:extent cx="1636007" cy="1224280"/>
                  <wp:effectExtent l="0" t="0" r="0" b="0"/>
                  <wp:docPr id="42" name="ole_rId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ole_rId54"/>
                          <pic:cNvPicPr>
                            <a:picLocks noChangeAspect="1" noChangeArrowheads="1"/>
                          </pic:cNvPicPr>
                        </pic:nvPicPr>
                        <pic:blipFill rotWithShape="1">
                          <a:blip r:embed="rId27"/>
                          <a:srcRect t="12674"/>
                          <a:stretch/>
                        </pic:blipFill>
                        <pic:spPr bwMode="auto">
                          <a:xfrm>
                            <a:off x="0" y="0"/>
                            <a:ext cx="1641849" cy="1228652"/>
                          </a:xfrm>
                          <a:prstGeom prst="rect">
                            <a:avLst/>
                          </a:prstGeom>
                          <a:ln>
                            <a:noFill/>
                          </a:ln>
                          <a:extLst>
                            <a:ext uri="{53640926-AAD7-44D8-BBD7-CCE9431645EC}">
                              <a14:shadowObscured xmlns:a14="http://schemas.microsoft.com/office/drawing/2010/main"/>
                            </a:ext>
                          </a:extLst>
                        </pic:spPr>
                      </pic:pic>
                    </a:graphicData>
                  </a:graphic>
                </wp:inline>
              </w:drawing>
            </w:r>
          </w:p>
        </w:tc>
      </w:tr>
      <w:tr w:rsidR="00253B76" w:rsidRPr="00253B76" w14:paraId="22A62B92" w14:textId="77777777" w:rsidTr="00CA566E">
        <w:tc>
          <w:tcPr>
            <w:tcW w:w="2515" w:type="dxa"/>
          </w:tcPr>
          <w:p w14:paraId="2895A25B" w14:textId="1C1D3DA9" w:rsidR="00272DAB" w:rsidRPr="00253B76" w:rsidRDefault="00CA566E" w:rsidP="00CA566E">
            <w:pPr>
              <w:spacing w:after="120"/>
              <w:jc w:val="center"/>
            </w:pPr>
            <w:r w:rsidRPr="00253B76">
              <w:t>Case 1</w:t>
            </w:r>
          </w:p>
        </w:tc>
        <w:tc>
          <w:tcPr>
            <w:tcW w:w="4126" w:type="dxa"/>
          </w:tcPr>
          <w:p w14:paraId="0F8256D3" w14:textId="10CCCBFE" w:rsidR="00272DAB" w:rsidRPr="00253B76" w:rsidRDefault="00CA566E" w:rsidP="00CA566E">
            <w:pPr>
              <w:spacing w:after="120"/>
              <w:jc w:val="center"/>
            </w:pPr>
            <w:r w:rsidRPr="00253B76">
              <w:t>Case 2</w:t>
            </w:r>
          </w:p>
        </w:tc>
        <w:tc>
          <w:tcPr>
            <w:tcW w:w="3321" w:type="dxa"/>
          </w:tcPr>
          <w:p w14:paraId="1649A75C" w14:textId="0D5F61DC" w:rsidR="00272DAB" w:rsidRPr="00253B76" w:rsidRDefault="00CA566E" w:rsidP="00CA566E">
            <w:pPr>
              <w:spacing w:after="120"/>
              <w:jc w:val="center"/>
            </w:pPr>
            <w:r w:rsidRPr="00253B76">
              <w:t>Case 3</w:t>
            </w:r>
          </w:p>
        </w:tc>
      </w:tr>
      <w:tr w:rsidR="00253B76" w:rsidRPr="00253B76" w14:paraId="69DF3148" w14:textId="77777777" w:rsidTr="00CA566E">
        <w:tc>
          <w:tcPr>
            <w:tcW w:w="9962" w:type="dxa"/>
            <w:gridSpan w:val="3"/>
          </w:tcPr>
          <w:p w14:paraId="04B9E051" w14:textId="59F258EA" w:rsidR="00CA566E" w:rsidRPr="00253B76" w:rsidRDefault="00CA566E" w:rsidP="00CA566E">
            <w:pPr>
              <w:spacing w:after="120"/>
              <w:jc w:val="center"/>
            </w:pPr>
            <w:r w:rsidRPr="00253B76">
              <w:t xml:space="preserve">Figure </w:t>
            </w:r>
            <w:r w:rsidR="00DA3BDA" w:rsidRPr="00253B76">
              <w:t xml:space="preserve">6    </w:t>
            </w:r>
            <w:r w:rsidRPr="00253B76">
              <w:t>CLI measurement in UL subband</w:t>
            </w:r>
          </w:p>
        </w:tc>
      </w:tr>
    </w:tbl>
    <w:p w14:paraId="27E34E4A" w14:textId="4149E9D1" w:rsidR="003266DF" w:rsidRPr="00253B76" w:rsidRDefault="00257D0F" w:rsidP="00C73F90">
      <w:pPr>
        <w:jc w:val="both"/>
        <w:rPr>
          <w:b/>
          <w:bCs/>
          <w:lang w:val="en-GB" w:eastAsia="zh-CN"/>
        </w:rPr>
      </w:pPr>
      <w:r w:rsidRPr="00253B76">
        <w:rPr>
          <w:b/>
          <w:bCs/>
          <w:lang w:val="en-GB" w:eastAsia="zh-CN"/>
        </w:rPr>
        <w:t xml:space="preserve">Observation </w:t>
      </w:r>
      <w:r w:rsidR="00E057AC" w:rsidRPr="00253B76">
        <w:rPr>
          <w:b/>
          <w:bCs/>
          <w:lang w:val="en-GB" w:eastAsia="zh-CN"/>
        </w:rPr>
        <w:t>4</w:t>
      </w:r>
      <w:r w:rsidRPr="00253B76">
        <w:rPr>
          <w:b/>
          <w:bCs/>
          <w:lang w:val="en-GB" w:eastAsia="zh-CN"/>
        </w:rPr>
        <w:t>:</w:t>
      </w:r>
      <w:r w:rsidR="0016363C" w:rsidRPr="00253B76">
        <w:rPr>
          <w:b/>
          <w:bCs/>
          <w:lang w:val="en-GB" w:eastAsia="zh-CN"/>
        </w:rPr>
        <w:t xml:space="preserve"> </w:t>
      </w:r>
      <w:r w:rsidR="00705D86" w:rsidRPr="00253B76">
        <w:rPr>
          <w:b/>
          <w:bCs/>
          <w:lang w:val="en-GB" w:eastAsia="zh-CN"/>
        </w:rPr>
        <w:t xml:space="preserve">Rel-16 CLI measurement mechanism </w:t>
      </w:r>
      <w:r w:rsidR="00215FAA" w:rsidRPr="00253B76">
        <w:rPr>
          <w:b/>
          <w:bCs/>
          <w:lang w:val="en-GB" w:eastAsia="zh-CN"/>
        </w:rPr>
        <w:t xml:space="preserve">supports </w:t>
      </w:r>
      <w:r w:rsidR="00705D86" w:rsidRPr="00253B76">
        <w:rPr>
          <w:b/>
          <w:bCs/>
          <w:lang w:val="en-GB" w:eastAsia="zh-CN"/>
        </w:rPr>
        <w:t xml:space="preserve">CLI measurement in </w:t>
      </w:r>
      <w:r w:rsidR="00215FAA" w:rsidRPr="00253B76">
        <w:rPr>
          <w:b/>
          <w:bCs/>
          <w:lang w:val="en-GB" w:eastAsia="zh-CN"/>
        </w:rPr>
        <w:t xml:space="preserve">UL subband at least for some cases with aligned centre frequency </w:t>
      </w:r>
      <w:r w:rsidR="00DD1207" w:rsidRPr="00253B76">
        <w:rPr>
          <w:b/>
          <w:bCs/>
          <w:lang w:val="en-GB" w:eastAsia="zh-CN"/>
        </w:rPr>
        <w:t xml:space="preserve">for DL/UL BWP. </w:t>
      </w:r>
      <w:r w:rsidR="0016363C" w:rsidRPr="00253B76">
        <w:rPr>
          <w:b/>
          <w:bCs/>
          <w:lang w:val="en-GB" w:eastAsia="zh-CN"/>
        </w:rPr>
        <w:t xml:space="preserve">No clear motivation is </w:t>
      </w:r>
      <w:r w:rsidR="00450C41" w:rsidRPr="00253B76">
        <w:rPr>
          <w:b/>
          <w:bCs/>
          <w:lang w:val="en-GB" w:eastAsia="zh-CN"/>
        </w:rPr>
        <w:t xml:space="preserve">identified </w:t>
      </w:r>
      <w:r w:rsidR="0016363C" w:rsidRPr="00253B76">
        <w:rPr>
          <w:b/>
          <w:bCs/>
          <w:lang w:val="en-GB" w:eastAsia="zh-CN"/>
        </w:rPr>
        <w:t xml:space="preserve">to </w:t>
      </w:r>
      <w:r w:rsidR="00E64105" w:rsidRPr="00253B76">
        <w:rPr>
          <w:b/>
          <w:bCs/>
          <w:lang w:val="en-GB" w:eastAsia="zh-CN"/>
        </w:rPr>
        <w:t xml:space="preserve">enhance Rel-16 CLI mechanism for CLI measurement in </w:t>
      </w:r>
      <w:r w:rsidR="0016363C" w:rsidRPr="00253B76">
        <w:rPr>
          <w:b/>
          <w:bCs/>
          <w:lang w:val="en-GB" w:eastAsia="zh-CN"/>
        </w:rPr>
        <w:t>UL subband outside of active DL BWP</w:t>
      </w:r>
      <w:r w:rsidRPr="00253B76">
        <w:rPr>
          <w:b/>
          <w:bCs/>
          <w:lang w:val="en-GB" w:eastAsia="zh-CN"/>
        </w:rPr>
        <w:t xml:space="preserve">.  </w:t>
      </w:r>
    </w:p>
    <w:p w14:paraId="7A30B102" w14:textId="174C049F" w:rsidR="00080A2A" w:rsidRPr="00253B76" w:rsidRDefault="00312AC0" w:rsidP="00C73F90">
      <w:pPr>
        <w:jc w:val="both"/>
        <w:rPr>
          <w:lang w:val="en-GB" w:eastAsia="zh-CN"/>
        </w:rPr>
      </w:pPr>
      <w:r w:rsidRPr="00253B76">
        <w:rPr>
          <w:lang w:val="en-GB" w:eastAsia="zh-CN"/>
        </w:rPr>
        <w:t xml:space="preserve">For </w:t>
      </w:r>
      <w:r w:rsidR="008D3453" w:rsidRPr="00253B76">
        <w:rPr>
          <w:lang w:val="en-GB" w:eastAsia="zh-CN"/>
        </w:rPr>
        <w:t xml:space="preserve">UE-to-UE </w:t>
      </w:r>
      <w:r w:rsidRPr="00253B76">
        <w:rPr>
          <w:lang w:val="en-GB" w:eastAsia="zh-CN"/>
        </w:rPr>
        <w:t xml:space="preserve">inter-subband CLI measurement, considering </w:t>
      </w:r>
      <w:r w:rsidR="00965F95" w:rsidRPr="00253B76">
        <w:rPr>
          <w:lang w:val="en-GB" w:eastAsia="zh-CN"/>
        </w:rPr>
        <w:t>interference</w:t>
      </w:r>
      <w:r w:rsidRPr="00253B76">
        <w:rPr>
          <w:lang w:val="en-GB" w:eastAsia="zh-CN"/>
        </w:rPr>
        <w:t xml:space="preserve"> </w:t>
      </w:r>
      <w:r w:rsidR="00EA779D" w:rsidRPr="00253B76">
        <w:rPr>
          <w:lang w:val="en-GB" w:eastAsia="zh-CN"/>
        </w:rPr>
        <w:t>varies</w:t>
      </w:r>
      <w:r w:rsidR="00BB770C" w:rsidRPr="00253B76">
        <w:rPr>
          <w:lang w:val="en-GB" w:eastAsia="zh-CN"/>
        </w:rPr>
        <w:t xml:space="preserve"> with distance between DL and UL resources, the mechanism to enable separate measurement for different PRBs in a subband </w:t>
      </w:r>
      <w:r w:rsidR="00413042" w:rsidRPr="00253B76">
        <w:rPr>
          <w:lang w:val="en-GB" w:eastAsia="zh-CN"/>
        </w:rPr>
        <w:t xml:space="preserve">would be desirable. </w:t>
      </w:r>
      <w:r w:rsidR="00B75137" w:rsidRPr="00253B76">
        <w:rPr>
          <w:lang w:val="en-GB" w:eastAsia="zh-CN"/>
        </w:rPr>
        <w:t xml:space="preserve">As shown in Figure </w:t>
      </w:r>
      <w:r w:rsidR="00042B92">
        <w:rPr>
          <w:lang w:val="en-GB" w:eastAsia="zh-CN"/>
        </w:rPr>
        <w:t>7</w:t>
      </w:r>
      <w:r w:rsidR="00252A01" w:rsidRPr="00253B76">
        <w:rPr>
          <w:lang w:val="en-GB" w:eastAsia="zh-CN"/>
        </w:rPr>
        <w:t>-1</w:t>
      </w:r>
      <w:r w:rsidR="00B75137" w:rsidRPr="00253B76">
        <w:rPr>
          <w:lang w:val="en-GB" w:eastAsia="zh-CN"/>
        </w:rPr>
        <w:t>, gNB may configure</w:t>
      </w:r>
      <w:r w:rsidR="00EA779D" w:rsidRPr="00253B76">
        <w:rPr>
          <w:lang w:val="en-GB" w:eastAsia="zh-CN"/>
        </w:rPr>
        <w:t xml:space="preserve"> two CLI measurement resources within a DL </w:t>
      </w:r>
      <w:r w:rsidR="00066ECE" w:rsidRPr="00253B76">
        <w:rPr>
          <w:lang w:val="en-GB" w:eastAsia="zh-CN"/>
        </w:rPr>
        <w:t>subband for a UE</w:t>
      </w:r>
      <w:r w:rsidR="00EA779D" w:rsidRPr="00253B76">
        <w:rPr>
          <w:lang w:val="en-GB" w:eastAsia="zh-CN"/>
        </w:rPr>
        <w:t xml:space="preserve">. </w:t>
      </w:r>
      <w:r w:rsidR="00835878" w:rsidRPr="00253B76">
        <w:rPr>
          <w:lang w:val="en-GB" w:eastAsia="zh-CN"/>
        </w:rPr>
        <w:t xml:space="preserve">The UE may observe </w:t>
      </w:r>
      <w:r w:rsidR="008B254E" w:rsidRPr="00253B76">
        <w:rPr>
          <w:lang w:val="en-GB" w:eastAsia="zh-CN"/>
        </w:rPr>
        <w:t xml:space="preserve">larger interference </w:t>
      </w:r>
      <w:r w:rsidR="008B254E" w:rsidRPr="00253B76">
        <w:rPr>
          <w:lang w:val="en-GB" w:eastAsia="zh-CN"/>
        </w:rPr>
        <w:lastRenderedPageBreak/>
        <w:t>in CLI measurement resource 1 and smaller interference in CLI measurement resource 2</w:t>
      </w:r>
      <w:r w:rsidR="0029106E" w:rsidRPr="00253B76">
        <w:rPr>
          <w:lang w:val="en-GB" w:eastAsia="zh-CN"/>
        </w:rPr>
        <w:t xml:space="preserve">, thus gNB may </w:t>
      </w:r>
      <w:r w:rsidR="006C3A86" w:rsidRPr="00253B76">
        <w:rPr>
          <w:lang w:val="en-GB" w:eastAsia="zh-CN"/>
        </w:rPr>
        <w:t xml:space="preserve">schedule UE in frequency region of CLI measurement resource 2. </w:t>
      </w:r>
      <w:r w:rsidR="009C6B11" w:rsidRPr="00253B76">
        <w:rPr>
          <w:lang w:val="en-GB" w:eastAsia="zh-CN"/>
        </w:rPr>
        <w:t>It is noted that e</w:t>
      </w:r>
      <w:r w:rsidR="006A03A5" w:rsidRPr="00253B76">
        <w:rPr>
          <w:lang w:val="en-GB" w:eastAsia="zh-CN"/>
        </w:rPr>
        <w:t>xisting configuration for L3 CLI-RSSI measurement resource</w:t>
      </w:r>
      <w:r w:rsidR="00472C25" w:rsidRPr="00253B76">
        <w:rPr>
          <w:lang w:val="en-GB" w:eastAsia="zh-CN"/>
        </w:rPr>
        <w:t xml:space="preserve"> already supports</w:t>
      </w:r>
      <w:r w:rsidR="00870B96" w:rsidRPr="00253B76">
        <w:rPr>
          <w:lang w:val="en-GB" w:eastAsia="zh-CN"/>
        </w:rPr>
        <w:t xml:space="preserve"> multiple resources in different frequency regions</w:t>
      </w:r>
      <w:r w:rsidR="00A400D4" w:rsidRPr="00253B76">
        <w:rPr>
          <w:lang w:val="en-GB" w:eastAsia="zh-CN"/>
        </w:rPr>
        <w:t>, which can be directly reused</w:t>
      </w:r>
      <w:r w:rsidR="009C6B11" w:rsidRPr="00253B76">
        <w:rPr>
          <w:lang w:val="en-GB" w:eastAsia="zh-CN"/>
        </w:rPr>
        <w:t xml:space="preserve">. </w:t>
      </w:r>
      <w:r w:rsidR="006C569C" w:rsidRPr="00253B76">
        <w:rPr>
          <w:lang w:val="en-GB" w:eastAsia="zh-CN"/>
        </w:rPr>
        <w:t xml:space="preserve">On the other hand, </w:t>
      </w:r>
      <w:r w:rsidR="00901285" w:rsidRPr="00253B76">
        <w:rPr>
          <w:lang w:val="en-GB" w:eastAsia="zh-CN"/>
        </w:rPr>
        <w:t xml:space="preserve">considering </w:t>
      </w:r>
      <w:r w:rsidR="00994CC6" w:rsidRPr="00253B76">
        <w:rPr>
          <w:lang w:val="en-GB" w:eastAsia="zh-CN"/>
        </w:rPr>
        <w:t>interference</w:t>
      </w:r>
      <w:r w:rsidR="00901285" w:rsidRPr="00253B76">
        <w:rPr>
          <w:lang w:val="en-GB" w:eastAsia="zh-CN"/>
        </w:rPr>
        <w:t xml:space="preserve"> would be similar </w:t>
      </w:r>
      <w:r w:rsidR="008173E0" w:rsidRPr="00253B76">
        <w:rPr>
          <w:lang w:val="en-GB" w:eastAsia="zh-CN"/>
        </w:rPr>
        <w:t xml:space="preserve">for DL resources in different DL subbands </w:t>
      </w:r>
      <w:r w:rsidR="00901285" w:rsidRPr="00253B76">
        <w:rPr>
          <w:lang w:val="en-GB" w:eastAsia="zh-CN"/>
        </w:rPr>
        <w:t xml:space="preserve">with </w:t>
      </w:r>
      <w:r w:rsidR="008173E0" w:rsidRPr="00253B76">
        <w:rPr>
          <w:lang w:val="en-GB" w:eastAsia="zh-CN"/>
        </w:rPr>
        <w:t xml:space="preserve">same </w:t>
      </w:r>
      <w:r w:rsidR="00901285" w:rsidRPr="00253B76">
        <w:rPr>
          <w:lang w:val="en-GB" w:eastAsia="zh-CN"/>
        </w:rPr>
        <w:t xml:space="preserve">distance between DL and UL resources, </w:t>
      </w:r>
      <w:r w:rsidR="00CB5437" w:rsidRPr="00253B76">
        <w:rPr>
          <w:lang w:val="en-GB" w:eastAsia="zh-CN"/>
        </w:rPr>
        <w:t xml:space="preserve">the mechanism to </w:t>
      </w:r>
      <w:r w:rsidR="008173E0" w:rsidRPr="00253B76">
        <w:rPr>
          <w:lang w:val="en-GB" w:eastAsia="zh-CN"/>
        </w:rPr>
        <w:t>enable single</w:t>
      </w:r>
      <w:r w:rsidR="00CB5437" w:rsidRPr="00253B76">
        <w:rPr>
          <w:lang w:val="en-GB" w:eastAsia="zh-CN"/>
        </w:rPr>
        <w:t xml:space="preserve"> measurement for different PRBs in </w:t>
      </w:r>
      <w:r w:rsidR="008173E0" w:rsidRPr="00253B76">
        <w:rPr>
          <w:lang w:val="en-GB" w:eastAsia="zh-CN"/>
        </w:rPr>
        <w:t xml:space="preserve">the </w:t>
      </w:r>
      <w:r w:rsidR="00CB5437" w:rsidRPr="00253B76">
        <w:rPr>
          <w:lang w:val="en-GB" w:eastAsia="zh-CN"/>
        </w:rPr>
        <w:t>different</w:t>
      </w:r>
      <w:r w:rsidR="00077717" w:rsidRPr="00253B76">
        <w:rPr>
          <w:lang w:val="en-GB" w:eastAsia="zh-CN"/>
        </w:rPr>
        <w:t xml:space="preserve"> DL</w:t>
      </w:r>
      <w:r w:rsidR="00CB5437" w:rsidRPr="00253B76">
        <w:rPr>
          <w:lang w:val="en-GB" w:eastAsia="zh-CN"/>
        </w:rPr>
        <w:t xml:space="preserve"> subband would be desirable</w:t>
      </w:r>
      <w:r w:rsidR="008173E0" w:rsidRPr="00253B76">
        <w:rPr>
          <w:lang w:val="en-GB" w:eastAsia="zh-CN"/>
        </w:rPr>
        <w:t xml:space="preserve">. As shown in Figure </w:t>
      </w:r>
      <w:r w:rsidR="00042B92">
        <w:rPr>
          <w:lang w:val="en-GB" w:eastAsia="zh-CN"/>
        </w:rPr>
        <w:t>7</w:t>
      </w:r>
      <w:r w:rsidR="008173E0" w:rsidRPr="00253B76">
        <w:rPr>
          <w:lang w:val="en-GB" w:eastAsia="zh-CN"/>
        </w:rPr>
        <w:t xml:space="preserve">-2, gNB may configure single CLI measurement resource </w:t>
      </w:r>
      <w:r w:rsidR="00B90C62" w:rsidRPr="00253B76">
        <w:rPr>
          <w:lang w:val="en-GB" w:eastAsia="zh-CN"/>
        </w:rPr>
        <w:t>in two</w:t>
      </w:r>
      <w:r w:rsidR="008173E0" w:rsidRPr="00253B76">
        <w:rPr>
          <w:lang w:val="en-GB" w:eastAsia="zh-CN"/>
        </w:rPr>
        <w:t xml:space="preserve"> DL subband</w:t>
      </w:r>
      <w:r w:rsidR="00B90C62" w:rsidRPr="00253B76">
        <w:rPr>
          <w:lang w:val="en-GB" w:eastAsia="zh-CN"/>
        </w:rPr>
        <w:t>s</w:t>
      </w:r>
      <w:r w:rsidR="008173E0" w:rsidRPr="00253B76">
        <w:rPr>
          <w:lang w:val="en-GB" w:eastAsia="zh-CN"/>
        </w:rPr>
        <w:t xml:space="preserve"> for a UE. </w:t>
      </w:r>
      <w:r w:rsidR="00B90C62" w:rsidRPr="00253B76">
        <w:rPr>
          <w:lang w:val="en-GB" w:eastAsia="zh-CN"/>
        </w:rPr>
        <w:t>The single CLI measurement resource consists of two blocks of PRBs in two DL subbands</w:t>
      </w:r>
      <w:r w:rsidR="00965F95" w:rsidRPr="00253B76">
        <w:rPr>
          <w:lang w:val="en-GB" w:eastAsia="zh-CN"/>
        </w:rPr>
        <w:t xml:space="preserve">, which may suffer similar </w:t>
      </w:r>
      <w:r w:rsidR="00DC78C6" w:rsidRPr="00253B76">
        <w:rPr>
          <w:lang w:val="en-GB" w:eastAsia="zh-CN"/>
        </w:rPr>
        <w:t>inter-subband</w:t>
      </w:r>
      <w:r w:rsidR="00965F95" w:rsidRPr="00253B76">
        <w:rPr>
          <w:lang w:val="en-GB" w:eastAsia="zh-CN"/>
        </w:rPr>
        <w:t xml:space="preserve"> interference</w:t>
      </w:r>
      <w:r w:rsidR="00DC78C6" w:rsidRPr="00253B76">
        <w:rPr>
          <w:lang w:val="en-GB" w:eastAsia="zh-CN"/>
        </w:rPr>
        <w:t xml:space="preserve">. </w:t>
      </w:r>
      <w:r w:rsidR="00002313" w:rsidRPr="00253B76">
        <w:rPr>
          <w:lang w:val="en-GB" w:eastAsia="zh-CN"/>
        </w:rPr>
        <w:t xml:space="preserve">Currently, </w:t>
      </w:r>
      <w:r w:rsidR="000D5715" w:rsidRPr="00253B76">
        <w:rPr>
          <w:lang w:val="en-GB" w:eastAsia="zh-CN"/>
        </w:rPr>
        <w:t xml:space="preserve">only contiguous PRBs can be configured for a CLI measurement resource. Enhancement of configuration </w:t>
      </w:r>
      <w:r w:rsidR="000E32C7" w:rsidRPr="00253B76">
        <w:rPr>
          <w:lang w:val="en-GB" w:eastAsia="zh-CN"/>
        </w:rPr>
        <w:t xml:space="preserve">for non-contiguous </w:t>
      </w:r>
      <w:r w:rsidR="006A336E" w:rsidRPr="00253B76">
        <w:rPr>
          <w:lang w:val="en-GB" w:eastAsia="zh-CN"/>
        </w:rPr>
        <w:t>PRBs for a CLI measurement resource</w:t>
      </w:r>
      <w:r w:rsidR="000E32C7" w:rsidRPr="00253B76">
        <w:rPr>
          <w:lang w:val="en-GB" w:eastAsia="zh-CN"/>
        </w:rPr>
        <w:t xml:space="preserve"> </w:t>
      </w:r>
      <w:r w:rsidR="000D5715" w:rsidRPr="00253B76">
        <w:rPr>
          <w:lang w:val="en-GB" w:eastAsia="zh-CN"/>
        </w:rPr>
        <w:t xml:space="preserve">can be studied. Alternatively, </w:t>
      </w:r>
      <w:r w:rsidR="00F475AA" w:rsidRPr="00253B76">
        <w:rPr>
          <w:lang w:val="en-GB" w:eastAsia="zh-CN"/>
        </w:rPr>
        <w:t xml:space="preserve">gNB may configure separate CLI measurement resource in two DL subbands while enhancement to associate multiple resources with single measurement result can be considered.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253B76" w:rsidRPr="00253B76" w14:paraId="1F5CCF7B" w14:textId="77777777" w:rsidTr="00252A01">
        <w:tc>
          <w:tcPr>
            <w:tcW w:w="4981" w:type="dxa"/>
          </w:tcPr>
          <w:p w14:paraId="420D25B7" w14:textId="25D569A5" w:rsidR="00252A01" w:rsidRPr="00253B76" w:rsidRDefault="00B975FE" w:rsidP="00252A01">
            <w:pPr>
              <w:jc w:val="center"/>
              <w:rPr>
                <w:lang w:val="en-GB" w:eastAsia="zh-CN"/>
              </w:rPr>
            </w:pPr>
            <w:r w:rsidRPr="00253B76">
              <w:rPr>
                <w:noProof/>
                <w:lang w:val="en-GB" w:eastAsia="zh-CN"/>
              </w:rPr>
              <w:drawing>
                <wp:inline distT="0" distB="0" distL="0" distR="0" wp14:anchorId="2C813D8B" wp14:editId="3B040F8D">
                  <wp:extent cx="2352040" cy="15646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352040" cy="1564640"/>
                          </a:xfrm>
                          <a:prstGeom prst="rect">
                            <a:avLst/>
                          </a:prstGeom>
                          <a:noFill/>
                          <a:ln>
                            <a:noFill/>
                          </a:ln>
                        </pic:spPr>
                      </pic:pic>
                    </a:graphicData>
                  </a:graphic>
                </wp:inline>
              </w:drawing>
            </w:r>
          </w:p>
        </w:tc>
        <w:tc>
          <w:tcPr>
            <w:tcW w:w="4981" w:type="dxa"/>
          </w:tcPr>
          <w:p w14:paraId="0D6CBB5E" w14:textId="68FD79DD" w:rsidR="00252A01" w:rsidRPr="00253B76" w:rsidRDefault="00B975FE" w:rsidP="00252A01">
            <w:pPr>
              <w:jc w:val="center"/>
              <w:rPr>
                <w:lang w:val="en-GB" w:eastAsia="zh-CN"/>
              </w:rPr>
            </w:pPr>
            <w:r w:rsidRPr="00253B76">
              <w:rPr>
                <w:noProof/>
                <w:lang w:val="en-GB" w:eastAsia="zh-CN"/>
              </w:rPr>
              <w:drawing>
                <wp:inline distT="0" distB="0" distL="0" distR="0" wp14:anchorId="7126DD8A" wp14:editId="428E5270">
                  <wp:extent cx="2336165" cy="161226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336165" cy="1612265"/>
                          </a:xfrm>
                          <a:prstGeom prst="rect">
                            <a:avLst/>
                          </a:prstGeom>
                          <a:noFill/>
                          <a:ln>
                            <a:noFill/>
                          </a:ln>
                        </pic:spPr>
                      </pic:pic>
                    </a:graphicData>
                  </a:graphic>
                </wp:inline>
              </w:drawing>
            </w:r>
          </w:p>
        </w:tc>
      </w:tr>
      <w:tr w:rsidR="00253B76" w:rsidRPr="00253B76" w14:paraId="7D056491" w14:textId="77777777" w:rsidTr="00252A01">
        <w:tc>
          <w:tcPr>
            <w:tcW w:w="4981" w:type="dxa"/>
          </w:tcPr>
          <w:p w14:paraId="46905C5A" w14:textId="1442F306" w:rsidR="00252A01" w:rsidRPr="00253B76" w:rsidRDefault="00252A01" w:rsidP="00252A01">
            <w:pPr>
              <w:jc w:val="center"/>
              <w:rPr>
                <w:lang w:val="en-GB" w:eastAsia="zh-CN"/>
              </w:rPr>
            </w:pPr>
            <w:r w:rsidRPr="00253B76">
              <w:t xml:space="preserve">Figure </w:t>
            </w:r>
            <w:r w:rsidR="00042B92">
              <w:t>7</w:t>
            </w:r>
            <w:r w:rsidRPr="00253B76">
              <w:t>-1 Two CLI measurement resources in a DL subband</w:t>
            </w:r>
          </w:p>
        </w:tc>
        <w:tc>
          <w:tcPr>
            <w:tcW w:w="4981" w:type="dxa"/>
          </w:tcPr>
          <w:p w14:paraId="2B33CB27" w14:textId="17F510FF" w:rsidR="00252A01" w:rsidRPr="00253B76" w:rsidRDefault="00252A01" w:rsidP="00252A01">
            <w:pPr>
              <w:jc w:val="center"/>
              <w:rPr>
                <w:lang w:val="en-GB" w:eastAsia="zh-CN"/>
              </w:rPr>
            </w:pPr>
            <w:r w:rsidRPr="00253B76">
              <w:t xml:space="preserve">Figure </w:t>
            </w:r>
            <w:r w:rsidR="00042B92">
              <w:t>7</w:t>
            </w:r>
            <w:r w:rsidRPr="00253B76">
              <w:t>-2 Single CLI measurement resource in two DL subbands</w:t>
            </w:r>
          </w:p>
        </w:tc>
      </w:tr>
    </w:tbl>
    <w:p w14:paraId="51C83731" w14:textId="5652603F" w:rsidR="00252A01" w:rsidRPr="00253B76" w:rsidRDefault="00F20682" w:rsidP="00C73F90">
      <w:pPr>
        <w:jc w:val="both"/>
        <w:rPr>
          <w:lang w:val="en-GB" w:eastAsia="zh-CN"/>
        </w:rPr>
      </w:pPr>
      <w:r w:rsidRPr="00253B76">
        <w:rPr>
          <w:b/>
          <w:bCs/>
          <w:lang w:val="en-GB" w:eastAsia="zh-CN"/>
        </w:rPr>
        <w:t xml:space="preserve">Observation </w:t>
      </w:r>
      <w:r w:rsidR="00E057AC" w:rsidRPr="00253B76">
        <w:rPr>
          <w:b/>
          <w:bCs/>
          <w:lang w:val="en-GB" w:eastAsia="zh-CN"/>
        </w:rPr>
        <w:t>5</w:t>
      </w:r>
      <w:r w:rsidRPr="00253B76">
        <w:rPr>
          <w:b/>
          <w:bCs/>
          <w:lang w:val="en-GB" w:eastAsia="zh-CN"/>
        </w:rPr>
        <w:t xml:space="preserve">: </w:t>
      </w:r>
      <w:r w:rsidR="00477DA8" w:rsidRPr="00253B76">
        <w:rPr>
          <w:b/>
          <w:bCs/>
          <w:lang w:val="en-GB" w:eastAsia="zh-CN"/>
        </w:rPr>
        <w:t xml:space="preserve">Separate CLI measurement on PRBs in the same DL subband is already supported by Rel-16 CLI-RSSI </w:t>
      </w:r>
      <w:r w:rsidR="007D1E00" w:rsidRPr="00253B76">
        <w:rPr>
          <w:b/>
          <w:bCs/>
          <w:lang w:val="en-GB" w:eastAsia="zh-CN"/>
        </w:rPr>
        <w:t xml:space="preserve">measurement. </w:t>
      </w:r>
    </w:p>
    <w:p w14:paraId="0E7BEDEE" w14:textId="1898D0A9" w:rsidR="000C2E10" w:rsidRPr="00253B76" w:rsidRDefault="001C5395" w:rsidP="001C5395">
      <w:pPr>
        <w:rPr>
          <w:b/>
          <w:bCs/>
          <w:lang w:val="en-GB" w:eastAsia="zh-CN"/>
        </w:rPr>
      </w:pPr>
      <w:r w:rsidRPr="00253B76">
        <w:rPr>
          <w:b/>
          <w:bCs/>
          <w:lang w:val="en-GB" w:eastAsia="zh-CN"/>
        </w:rPr>
        <w:t>Proposal 1</w:t>
      </w:r>
      <w:r w:rsidR="00960A5F" w:rsidRPr="00253B76">
        <w:rPr>
          <w:b/>
          <w:bCs/>
          <w:lang w:val="en-GB" w:eastAsia="zh-CN"/>
        </w:rPr>
        <w:t>6</w:t>
      </w:r>
      <w:r w:rsidRPr="00253B76">
        <w:rPr>
          <w:b/>
          <w:bCs/>
          <w:lang w:val="en-GB" w:eastAsia="zh-CN"/>
        </w:rPr>
        <w:t>:</w:t>
      </w:r>
      <w:r w:rsidR="00994CC6" w:rsidRPr="00253B76">
        <w:rPr>
          <w:b/>
          <w:bCs/>
          <w:lang w:val="en-GB" w:eastAsia="zh-CN"/>
        </w:rPr>
        <w:t xml:space="preserve"> </w:t>
      </w:r>
      <w:r w:rsidR="009333AE" w:rsidRPr="00253B76">
        <w:rPr>
          <w:b/>
          <w:bCs/>
          <w:lang w:val="en-GB" w:eastAsia="zh-CN"/>
        </w:rPr>
        <w:t>S</w:t>
      </w:r>
      <w:r w:rsidR="002D4EF4" w:rsidRPr="00253B76">
        <w:rPr>
          <w:b/>
          <w:bCs/>
          <w:lang w:val="en-GB" w:eastAsia="zh-CN"/>
        </w:rPr>
        <w:t xml:space="preserve">tudy </w:t>
      </w:r>
      <w:r w:rsidR="00316A29" w:rsidRPr="00253B76">
        <w:rPr>
          <w:b/>
          <w:bCs/>
          <w:lang w:val="en-GB" w:eastAsia="zh-CN"/>
        </w:rPr>
        <w:t>single CLI resource</w:t>
      </w:r>
      <w:r w:rsidR="00D667C8" w:rsidRPr="00253B76">
        <w:rPr>
          <w:b/>
          <w:bCs/>
          <w:lang w:val="en-GB" w:eastAsia="zh-CN"/>
        </w:rPr>
        <w:t xml:space="preserve"> configuration/determination</w:t>
      </w:r>
      <w:r w:rsidR="00316A29" w:rsidRPr="00253B76">
        <w:rPr>
          <w:b/>
          <w:bCs/>
          <w:lang w:val="en-GB" w:eastAsia="zh-CN"/>
        </w:rPr>
        <w:t xml:space="preserve"> </w:t>
      </w:r>
      <w:r w:rsidR="000C2E10" w:rsidRPr="00253B76">
        <w:rPr>
          <w:b/>
          <w:bCs/>
          <w:lang w:val="en-GB" w:eastAsia="zh-CN"/>
        </w:rPr>
        <w:t xml:space="preserve">over non-contiguous DL subbands </w:t>
      </w:r>
      <w:r w:rsidR="00AC766B" w:rsidRPr="00253B76">
        <w:rPr>
          <w:b/>
          <w:bCs/>
          <w:lang w:val="en-GB" w:eastAsia="zh-CN"/>
        </w:rPr>
        <w:t>or multiple CLI resources in different DL subbands associated with single CLI report</w:t>
      </w:r>
      <w:r w:rsidR="00425BCD" w:rsidRPr="00253B76">
        <w:rPr>
          <w:b/>
          <w:bCs/>
          <w:lang w:val="en-GB" w:eastAsia="zh-CN"/>
        </w:rPr>
        <w:t xml:space="preserve">. </w:t>
      </w:r>
    </w:p>
    <w:p w14:paraId="1CB54DB3" w14:textId="2820D67C" w:rsidR="00751E72" w:rsidRPr="00253B76" w:rsidRDefault="00751E72" w:rsidP="00751E72">
      <w:pPr>
        <w:jc w:val="both"/>
        <w:rPr>
          <w:lang w:eastAsia="zh-CN"/>
        </w:rPr>
      </w:pPr>
      <w:r w:rsidRPr="00253B76">
        <w:rPr>
          <w:lang w:eastAsia="zh-CN"/>
        </w:rPr>
        <w:t>In addition, RAN1 could also study the benefit of additional information exchange between gNBs</w:t>
      </w:r>
      <w:r w:rsidR="008E158C" w:rsidRPr="00253B76">
        <w:rPr>
          <w:lang w:eastAsia="zh-CN"/>
        </w:rPr>
        <w:t xml:space="preserve">, </w:t>
      </w:r>
      <w:r w:rsidRPr="00253B76">
        <w:rPr>
          <w:lang w:eastAsia="zh-CN"/>
        </w:rPr>
        <w:t>e.g., intended DL/UL configuration with DL/UL subband information</w:t>
      </w:r>
      <w:r w:rsidR="00752DDA">
        <w:rPr>
          <w:lang w:eastAsia="zh-CN"/>
        </w:rPr>
        <w:t xml:space="preserve"> with or without beam information</w:t>
      </w:r>
      <w:r w:rsidRPr="00253B76">
        <w:rPr>
          <w:lang w:eastAsia="zh-CN"/>
        </w:rPr>
        <w:t xml:space="preserve">, etc. </w:t>
      </w:r>
      <w:r w:rsidR="00407F68" w:rsidRPr="00253B76">
        <w:rPr>
          <w:lang w:eastAsia="zh-CN"/>
        </w:rPr>
        <w:t xml:space="preserve">For example, </w:t>
      </w:r>
      <w:r w:rsidR="00BC404F" w:rsidRPr="00253B76">
        <w:rPr>
          <w:lang w:eastAsia="zh-CN"/>
        </w:rPr>
        <w:t xml:space="preserve">if the DL/UL subband is not aligned among gNBs, </w:t>
      </w:r>
      <w:r w:rsidR="007C097A" w:rsidRPr="00253B76">
        <w:rPr>
          <w:lang w:eastAsia="zh-CN"/>
        </w:rPr>
        <w:t xml:space="preserve">based on the exchanged DL/UL subband information, the gNB may </w:t>
      </w:r>
      <w:r w:rsidR="00356302" w:rsidRPr="00253B76">
        <w:rPr>
          <w:lang w:eastAsia="zh-CN"/>
        </w:rPr>
        <w:t xml:space="preserve">avoid scheduling cell-edge UE in the subband </w:t>
      </w:r>
      <w:r w:rsidR="00BC404F" w:rsidRPr="00253B76">
        <w:rPr>
          <w:lang w:eastAsia="zh-CN"/>
        </w:rPr>
        <w:t>which may suffer in</w:t>
      </w:r>
      <w:r w:rsidR="006F5257" w:rsidRPr="00253B76">
        <w:rPr>
          <w:lang w:eastAsia="zh-CN"/>
        </w:rPr>
        <w:t xml:space="preserve">tra-band CLI. </w:t>
      </w:r>
      <w:r w:rsidR="0072431E" w:rsidRPr="00253B76">
        <w:rPr>
          <w:lang w:eastAsia="zh-CN"/>
        </w:rPr>
        <w:t xml:space="preserve">Considering </w:t>
      </w:r>
      <w:r w:rsidR="00D74AB5" w:rsidRPr="00253B76">
        <w:rPr>
          <w:lang w:val="en-GB"/>
        </w:rPr>
        <w:t>semi-static configuration of subband time and frequency location is the baseline,</w:t>
      </w:r>
      <w:r w:rsidR="000E5F3C" w:rsidRPr="00253B76">
        <w:rPr>
          <w:rFonts w:eastAsia="Microsoft YaHei"/>
          <w:lang w:val="en-GB" w:eastAsia="zh-CN"/>
        </w:rPr>
        <w:t xml:space="preserve"> relatively long-term exchange based on </w:t>
      </w:r>
      <w:proofErr w:type="spellStart"/>
      <w:r w:rsidR="000E5F3C" w:rsidRPr="00253B76">
        <w:rPr>
          <w:rFonts w:eastAsia="Microsoft YaHei"/>
          <w:lang w:val="en-GB" w:eastAsia="zh-CN"/>
        </w:rPr>
        <w:t>Xn</w:t>
      </w:r>
      <w:proofErr w:type="spellEnd"/>
      <w:r w:rsidR="000E5F3C" w:rsidRPr="00253B76">
        <w:rPr>
          <w:rFonts w:eastAsia="Microsoft YaHei"/>
          <w:lang w:val="en-GB" w:eastAsia="zh-CN"/>
        </w:rPr>
        <w:t xml:space="preserve"> interface can be sufficient. If RAN1 makes progress on dynamic </w:t>
      </w:r>
      <w:r w:rsidR="000E5F3C" w:rsidRPr="00253B76">
        <w:rPr>
          <w:lang w:val="en-GB"/>
        </w:rPr>
        <w:t xml:space="preserve">configuration of subband </w:t>
      </w:r>
      <w:r w:rsidR="000E5F3C" w:rsidRPr="00253B76">
        <w:rPr>
          <w:rFonts w:hint="eastAsia"/>
          <w:lang w:val="en-GB" w:eastAsia="zh-CN"/>
        </w:rPr>
        <w:t>lo</w:t>
      </w:r>
      <w:r w:rsidR="000E5F3C" w:rsidRPr="00253B76">
        <w:rPr>
          <w:lang w:val="en-GB" w:eastAsia="zh-CN"/>
        </w:rPr>
        <w:t xml:space="preserve">cation later, </w:t>
      </w:r>
      <w:r w:rsidR="00C75CDB" w:rsidRPr="00253B76">
        <w:rPr>
          <w:lang w:val="en-GB" w:eastAsia="zh-CN"/>
        </w:rPr>
        <w:t xml:space="preserve">the necessity of </w:t>
      </w:r>
      <w:r w:rsidR="000E5F3C" w:rsidRPr="00253B76">
        <w:rPr>
          <w:lang w:val="en-GB" w:eastAsia="zh-CN"/>
        </w:rPr>
        <w:t xml:space="preserve">short-term information exchange </w:t>
      </w:r>
      <w:r w:rsidR="00C75CDB" w:rsidRPr="00253B76">
        <w:rPr>
          <w:lang w:val="en-GB" w:eastAsia="zh-CN"/>
        </w:rPr>
        <w:t xml:space="preserve">over </w:t>
      </w:r>
      <w:proofErr w:type="spellStart"/>
      <w:r w:rsidR="00C75CDB" w:rsidRPr="00253B76">
        <w:rPr>
          <w:lang w:val="en-GB" w:eastAsia="zh-CN"/>
        </w:rPr>
        <w:t>Uu</w:t>
      </w:r>
      <w:proofErr w:type="spellEnd"/>
      <w:r w:rsidR="00C75CDB" w:rsidRPr="00253B76">
        <w:rPr>
          <w:lang w:val="en-GB" w:eastAsia="zh-CN"/>
        </w:rPr>
        <w:t xml:space="preserve"> interface or ideal </w:t>
      </w:r>
      <w:proofErr w:type="spellStart"/>
      <w:r w:rsidR="00C75CDB" w:rsidRPr="00253B76">
        <w:rPr>
          <w:lang w:val="en-GB" w:eastAsia="zh-CN"/>
        </w:rPr>
        <w:t>Xn</w:t>
      </w:r>
      <w:proofErr w:type="spellEnd"/>
      <w:r w:rsidR="00C75CDB" w:rsidRPr="00253B76">
        <w:rPr>
          <w:lang w:val="en-GB" w:eastAsia="zh-CN"/>
        </w:rPr>
        <w:t xml:space="preserve"> interface can be further studied. </w:t>
      </w:r>
    </w:p>
    <w:p w14:paraId="7A5670E7" w14:textId="6F4830DA" w:rsidR="005E7305" w:rsidRPr="00253B76" w:rsidRDefault="009D7FE6" w:rsidP="005E7305">
      <w:pPr>
        <w:jc w:val="both"/>
        <w:rPr>
          <w:b/>
          <w:bCs/>
          <w:lang w:val="en-GB" w:eastAsia="zh-CN"/>
        </w:rPr>
      </w:pPr>
      <w:r w:rsidRPr="00253B76">
        <w:rPr>
          <w:b/>
          <w:bCs/>
          <w:lang w:val="en-GB" w:eastAsia="zh-CN"/>
        </w:rPr>
        <w:t xml:space="preserve">Proposal </w:t>
      </w:r>
      <w:r w:rsidR="00AD75F7" w:rsidRPr="00253B76">
        <w:rPr>
          <w:b/>
          <w:bCs/>
          <w:lang w:val="en-GB" w:eastAsia="zh-CN"/>
        </w:rPr>
        <w:t>1</w:t>
      </w:r>
      <w:r w:rsidR="00960A5F" w:rsidRPr="00253B76">
        <w:rPr>
          <w:b/>
          <w:bCs/>
          <w:lang w:val="en-GB" w:eastAsia="zh-CN"/>
        </w:rPr>
        <w:t>7</w:t>
      </w:r>
      <w:r w:rsidRPr="00253B76">
        <w:rPr>
          <w:b/>
          <w:bCs/>
          <w:lang w:val="en-GB" w:eastAsia="zh-CN"/>
        </w:rPr>
        <w:t xml:space="preserve">: </w:t>
      </w:r>
      <w:r w:rsidR="00C241D5" w:rsidRPr="00253B76">
        <w:rPr>
          <w:b/>
          <w:bCs/>
          <w:lang w:val="en-GB" w:eastAsia="zh-CN"/>
        </w:rPr>
        <w:t>S</w:t>
      </w:r>
      <w:r w:rsidR="00052E65" w:rsidRPr="00253B76">
        <w:rPr>
          <w:b/>
          <w:bCs/>
          <w:lang w:val="en-GB" w:eastAsia="zh-CN"/>
        </w:rPr>
        <w:t xml:space="preserve">tudy </w:t>
      </w:r>
      <w:r w:rsidR="00323C36" w:rsidRPr="00253B76">
        <w:rPr>
          <w:b/>
          <w:bCs/>
          <w:lang w:val="en-GB" w:eastAsia="zh-CN"/>
        </w:rPr>
        <w:t>exchange of intended subband configurations for SBFD operation across gNBs for coordinated scheduling for time/frequency resources between gNBs for gNB-to-gNB</w:t>
      </w:r>
      <w:r w:rsidR="0072431E" w:rsidRPr="00253B76">
        <w:rPr>
          <w:b/>
          <w:bCs/>
          <w:lang w:val="en-GB" w:eastAsia="zh-CN"/>
        </w:rPr>
        <w:t xml:space="preserve"> </w:t>
      </w:r>
      <w:r w:rsidR="0072431E" w:rsidRPr="00253B76">
        <w:rPr>
          <w:rFonts w:hint="eastAsia"/>
          <w:b/>
          <w:bCs/>
          <w:lang w:val="en-GB" w:eastAsia="zh-CN"/>
        </w:rPr>
        <w:t>o</w:t>
      </w:r>
      <w:r w:rsidR="0072431E" w:rsidRPr="00253B76">
        <w:rPr>
          <w:b/>
          <w:bCs/>
          <w:lang w:val="en-GB" w:eastAsia="zh-CN"/>
        </w:rPr>
        <w:t>r UE-to-UE</w:t>
      </w:r>
      <w:r w:rsidR="00323C36" w:rsidRPr="00253B76">
        <w:rPr>
          <w:b/>
          <w:bCs/>
          <w:lang w:val="en-GB" w:eastAsia="zh-CN"/>
        </w:rPr>
        <w:t xml:space="preserve"> co-channel CLI handling</w:t>
      </w:r>
      <w:r w:rsidR="0072431E" w:rsidRPr="00253B76">
        <w:rPr>
          <w:b/>
          <w:bCs/>
          <w:lang w:val="en-GB" w:eastAsia="zh-CN"/>
        </w:rPr>
        <w:t xml:space="preserve">. </w:t>
      </w:r>
      <w:r w:rsidR="00887F83" w:rsidRPr="00253B76">
        <w:rPr>
          <w:b/>
          <w:bCs/>
          <w:lang w:val="en-GB" w:eastAsia="zh-CN"/>
        </w:rPr>
        <w:t xml:space="preserve"> </w:t>
      </w:r>
    </w:p>
    <w:p w14:paraId="12F757AB" w14:textId="77777777" w:rsidR="00D66E8B" w:rsidRPr="00253B76" w:rsidRDefault="00D66E8B" w:rsidP="00D66E8B">
      <w:pPr>
        <w:pStyle w:val="Heading1"/>
        <w:textAlignment w:val="auto"/>
        <w:rPr>
          <w:lang w:val="en-US"/>
        </w:rPr>
      </w:pPr>
      <w:bookmarkStart w:id="1" w:name="_Ref52481833"/>
      <w:r w:rsidRPr="00253B76">
        <w:rPr>
          <w:lang w:val="en-US"/>
        </w:rPr>
        <w:t>Conclusions</w:t>
      </w:r>
      <w:bookmarkEnd w:id="1"/>
    </w:p>
    <w:p w14:paraId="35EAEC20" w14:textId="570A9F57" w:rsidR="00D66E8B" w:rsidRPr="00253B76" w:rsidRDefault="00D66E8B" w:rsidP="00D66E8B">
      <w:pPr>
        <w:jc w:val="both"/>
      </w:pPr>
      <w:r w:rsidRPr="00253B76">
        <w:t xml:space="preserve">In this contribution, we </w:t>
      </w:r>
      <w:r w:rsidRPr="00253B76">
        <w:rPr>
          <w:lang w:eastAsia="zh-CN"/>
        </w:rPr>
        <w:t>presented our views on potential enhancements on subband non-overlapped full duplex.</w:t>
      </w:r>
      <w:r w:rsidRPr="00253B76">
        <w:t xml:space="preserve"> Further, we summarize the observations and proposals as follows:</w:t>
      </w:r>
    </w:p>
    <w:p w14:paraId="1F033CD8" w14:textId="77777777" w:rsidR="00253B76" w:rsidRPr="00253B76" w:rsidRDefault="00253B76" w:rsidP="00253B76">
      <w:pPr>
        <w:jc w:val="both"/>
        <w:rPr>
          <w:b/>
          <w:bCs/>
          <w:lang w:val="en-GB" w:eastAsia="zh-CN"/>
        </w:rPr>
      </w:pPr>
      <w:r w:rsidRPr="00253B76">
        <w:rPr>
          <w:b/>
          <w:bCs/>
          <w:lang w:val="en-GB" w:eastAsia="zh-CN"/>
        </w:rPr>
        <w:t xml:space="preserve">Observation 1: SBFD operation with DL subband in a legacy UL symbol impacts legacy gNB/UE, which leads to UL resource fragmentation, may affect </w:t>
      </w:r>
      <w:proofErr w:type="spellStart"/>
      <w:r w:rsidRPr="00253B76">
        <w:rPr>
          <w:b/>
          <w:bCs/>
          <w:lang w:val="en-GB" w:eastAsia="zh-CN"/>
        </w:rPr>
        <w:t>Msg</w:t>
      </w:r>
      <w:proofErr w:type="spellEnd"/>
      <w:r w:rsidRPr="00253B76">
        <w:rPr>
          <w:b/>
          <w:bCs/>
          <w:lang w:val="en-GB" w:eastAsia="zh-CN"/>
        </w:rPr>
        <w:t xml:space="preserve"> 4 PUCCH transmission and PRACH transmission, degrades received SINR of UL reception due to co-channel gNB-to-gNB CLI interference, and may decrease frequency diversity gain for typical configurations.  </w:t>
      </w:r>
    </w:p>
    <w:p w14:paraId="5A41E9B5" w14:textId="31857C9D" w:rsidR="00253B76" w:rsidRPr="00253B76" w:rsidRDefault="00253B76" w:rsidP="00253B76">
      <w:pPr>
        <w:jc w:val="both"/>
        <w:rPr>
          <w:b/>
          <w:bCs/>
          <w:lang w:val="en-GB" w:eastAsia="zh-CN"/>
        </w:rPr>
      </w:pPr>
      <w:r w:rsidRPr="00253B76">
        <w:rPr>
          <w:b/>
          <w:bCs/>
          <w:lang w:val="en-GB" w:eastAsia="zh-CN"/>
        </w:rPr>
        <w:t xml:space="preserve">Observation 2: In a semi-static flexible symbol, the remaining RBs other than the RBs for UL subband (and guard band, if any) in the symbol can be considered as flexible resource, which may be used for UL or DL per gNB scheduling, </w:t>
      </w:r>
      <w:r w:rsidRPr="00253B76">
        <w:rPr>
          <w:b/>
          <w:bCs/>
          <w:lang w:val="en-GB" w:eastAsia="zh-CN"/>
        </w:rPr>
        <w:lastRenderedPageBreak/>
        <w:t>to enable dynamic switch between SBFD symbol and full DL/UL symbol.</w:t>
      </w:r>
      <w:r w:rsidR="006A6DE5" w:rsidRPr="006A6DE5">
        <w:rPr>
          <w:b/>
          <w:bCs/>
          <w:lang w:val="en-GB" w:eastAsia="zh-CN"/>
        </w:rPr>
        <w:t xml:space="preserve"> </w:t>
      </w:r>
      <w:r w:rsidR="006A6DE5">
        <w:rPr>
          <w:b/>
          <w:bCs/>
          <w:lang w:val="en-GB" w:eastAsia="zh-CN"/>
        </w:rPr>
        <w:t>No use case for flexible resource in a semi-static DL symbol is identified.</w:t>
      </w:r>
    </w:p>
    <w:p w14:paraId="2DAFAA48" w14:textId="77777777" w:rsidR="00253B76" w:rsidRPr="00253B76" w:rsidRDefault="00253B76" w:rsidP="00253B76">
      <w:pPr>
        <w:spacing w:after="60"/>
        <w:jc w:val="both"/>
        <w:rPr>
          <w:b/>
          <w:bCs/>
          <w:lang w:val="en-GB" w:eastAsia="zh-CN"/>
        </w:rPr>
      </w:pPr>
      <w:r w:rsidRPr="00253B76">
        <w:rPr>
          <w:b/>
          <w:bCs/>
          <w:lang w:val="en-GB" w:eastAsia="zh-CN"/>
        </w:rPr>
        <w:t>Observation 3</w:t>
      </w:r>
      <w:r w:rsidRPr="00253B76">
        <w:rPr>
          <w:lang w:val="en-GB" w:eastAsia="zh-CN"/>
        </w:rPr>
        <w:t>:</w:t>
      </w:r>
      <w:r w:rsidRPr="00253B76">
        <w:rPr>
          <w:b/>
          <w:bCs/>
          <w:lang w:val="en-GB" w:eastAsia="zh-CN"/>
        </w:rPr>
        <w:t xml:space="preserve"> Dynamic time location switch for subband can be achieved by both explicit and implicit indication. </w:t>
      </w:r>
    </w:p>
    <w:p w14:paraId="47246AB7" w14:textId="77777777" w:rsidR="00253B76" w:rsidRPr="00253B76" w:rsidRDefault="00253B76" w:rsidP="00253B76">
      <w:pPr>
        <w:pStyle w:val="ListParagraph"/>
        <w:numPr>
          <w:ilvl w:val="0"/>
          <w:numId w:val="19"/>
        </w:numPr>
        <w:spacing w:after="60"/>
        <w:jc w:val="both"/>
        <w:rPr>
          <w:rFonts w:ascii="Times New Roman" w:eastAsia="SimSun" w:hAnsi="Times New Roman"/>
          <w:b/>
          <w:bCs/>
          <w:sz w:val="20"/>
          <w:szCs w:val="20"/>
          <w:lang w:val="en-GB" w:eastAsia="zh-CN"/>
        </w:rPr>
      </w:pPr>
      <w:r w:rsidRPr="00253B76">
        <w:rPr>
          <w:rFonts w:ascii="Times New Roman" w:eastAsia="SimSun" w:hAnsi="Times New Roman"/>
          <w:b/>
          <w:bCs/>
          <w:sz w:val="20"/>
          <w:szCs w:val="20"/>
          <w:lang w:val="en-GB" w:eastAsia="zh-CN"/>
        </w:rPr>
        <w:t xml:space="preserve">Explicit indication using dedicated signaling for symbol type indication can help proper operation for both dynamic and configured channel/signal. </w:t>
      </w:r>
    </w:p>
    <w:p w14:paraId="5B1ED129" w14:textId="77777777" w:rsidR="00253B76" w:rsidRPr="00253B76" w:rsidRDefault="00253B76" w:rsidP="00253B76">
      <w:pPr>
        <w:pStyle w:val="ListParagraph"/>
        <w:numPr>
          <w:ilvl w:val="0"/>
          <w:numId w:val="19"/>
        </w:numPr>
        <w:spacing w:after="60"/>
        <w:jc w:val="both"/>
        <w:rPr>
          <w:rFonts w:ascii="Times New Roman" w:eastAsia="SimSun" w:hAnsi="Times New Roman"/>
          <w:b/>
          <w:bCs/>
          <w:sz w:val="20"/>
          <w:szCs w:val="20"/>
          <w:lang w:val="en-GB" w:eastAsia="zh-CN"/>
        </w:rPr>
      </w:pPr>
      <w:r w:rsidRPr="00253B76">
        <w:rPr>
          <w:rFonts w:ascii="Times New Roman" w:eastAsia="SimSun" w:hAnsi="Times New Roman"/>
          <w:b/>
          <w:bCs/>
          <w:sz w:val="20"/>
          <w:szCs w:val="20"/>
          <w:lang w:val="en-GB" w:eastAsia="zh-CN"/>
        </w:rPr>
        <w:t xml:space="preserve">Implicit indication based on DL assignment or UL grant for dynamic scheduling may not support proper operation for configured channel/signal. </w:t>
      </w:r>
    </w:p>
    <w:p w14:paraId="484AF433" w14:textId="77777777" w:rsidR="00253B76" w:rsidRPr="00253B76" w:rsidRDefault="00253B76" w:rsidP="00253B76">
      <w:pPr>
        <w:jc w:val="both"/>
        <w:rPr>
          <w:b/>
          <w:bCs/>
          <w:lang w:val="en-GB" w:eastAsia="zh-CN"/>
        </w:rPr>
      </w:pPr>
      <w:r w:rsidRPr="00253B76">
        <w:rPr>
          <w:b/>
          <w:bCs/>
          <w:lang w:val="en-GB" w:eastAsia="zh-CN"/>
        </w:rPr>
        <w:t xml:space="preserve">Observation 4: Rel-16 CLI measurement mechanism supports CLI measurement in UL subband at least for some cases with aligned centre frequency for DL/UL BWP. No clear motivation is identified to enhance Rel-16 CLI mechanism for CLI measurement in UL subband outside of active DL BWP.  </w:t>
      </w:r>
    </w:p>
    <w:p w14:paraId="7E872E5A" w14:textId="77777777" w:rsidR="00253B76" w:rsidRPr="00253B76" w:rsidRDefault="00253B76" w:rsidP="00253B76">
      <w:pPr>
        <w:jc w:val="both"/>
        <w:rPr>
          <w:b/>
          <w:bCs/>
          <w:lang w:val="en-GB" w:eastAsia="zh-CN"/>
        </w:rPr>
      </w:pPr>
      <w:r w:rsidRPr="00253B76">
        <w:rPr>
          <w:b/>
          <w:bCs/>
          <w:lang w:val="en-GB" w:eastAsia="zh-CN"/>
        </w:rPr>
        <w:t xml:space="preserve">Observation 5: Separate CLI measurement on PRBs in the same DL subband is already supported by Rel-16 CLI-RSSI measurement. </w:t>
      </w:r>
    </w:p>
    <w:p w14:paraId="230A2D21" w14:textId="77777777" w:rsidR="00253B76" w:rsidRPr="00253B76" w:rsidRDefault="00253B76" w:rsidP="00253B76">
      <w:pPr>
        <w:jc w:val="both"/>
        <w:rPr>
          <w:b/>
          <w:bCs/>
          <w:lang w:val="en-GB" w:eastAsia="zh-CN"/>
        </w:rPr>
      </w:pPr>
    </w:p>
    <w:p w14:paraId="58721D55" w14:textId="77777777" w:rsidR="00253B76" w:rsidRPr="00253B76" w:rsidRDefault="00253B76" w:rsidP="00253B76">
      <w:pPr>
        <w:jc w:val="both"/>
        <w:rPr>
          <w:lang w:val="en-GB" w:eastAsia="zh-CN"/>
        </w:rPr>
      </w:pPr>
      <w:r w:rsidRPr="00253B76">
        <w:rPr>
          <w:b/>
          <w:bCs/>
          <w:lang w:val="en-GB" w:eastAsia="zh-CN"/>
        </w:rPr>
        <w:t xml:space="preserve">Proposal 1: Deprioritize SBFD in a UL symbol in which at least one legacy UE transmits UL, or in a UL symbol which is semi-statically configured as UL for at least one legacy UE. </w:t>
      </w:r>
    </w:p>
    <w:p w14:paraId="2CDC379F" w14:textId="77777777" w:rsidR="00253B76" w:rsidRPr="00253B76" w:rsidRDefault="00253B76" w:rsidP="00253B76">
      <w:pPr>
        <w:pStyle w:val="ListParagraph"/>
        <w:numPr>
          <w:ilvl w:val="0"/>
          <w:numId w:val="9"/>
        </w:numPr>
        <w:jc w:val="both"/>
        <w:rPr>
          <w:rFonts w:ascii="Times New Roman" w:eastAsia="SimSun" w:hAnsi="Times New Roman"/>
          <w:b/>
          <w:bCs/>
          <w:sz w:val="20"/>
          <w:szCs w:val="20"/>
          <w:lang w:val="en-GB" w:eastAsia="zh-CN"/>
        </w:rPr>
      </w:pPr>
      <w:r w:rsidRPr="00253B76">
        <w:rPr>
          <w:rFonts w:ascii="Times New Roman" w:eastAsia="SimSun" w:hAnsi="Times New Roman"/>
          <w:b/>
          <w:bCs/>
          <w:sz w:val="20"/>
          <w:szCs w:val="20"/>
          <w:lang w:val="en-GB" w:eastAsia="zh-CN"/>
        </w:rPr>
        <w:t xml:space="preserve">Note: Here, a “legacy UE” refers to a UE that does not support SBFD operation. </w:t>
      </w:r>
    </w:p>
    <w:p w14:paraId="174E9E43" w14:textId="77777777" w:rsidR="00253B76" w:rsidRPr="00253B76" w:rsidRDefault="00253B76" w:rsidP="00253B76">
      <w:pPr>
        <w:jc w:val="both"/>
        <w:rPr>
          <w:b/>
          <w:bCs/>
          <w:lang w:val="en-GB" w:eastAsia="zh-CN"/>
        </w:rPr>
      </w:pPr>
    </w:p>
    <w:p w14:paraId="3E1A3F77" w14:textId="77777777" w:rsidR="00253B76" w:rsidRPr="00253B76" w:rsidRDefault="00253B76" w:rsidP="00253B76">
      <w:pPr>
        <w:jc w:val="both"/>
        <w:rPr>
          <w:b/>
          <w:bCs/>
          <w:i/>
          <w:iCs/>
          <w:lang w:eastAsia="zh-CN"/>
        </w:rPr>
      </w:pPr>
      <w:r w:rsidRPr="00253B76">
        <w:rPr>
          <w:b/>
          <w:bCs/>
          <w:lang w:val="en-GB" w:eastAsia="zh-CN"/>
        </w:rPr>
        <w:t xml:space="preserve">Proposal 2: Support SBFD operation with UL subband in DL and flexible symbols configured by </w:t>
      </w:r>
      <w:proofErr w:type="spellStart"/>
      <w:r w:rsidRPr="00253B76">
        <w:rPr>
          <w:b/>
          <w:bCs/>
          <w:i/>
          <w:iCs/>
          <w:lang w:eastAsia="zh-CN"/>
        </w:rPr>
        <w:t>tdd</w:t>
      </w:r>
      <w:proofErr w:type="spellEnd"/>
      <w:r w:rsidRPr="00253B76">
        <w:rPr>
          <w:b/>
          <w:bCs/>
          <w:i/>
          <w:iCs/>
          <w:lang w:eastAsia="zh-CN"/>
        </w:rPr>
        <w:t>-UL-DL-</w:t>
      </w:r>
      <w:proofErr w:type="spellStart"/>
      <w:r w:rsidRPr="00253B76">
        <w:rPr>
          <w:b/>
          <w:bCs/>
          <w:i/>
          <w:iCs/>
          <w:lang w:eastAsia="zh-CN"/>
        </w:rPr>
        <w:t>ConfigurationCommon</w:t>
      </w:r>
      <w:proofErr w:type="spellEnd"/>
      <w:r w:rsidRPr="00253B76">
        <w:rPr>
          <w:b/>
          <w:bCs/>
          <w:lang w:eastAsia="zh-CN"/>
        </w:rPr>
        <w:t xml:space="preserve"> and </w:t>
      </w:r>
      <w:proofErr w:type="spellStart"/>
      <w:r w:rsidRPr="00253B76">
        <w:rPr>
          <w:b/>
          <w:bCs/>
          <w:i/>
          <w:iCs/>
          <w:lang w:eastAsia="zh-CN"/>
        </w:rPr>
        <w:t>tdd</w:t>
      </w:r>
      <w:proofErr w:type="spellEnd"/>
      <w:r w:rsidRPr="00253B76">
        <w:rPr>
          <w:b/>
          <w:bCs/>
          <w:i/>
          <w:iCs/>
          <w:lang w:eastAsia="zh-CN"/>
        </w:rPr>
        <w:t>-UL-DL-</w:t>
      </w:r>
      <w:proofErr w:type="spellStart"/>
      <w:r w:rsidRPr="00253B76">
        <w:rPr>
          <w:b/>
          <w:bCs/>
          <w:i/>
          <w:iCs/>
          <w:lang w:eastAsia="zh-CN"/>
        </w:rPr>
        <w:t>ConfigurationDedicated</w:t>
      </w:r>
      <w:proofErr w:type="spellEnd"/>
      <w:r w:rsidRPr="00253B76">
        <w:rPr>
          <w:b/>
          <w:bCs/>
          <w:i/>
          <w:iCs/>
          <w:lang w:eastAsia="zh-CN"/>
        </w:rPr>
        <w:t xml:space="preserve">. </w:t>
      </w:r>
    </w:p>
    <w:p w14:paraId="10018AE1" w14:textId="77777777" w:rsidR="00253B76" w:rsidRPr="00253B76" w:rsidRDefault="00253B76" w:rsidP="00253B76">
      <w:pPr>
        <w:pStyle w:val="ListParagraph"/>
        <w:numPr>
          <w:ilvl w:val="0"/>
          <w:numId w:val="9"/>
        </w:numPr>
        <w:jc w:val="both"/>
        <w:rPr>
          <w:rFonts w:ascii="Times New Roman" w:eastAsia="SimSun" w:hAnsi="Times New Roman"/>
          <w:b/>
          <w:bCs/>
          <w:sz w:val="20"/>
          <w:szCs w:val="20"/>
          <w:lang w:val="en-GB" w:eastAsia="zh-CN"/>
        </w:rPr>
      </w:pPr>
      <w:r w:rsidRPr="00253B76">
        <w:rPr>
          <w:rFonts w:ascii="Times New Roman" w:eastAsia="SimSun" w:hAnsi="Times New Roman"/>
          <w:b/>
          <w:bCs/>
          <w:sz w:val="20"/>
          <w:szCs w:val="20"/>
          <w:lang w:val="en-GB" w:eastAsia="zh-CN"/>
        </w:rPr>
        <w:t xml:space="preserve">FFS whether support SBFD operation with UL subband in a cell-specific flexible symbol &amp; UE-specific DL symbol for a SBFD-aware UE. </w:t>
      </w:r>
    </w:p>
    <w:p w14:paraId="26399AA1" w14:textId="77777777" w:rsidR="00253B76" w:rsidRPr="00253B76" w:rsidRDefault="00253B76" w:rsidP="00253B76">
      <w:pPr>
        <w:pStyle w:val="ListParagraph"/>
        <w:jc w:val="both"/>
        <w:rPr>
          <w:rFonts w:ascii="Times New Roman" w:eastAsia="SimSun" w:hAnsi="Times New Roman"/>
          <w:b/>
          <w:bCs/>
          <w:sz w:val="20"/>
          <w:szCs w:val="20"/>
          <w:lang w:val="en-GB" w:eastAsia="zh-CN"/>
        </w:rPr>
      </w:pPr>
    </w:p>
    <w:p w14:paraId="0AEDD182" w14:textId="3F08FB04" w:rsidR="00253B76" w:rsidRPr="00253B76" w:rsidRDefault="00253B76" w:rsidP="00253B76">
      <w:pPr>
        <w:jc w:val="both"/>
        <w:rPr>
          <w:b/>
          <w:bCs/>
          <w:lang w:val="en-GB" w:eastAsia="zh-CN"/>
        </w:rPr>
      </w:pPr>
      <w:r w:rsidRPr="00253B76">
        <w:rPr>
          <w:b/>
          <w:bCs/>
          <w:lang w:val="en-GB" w:eastAsia="zh-CN"/>
        </w:rPr>
        <w:t>Proposal 3: Further study the necessity of flexible subband and whether/how to define the flexible subband</w:t>
      </w:r>
      <w:r w:rsidR="006A6DE5">
        <w:rPr>
          <w:b/>
          <w:bCs/>
          <w:lang w:val="en-GB" w:eastAsia="zh-CN"/>
        </w:rPr>
        <w:t xml:space="preserve"> in a semi-static flexible symbol</w:t>
      </w:r>
      <w:r w:rsidRPr="00253B76">
        <w:rPr>
          <w:b/>
          <w:bCs/>
          <w:lang w:val="en-GB" w:eastAsia="zh-CN"/>
        </w:rPr>
        <w:t xml:space="preserve">. </w:t>
      </w:r>
    </w:p>
    <w:p w14:paraId="608B127C" w14:textId="77777777" w:rsidR="00253B76" w:rsidRPr="00253B76" w:rsidRDefault="00253B76" w:rsidP="00253B76">
      <w:pPr>
        <w:jc w:val="both"/>
        <w:rPr>
          <w:b/>
          <w:bCs/>
          <w:lang w:val="en-GB" w:eastAsia="zh-CN"/>
        </w:rPr>
      </w:pPr>
      <w:r w:rsidRPr="00253B76">
        <w:rPr>
          <w:b/>
          <w:bCs/>
          <w:lang w:val="en-GB" w:eastAsia="zh-CN"/>
        </w:rPr>
        <w:t xml:space="preserve">Proposal 4: Further study dynamic subband location, with dynamic time location only as baseline.  </w:t>
      </w:r>
    </w:p>
    <w:p w14:paraId="525109F8" w14:textId="77777777" w:rsidR="00253B76" w:rsidRPr="00253B76" w:rsidRDefault="00253B76" w:rsidP="00253B76">
      <w:pPr>
        <w:spacing w:after="60"/>
        <w:jc w:val="both"/>
        <w:rPr>
          <w:b/>
          <w:bCs/>
          <w:lang w:val="en-GB" w:eastAsia="zh-CN"/>
        </w:rPr>
      </w:pPr>
      <w:r w:rsidRPr="00253B76">
        <w:rPr>
          <w:b/>
          <w:bCs/>
          <w:lang w:val="en-GB" w:eastAsia="zh-CN"/>
        </w:rPr>
        <w:t>Proposal 5: F</w:t>
      </w:r>
      <w:r w:rsidRPr="00253B76">
        <w:rPr>
          <w:rFonts w:hint="eastAsia"/>
          <w:b/>
          <w:bCs/>
          <w:lang w:val="en-GB" w:eastAsia="zh-CN"/>
        </w:rPr>
        <w:t>o</w:t>
      </w:r>
      <w:r w:rsidRPr="00253B76">
        <w:rPr>
          <w:b/>
          <w:bCs/>
          <w:lang w:val="en-GB" w:eastAsia="zh-CN"/>
        </w:rPr>
        <w:t xml:space="preserve">r dynamic time location, further study following cases, </w:t>
      </w:r>
    </w:p>
    <w:p w14:paraId="09F850A7" w14:textId="77777777" w:rsidR="00253B76" w:rsidRPr="00253B76" w:rsidRDefault="00253B76" w:rsidP="00253B76">
      <w:pPr>
        <w:pStyle w:val="paragraph"/>
        <w:numPr>
          <w:ilvl w:val="0"/>
          <w:numId w:val="17"/>
        </w:numPr>
        <w:spacing w:before="0" w:beforeAutospacing="0" w:after="0" w:afterAutospacing="0"/>
        <w:jc w:val="both"/>
        <w:textAlignment w:val="baseline"/>
        <w:rPr>
          <w:rFonts w:eastAsia="SimSun"/>
          <w:b/>
          <w:bCs/>
          <w:sz w:val="20"/>
          <w:szCs w:val="20"/>
          <w:lang w:val="en-GB"/>
        </w:rPr>
      </w:pPr>
      <w:r w:rsidRPr="00253B76">
        <w:rPr>
          <w:rFonts w:eastAsia="SimSun"/>
          <w:b/>
          <w:bCs/>
          <w:sz w:val="20"/>
          <w:szCs w:val="20"/>
          <w:lang w:val="en-GB"/>
        </w:rPr>
        <w:t xml:space="preserve">Case A: A semi-static SBFD symbol </w:t>
      </w:r>
      <w:r w:rsidRPr="00253B76">
        <w:rPr>
          <w:rFonts w:eastAsia="SimSun" w:hint="eastAsia"/>
          <w:b/>
          <w:bCs/>
          <w:sz w:val="20"/>
          <w:szCs w:val="20"/>
          <w:lang w:val="en-GB"/>
        </w:rPr>
        <w:t>in</w:t>
      </w:r>
      <w:r w:rsidRPr="00253B76">
        <w:rPr>
          <w:rFonts w:eastAsia="SimSun"/>
          <w:b/>
          <w:bCs/>
          <w:sz w:val="20"/>
          <w:szCs w:val="20"/>
          <w:lang w:val="en-GB"/>
        </w:rPr>
        <w:t xml:space="preserve"> legacy DL symbol or flexible symbol dynamically switches to a full DL symbol </w:t>
      </w:r>
    </w:p>
    <w:p w14:paraId="163ADD2E" w14:textId="77777777" w:rsidR="00253B76" w:rsidRPr="00253B76" w:rsidRDefault="00253B76" w:rsidP="00253B76">
      <w:pPr>
        <w:pStyle w:val="paragraph"/>
        <w:numPr>
          <w:ilvl w:val="0"/>
          <w:numId w:val="17"/>
        </w:numPr>
        <w:spacing w:before="0" w:beforeAutospacing="0" w:after="0" w:afterAutospacing="0"/>
        <w:jc w:val="both"/>
        <w:textAlignment w:val="baseline"/>
        <w:rPr>
          <w:rFonts w:eastAsia="SimSun"/>
          <w:b/>
          <w:bCs/>
          <w:sz w:val="20"/>
          <w:szCs w:val="20"/>
          <w:lang w:val="en-GB"/>
        </w:rPr>
      </w:pPr>
      <w:r w:rsidRPr="00253B76">
        <w:rPr>
          <w:rFonts w:eastAsia="SimSun"/>
          <w:b/>
          <w:bCs/>
          <w:sz w:val="20"/>
          <w:szCs w:val="20"/>
          <w:lang w:val="en-GB"/>
        </w:rPr>
        <w:t>Case B: A semi-static full DL symbol dynamically switches to a SBFD symbol</w:t>
      </w:r>
    </w:p>
    <w:p w14:paraId="6B43DE43" w14:textId="77777777" w:rsidR="00253B76" w:rsidRPr="00253B76" w:rsidRDefault="00253B76" w:rsidP="00253B76">
      <w:pPr>
        <w:pStyle w:val="paragraph"/>
        <w:numPr>
          <w:ilvl w:val="0"/>
          <w:numId w:val="17"/>
        </w:numPr>
        <w:spacing w:before="0" w:beforeAutospacing="0" w:after="0" w:afterAutospacing="0"/>
        <w:jc w:val="both"/>
        <w:textAlignment w:val="baseline"/>
        <w:rPr>
          <w:rFonts w:eastAsia="SimSun"/>
          <w:b/>
          <w:bCs/>
          <w:sz w:val="20"/>
          <w:szCs w:val="20"/>
          <w:lang w:val="en-GB"/>
        </w:rPr>
      </w:pPr>
      <w:r w:rsidRPr="00253B76">
        <w:rPr>
          <w:rFonts w:eastAsia="SimSun"/>
          <w:b/>
          <w:bCs/>
          <w:sz w:val="20"/>
          <w:szCs w:val="20"/>
          <w:lang w:val="en-GB"/>
        </w:rPr>
        <w:t xml:space="preserve">Case C: A semi-static SBFD symbol in legacy flexible symbol dynamically switches to a full UL symbol </w:t>
      </w:r>
    </w:p>
    <w:p w14:paraId="25B2A528" w14:textId="77777777" w:rsidR="00253B76" w:rsidRPr="00253B76" w:rsidRDefault="00253B76" w:rsidP="00253B76">
      <w:pPr>
        <w:pStyle w:val="paragraph"/>
        <w:numPr>
          <w:ilvl w:val="0"/>
          <w:numId w:val="17"/>
        </w:numPr>
        <w:spacing w:before="0" w:beforeAutospacing="0" w:after="0" w:afterAutospacing="0"/>
        <w:jc w:val="both"/>
        <w:textAlignment w:val="baseline"/>
        <w:rPr>
          <w:rFonts w:eastAsia="SimSun"/>
          <w:b/>
          <w:bCs/>
          <w:sz w:val="20"/>
          <w:szCs w:val="20"/>
          <w:lang w:val="en-GB"/>
        </w:rPr>
      </w:pPr>
      <w:r w:rsidRPr="00253B76">
        <w:rPr>
          <w:rFonts w:eastAsia="SimSun"/>
          <w:b/>
          <w:bCs/>
          <w:sz w:val="20"/>
          <w:szCs w:val="20"/>
          <w:lang w:val="en-GB"/>
        </w:rPr>
        <w:t xml:space="preserve">FFS Case D: A semi-static SBFD symbol in legacy flexible symbol dynamically switches to a full flexible symbol </w:t>
      </w:r>
    </w:p>
    <w:p w14:paraId="5176A9E6" w14:textId="77777777" w:rsidR="00253B76" w:rsidRPr="00253B76" w:rsidRDefault="00253B76" w:rsidP="00253B76">
      <w:pPr>
        <w:pStyle w:val="paragraph"/>
        <w:numPr>
          <w:ilvl w:val="0"/>
          <w:numId w:val="17"/>
        </w:numPr>
        <w:spacing w:before="0" w:beforeAutospacing="0" w:after="0" w:afterAutospacing="0"/>
        <w:jc w:val="both"/>
        <w:textAlignment w:val="baseline"/>
        <w:rPr>
          <w:rFonts w:eastAsia="SimSun"/>
          <w:b/>
          <w:bCs/>
          <w:sz w:val="20"/>
          <w:szCs w:val="20"/>
          <w:lang w:val="en-GB"/>
        </w:rPr>
      </w:pPr>
      <w:r w:rsidRPr="00253B76">
        <w:rPr>
          <w:rFonts w:eastAsia="SimSun"/>
          <w:b/>
          <w:bCs/>
          <w:sz w:val="20"/>
          <w:szCs w:val="20"/>
          <w:lang w:val="en-GB"/>
        </w:rPr>
        <w:t>Case E: A semi-static flexible symbol dynamically switches to a SBFD symbol</w:t>
      </w:r>
    </w:p>
    <w:p w14:paraId="5060C980" w14:textId="77777777" w:rsidR="00253B76" w:rsidRPr="00253B76" w:rsidRDefault="00253B76" w:rsidP="00253B76">
      <w:pPr>
        <w:jc w:val="both"/>
        <w:rPr>
          <w:b/>
          <w:bCs/>
          <w:lang w:val="en-GB" w:eastAsia="zh-CN"/>
        </w:rPr>
      </w:pPr>
    </w:p>
    <w:p w14:paraId="2C1F1163" w14:textId="77777777" w:rsidR="00253B76" w:rsidRPr="00253B76" w:rsidRDefault="00253B76" w:rsidP="00253B76">
      <w:pPr>
        <w:jc w:val="both"/>
        <w:rPr>
          <w:lang w:val="en-GB" w:eastAsia="zh-CN"/>
        </w:rPr>
      </w:pPr>
      <w:r w:rsidRPr="00253B76">
        <w:rPr>
          <w:b/>
          <w:bCs/>
          <w:lang w:val="en-GB" w:eastAsia="zh-CN"/>
        </w:rPr>
        <w:t>Proposal 6</w:t>
      </w:r>
      <w:r w:rsidRPr="00253B76">
        <w:rPr>
          <w:lang w:val="en-GB" w:eastAsia="zh-CN"/>
        </w:rPr>
        <w:t xml:space="preserve">: </w:t>
      </w:r>
      <w:r w:rsidRPr="00253B76">
        <w:rPr>
          <w:b/>
          <w:bCs/>
          <w:lang w:val="en-GB" w:eastAsia="zh-CN"/>
        </w:rPr>
        <w:t xml:space="preserve">Study methods for indication of guard bands between DL and UL subbands to a UE and related UE behaviour. </w:t>
      </w:r>
    </w:p>
    <w:p w14:paraId="3EEACD4B" w14:textId="77777777" w:rsidR="00253B76" w:rsidRPr="00253B76" w:rsidRDefault="00253B76" w:rsidP="00253B76">
      <w:pPr>
        <w:jc w:val="both"/>
        <w:rPr>
          <w:b/>
          <w:bCs/>
          <w:lang w:val="en-GB" w:eastAsia="zh-CN"/>
        </w:rPr>
      </w:pPr>
      <w:r w:rsidRPr="00253B76">
        <w:rPr>
          <w:b/>
          <w:bCs/>
          <w:lang w:val="en-GB" w:eastAsia="zh-CN"/>
        </w:rPr>
        <w:t>Proposal 7</w:t>
      </w:r>
      <w:r w:rsidRPr="00253B76">
        <w:rPr>
          <w:lang w:val="en-GB" w:eastAsia="zh-CN"/>
        </w:rPr>
        <w:t>:</w:t>
      </w:r>
      <w:r w:rsidRPr="00253B76">
        <w:rPr>
          <w:b/>
          <w:bCs/>
          <w:lang w:val="en-GB" w:eastAsia="zh-CN"/>
        </w:rPr>
        <w:t xml:space="preserve"> DL/UL subband is configured with reference to a carrier.</w:t>
      </w:r>
    </w:p>
    <w:p w14:paraId="50D29747" w14:textId="77777777" w:rsidR="00253B76" w:rsidRPr="00253B76" w:rsidRDefault="00253B76" w:rsidP="00253B76">
      <w:pPr>
        <w:pStyle w:val="ListParagraph"/>
        <w:numPr>
          <w:ilvl w:val="0"/>
          <w:numId w:val="16"/>
        </w:numPr>
        <w:jc w:val="both"/>
        <w:rPr>
          <w:rFonts w:ascii="Times New Roman" w:eastAsia="SimSun" w:hAnsi="Times New Roman"/>
          <w:b/>
          <w:bCs/>
          <w:sz w:val="20"/>
          <w:szCs w:val="20"/>
          <w:lang w:val="en-GB" w:eastAsia="zh-CN"/>
        </w:rPr>
      </w:pPr>
      <w:r w:rsidRPr="00253B76">
        <w:rPr>
          <w:rFonts w:ascii="Times New Roman" w:eastAsia="SimSun" w:hAnsi="Times New Roman"/>
          <w:b/>
          <w:bCs/>
          <w:sz w:val="20"/>
          <w:szCs w:val="20"/>
          <w:lang w:val="en-GB" w:eastAsia="zh-CN"/>
        </w:rPr>
        <w:t xml:space="preserve">A UL subband can partially overlap with UL BWP. </w:t>
      </w:r>
    </w:p>
    <w:p w14:paraId="3A026140" w14:textId="77777777" w:rsidR="00253B76" w:rsidRPr="00253B76" w:rsidRDefault="00253B76" w:rsidP="00253B76">
      <w:pPr>
        <w:pStyle w:val="ListParagraph"/>
        <w:numPr>
          <w:ilvl w:val="0"/>
          <w:numId w:val="16"/>
        </w:numPr>
        <w:jc w:val="both"/>
        <w:rPr>
          <w:rFonts w:ascii="Times New Roman" w:eastAsia="SimSun" w:hAnsi="Times New Roman"/>
          <w:b/>
          <w:bCs/>
          <w:sz w:val="20"/>
          <w:szCs w:val="20"/>
          <w:lang w:val="en-GB" w:eastAsia="zh-CN"/>
        </w:rPr>
      </w:pPr>
      <w:r w:rsidRPr="00253B76">
        <w:rPr>
          <w:rFonts w:ascii="Times New Roman" w:eastAsia="SimSun" w:hAnsi="Times New Roman"/>
          <w:b/>
          <w:bCs/>
          <w:sz w:val="20"/>
          <w:szCs w:val="20"/>
          <w:lang w:val="en-GB" w:eastAsia="zh-CN"/>
        </w:rPr>
        <w:t xml:space="preserve">UE does not expect to be scheduled/configured for UL transmission in a PRB in a UL subband, if the PRB is outside of active UL BWP.  </w:t>
      </w:r>
    </w:p>
    <w:p w14:paraId="5E6AF4F6" w14:textId="77777777" w:rsidR="00253B76" w:rsidRPr="00253B76" w:rsidRDefault="00253B76" w:rsidP="00253B76">
      <w:pPr>
        <w:pStyle w:val="ListParagraph"/>
        <w:ind w:left="823"/>
        <w:jc w:val="both"/>
        <w:rPr>
          <w:rFonts w:ascii="Times New Roman" w:eastAsia="SimSun" w:hAnsi="Times New Roman"/>
          <w:b/>
          <w:bCs/>
          <w:sz w:val="20"/>
          <w:szCs w:val="20"/>
          <w:lang w:val="en-GB" w:eastAsia="zh-CN"/>
        </w:rPr>
      </w:pPr>
    </w:p>
    <w:p w14:paraId="0859A1A8" w14:textId="77777777" w:rsidR="00253B76" w:rsidRPr="00253B76" w:rsidRDefault="00253B76" w:rsidP="00253B76">
      <w:pPr>
        <w:jc w:val="both"/>
        <w:rPr>
          <w:b/>
          <w:bCs/>
          <w:lang w:val="en-GB" w:eastAsia="zh-CN"/>
        </w:rPr>
      </w:pPr>
      <w:r w:rsidRPr="00253B76">
        <w:rPr>
          <w:b/>
          <w:bCs/>
          <w:lang w:val="en-GB" w:eastAsia="zh-CN"/>
        </w:rPr>
        <w:t>Proposal 8</w:t>
      </w:r>
      <w:r w:rsidRPr="00253B76">
        <w:rPr>
          <w:lang w:val="en-GB" w:eastAsia="zh-CN"/>
        </w:rPr>
        <w:t xml:space="preserve">: </w:t>
      </w:r>
      <w:r w:rsidRPr="00253B76">
        <w:rPr>
          <w:b/>
          <w:bCs/>
          <w:lang w:val="en-GB" w:eastAsia="zh-CN"/>
        </w:rPr>
        <w:t xml:space="preserve">Further study the necessity of explicit configuration for other subband types and guard band, depending on study on SBFD operation/configuration in legacy flexible symbol.  </w:t>
      </w:r>
    </w:p>
    <w:p w14:paraId="719B4F7E" w14:textId="77777777" w:rsidR="00253B76" w:rsidRPr="00253B76" w:rsidRDefault="00253B76" w:rsidP="00253B76">
      <w:pPr>
        <w:jc w:val="both"/>
        <w:rPr>
          <w:lang w:val="en-GB" w:eastAsia="zh-CN"/>
        </w:rPr>
      </w:pPr>
      <w:r w:rsidRPr="00253B76">
        <w:rPr>
          <w:b/>
          <w:bCs/>
          <w:lang w:val="en-GB" w:eastAsia="zh-CN"/>
        </w:rPr>
        <w:t>Proposal 9</w:t>
      </w:r>
      <w:r w:rsidRPr="00253B76">
        <w:rPr>
          <w:lang w:val="en-GB" w:eastAsia="zh-CN"/>
        </w:rPr>
        <w:t xml:space="preserve">: </w:t>
      </w:r>
      <w:r w:rsidRPr="00253B76">
        <w:rPr>
          <w:b/>
          <w:bCs/>
          <w:lang w:val="en-GB" w:eastAsia="zh-CN"/>
        </w:rPr>
        <w:t xml:space="preserve">Further study methods for explicit indication using dedicated signaling for symbol type indication and implicit indication based on DL assignment or UL grant for dynamic scheduling. Mechanism to avoid DL/UL collision caused by miss-detected the indication should be considered.  </w:t>
      </w:r>
    </w:p>
    <w:p w14:paraId="6E458E14" w14:textId="77777777" w:rsidR="00253B76" w:rsidRPr="00253B76" w:rsidRDefault="00253B76" w:rsidP="00253B76">
      <w:pPr>
        <w:spacing w:after="60"/>
        <w:jc w:val="both"/>
        <w:rPr>
          <w:b/>
          <w:bCs/>
          <w:lang w:val="en-GB" w:eastAsia="zh-CN"/>
        </w:rPr>
      </w:pPr>
      <w:r w:rsidRPr="00253B76">
        <w:rPr>
          <w:b/>
          <w:bCs/>
          <w:lang w:val="en-GB" w:eastAsia="zh-CN"/>
        </w:rPr>
        <w:lastRenderedPageBreak/>
        <w:t xml:space="preserve">Proposal 10: Further study BWP-based and CA-based BWP for SBFD operation Alt 4: </w:t>
      </w:r>
    </w:p>
    <w:p w14:paraId="7D689876" w14:textId="77777777" w:rsidR="00253B76" w:rsidRPr="00253B76" w:rsidRDefault="00253B76" w:rsidP="00253B76">
      <w:pPr>
        <w:pStyle w:val="ListParagraph"/>
        <w:numPr>
          <w:ilvl w:val="0"/>
          <w:numId w:val="10"/>
        </w:numPr>
        <w:spacing w:after="60"/>
        <w:jc w:val="both"/>
        <w:rPr>
          <w:rFonts w:ascii="Times New Roman" w:hAnsi="Times New Roman"/>
          <w:b/>
          <w:bCs/>
          <w:sz w:val="20"/>
          <w:szCs w:val="20"/>
          <w:lang w:val="en-GB" w:eastAsia="zh-CN"/>
        </w:rPr>
      </w:pPr>
      <w:r w:rsidRPr="00253B76">
        <w:rPr>
          <w:rFonts w:ascii="Times New Roman" w:hAnsi="Times New Roman"/>
          <w:b/>
          <w:bCs/>
          <w:sz w:val="20"/>
          <w:szCs w:val="20"/>
          <w:lang w:val="en-GB" w:eastAsia="zh-CN"/>
        </w:rPr>
        <w:t>Scheme 2: BWP-based SBFD</w:t>
      </w:r>
    </w:p>
    <w:p w14:paraId="30ADE92B" w14:textId="77777777" w:rsidR="00253B76" w:rsidRPr="00253B76" w:rsidRDefault="00253B76" w:rsidP="00253B76">
      <w:pPr>
        <w:pStyle w:val="ListParagraph"/>
        <w:numPr>
          <w:ilvl w:val="1"/>
          <w:numId w:val="10"/>
        </w:numPr>
        <w:spacing w:after="60"/>
        <w:jc w:val="both"/>
        <w:rPr>
          <w:rFonts w:ascii="Times New Roman" w:hAnsi="Times New Roman"/>
          <w:b/>
          <w:bCs/>
          <w:sz w:val="20"/>
          <w:szCs w:val="20"/>
          <w:lang w:val="en-GB" w:eastAsia="zh-CN"/>
        </w:rPr>
      </w:pPr>
      <w:r w:rsidRPr="00253B76">
        <w:rPr>
          <w:rFonts w:ascii="Times New Roman" w:hAnsi="Times New Roman"/>
          <w:b/>
          <w:bCs/>
          <w:sz w:val="20"/>
          <w:szCs w:val="20"/>
          <w:lang w:val="en-GB" w:eastAsia="zh-CN"/>
        </w:rPr>
        <w:t xml:space="preserve">Fast inter-BWP or intra-BWP (between DL/UL BWP with same BWP index) switching with or without aligned centre frequency of DL/UL BWP with same BWP index. </w:t>
      </w:r>
    </w:p>
    <w:p w14:paraId="1AD6EBAB" w14:textId="77777777" w:rsidR="00253B76" w:rsidRPr="00253B76" w:rsidRDefault="00253B76" w:rsidP="00253B76">
      <w:pPr>
        <w:pStyle w:val="ListParagraph"/>
        <w:numPr>
          <w:ilvl w:val="1"/>
          <w:numId w:val="10"/>
        </w:numPr>
        <w:spacing w:after="60"/>
        <w:jc w:val="both"/>
        <w:rPr>
          <w:rFonts w:ascii="Times New Roman" w:hAnsi="Times New Roman"/>
          <w:b/>
          <w:bCs/>
          <w:sz w:val="20"/>
          <w:szCs w:val="20"/>
          <w:lang w:val="en-GB" w:eastAsia="zh-CN"/>
        </w:rPr>
      </w:pPr>
      <w:r w:rsidRPr="00253B76">
        <w:rPr>
          <w:rFonts w:ascii="Times New Roman" w:hAnsi="Times New Roman"/>
          <w:b/>
          <w:bCs/>
          <w:sz w:val="20"/>
          <w:szCs w:val="20"/>
          <w:lang w:val="en-GB" w:eastAsia="zh-CN"/>
        </w:rPr>
        <w:t>Enhancements to avoid interruption/dropping of signals due to BWP switching and handling configurations common across different UEs, e.g., PRACH or CSS.</w:t>
      </w:r>
      <w:r w:rsidRPr="00253B76">
        <w:rPr>
          <w:lang w:val="en-GB" w:eastAsia="zh-CN"/>
        </w:rPr>
        <w:t xml:space="preserve"> </w:t>
      </w:r>
    </w:p>
    <w:p w14:paraId="421BB8D1" w14:textId="77777777" w:rsidR="00253B76" w:rsidRPr="00253B76" w:rsidRDefault="00253B76" w:rsidP="00253B76">
      <w:pPr>
        <w:pStyle w:val="ListParagraph"/>
        <w:numPr>
          <w:ilvl w:val="0"/>
          <w:numId w:val="10"/>
        </w:numPr>
        <w:spacing w:after="60"/>
        <w:jc w:val="both"/>
        <w:rPr>
          <w:rFonts w:ascii="Times New Roman" w:hAnsi="Times New Roman"/>
          <w:b/>
          <w:bCs/>
          <w:sz w:val="20"/>
          <w:szCs w:val="20"/>
          <w:lang w:val="en-GB" w:eastAsia="zh-CN"/>
        </w:rPr>
      </w:pPr>
      <w:r w:rsidRPr="00253B76">
        <w:rPr>
          <w:rFonts w:ascii="Times New Roman" w:hAnsi="Times New Roman"/>
          <w:b/>
          <w:bCs/>
          <w:sz w:val="20"/>
          <w:szCs w:val="20"/>
          <w:lang w:val="en-GB" w:eastAsia="zh-CN"/>
        </w:rPr>
        <w:t xml:space="preserve">Scheme 3: CA-based SBFD </w:t>
      </w:r>
    </w:p>
    <w:p w14:paraId="3C8DFE85" w14:textId="77777777" w:rsidR="00253B76" w:rsidRPr="00253B76" w:rsidRDefault="00253B76" w:rsidP="00253B76">
      <w:pPr>
        <w:pStyle w:val="ListParagraph"/>
        <w:numPr>
          <w:ilvl w:val="1"/>
          <w:numId w:val="10"/>
        </w:numPr>
        <w:spacing w:after="60"/>
        <w:jc w:val="both"/>
        <w:rPr>
          <w:rFonts w:ascii="Times New Roman" w:hAnsi="Times New Roman"/>
          <w:b/>
          <w:bCs/>
          <w:sz w:val="20"/>
          <w:szCs w:val="20"/>
          <w:lang w:val="en-GB" w:eastAsia="zh-CN"/>
        </w:rPr>
      </w:pPr>
      <w:r w:rsidRPr="00253B76">
        <w:rPr>
          <w:rFonts w:ascii="Times New Roman" w:hAnsi="Times New Roman"/>
          <w:b/>
          <w:bCs/>
          <w:sz w:val="20"/>
          <w:szCs w:val="20"/>
          <w:lang w:val="en-GB" w:eastAsia="zh-CN"/>
        </w:rPr>
        <w:t>Overlapped carriers for CA</w:t>
      </w:r>
    </w:p>
    <w:p w14:paraId="2E6A10EE" w14:textId="77777777" w:rsidR="00253B76" w:rsidRPr="00253B76" w:rsidRDefault="00253B76" w:rsidP="00253B76">
      <w:pPr>
        <w:pStyle w:val="ListParagraph"/>
        <w:numPr>
          <w:ilvl w:val="1"/>
          <w:numId w:val="10"/>
        </w:numPr>
        <w:spacing w:after="60"/>
        <w:jc w:val="both"/>
        <w:rPr>
          <w:rFonts w:ascii="Times New Roman" w:hAnsi="Times New Roman"/>
          <w:b/>
          <w:bCs/>
          <w:sz w:val="20"/>
          <w:szCs w:val="20"/>
          <w:lang w:val="en-GB" w:eastAsia="zh-CN"/>
        </w:rPr>
      </w:pPr>
      <w:r w:rsidRPr="00253B76">
        <w:rPr>
          <w:rFonts w:ascii="Times New Roman" w:hAnsi="Times New Roman"/>
          <w:b/>
          <w:bCs/>
          <w:sz w:val="20"/>
          <w:szCs w:val="20"/>
          <w:lang w:val="en-GB" w:eastAsia="zh-CN"/>
        </w:rPr>
        <w:t xml:space="preserve">Cross-carrier transmission, transmission over multiple carriers and enhancement to resolve collision between carriers. </w:t>
      </w:r>
    </w:p>
    <w:p w14:paraId="3618416B" w14:textId="77777777" w:rsidR="00253B76" w:rsidRPr="00253B76" w:rsidRDefault="00253B76" w:rsidP="00253B76">
      <w:pPr>
        <w:pStyle w:val="ListParagraph"/>
        <w:numPr>
          <w:ilvl w:val="1"/>
          <w:numId w:val="10"/>
        </w:numPr>
        <w:spacing w:after="60"/>
        <w:jc w:val="both"/>
        <w:rPr>
          <w:b/>
          <w:lang w:val="en-GB" w:eastAsia="zh-CN"/>
        </w:rPr>
      </w:pPr>
      <w:r w:rsidRPr="00253B76">
        <w:rPr>
          <w:rFonts w:ascii="Times New Roman" w:hAnsi="Times New Roman"/>
          <w:b/>
          <w:bCs/>
          <w:sz w:val="20"/>
          <w:szCs w:val="20"/>
          <w:lang w:val="en-GB" w:eastAsia="zh-CN"/>
        </w:rPr>
        <w:t xml:space="preserve">Focus on scenarios wherein multiple component carriers may be configured within a significantly wide frequency band. </w:t>
      </w:r>
    </w:p>
    <w:p w14:paraId="5B92803C" w14:textId="77777777" w:rsidR="00253B76" w:rsidRPr="00253B76" w:rsidRDefault="00253B76" w:rsidP="00253B76">
      <w:pPr>
        <w:spacing w:after="60"/>
        <w:jc w:val="both"/>
        <w:rPr>
          <w:b/>
          <w:bCs/>
          <w:lang w:val="en-GB" w:eastAsia="zh-CN"/>
        </w:rPr>
      </w:pPr>
    </w:p>
    <w:p w14:paraId="1E4E59E3" w14:textId="77777777" w:rsidR="00253B76" w:rsidRPr="00253B76" w:rsidRDefault="00253B76" w:rsidP="00253B76">
      <w:pPr>
        <w:spacing w:after="60"/>
        <w:jc w:val="both"/>
        <w:rPr>
          <w:b/>
          <w:bCs/>
          <w:lang w:val="en-GB" w:eastAsia="zh-CN"/>
        </w:rPr>
      </w:pPr>
      <w:r w:rsidRPr="00253B76">
        <w:rPr>
          <w:b/>
          <w:bCs/>
          <w:lang w:val="en-GB" w:eastAsia="zh-CN"/>
        </w:rPr>
        <w:t>Proposal 11: S</w:t>
      </w:r>
      <w:r w:rsidRPr="00253B76">
        <w:rPr>
          <w:rFonts w:hint="eastAsia"/>
          <w:b/>
          <w:bCs/>
          <w:lang w:val="en-GB" w:eastAsia="zh-CN"/>
        </w:rPr>
        <w:t>tudy</w:t>
      </w:r>
      <w:r w:rsidRPr="00253B76">
        <w:rPr>
          <w:b/>
          <w:bCs/>
          <w:lang w:val="en-GB" w:eastAsia="zh-CN"/>
        </w:rPr>
        <w:t xml:space="preserve"> SBFD operation for RRC idle/inactive mode. </w:t>
      </w:r>
    </w:p>
    <w:p w14:paraId="3EDB1602" w14:textId="77777777" w:rsidR="00253B76" w:rsidRPr="00253B76" w:rsidRDefault="00253B76" w:rsidP="00253B76">
      <w:pPr>
        <w:pStyle w:val="ListParagraph"/>
        <w:numPr>
          <w:ilvl w:val="0"/>
          <w:numId w:val="10"/>
        </w:numPr>
        <w:spacing w:after="60"/>
        <w:jc w:val="both"/>
        <w:rPr>
          <w:rFonts w:ascii="Times New Roman" w:hAnsi="Times New Roman"/>
          <w:b/>
          <w:bCs/>
          <w:sz w:val="20"/>
          <w:szCs w:val="20"/>
          <w:lang w:val="en-GB" w:eastAsia="zh-CN"/>
        </w:rPr>
      </w:pPr>
      <w:r w:rsidRPr="00253B76">
        <w:rPr>
          <w:rFonts w:ascii="Times New Roman" w:hAnsi="Times New Roman"/>
          <w:b/>
          <w:bCs/>
          <w:sz w:val="20"/>
          <w:szCs w:val="20"/>
          <w:lang w:val="en-GB" w:eastAsia="zh-CN"/>
        </w:rPr>
        <w:t xml:space="preserve">Study </w:t>
      </w:r>
      <w:proofErr w:type="spellStart"/>
      <w:r w:rsidRPr="00253B76">
        <w:rPr>
          <w:rFonts w:ascii="Times New Roman" w:hAnsi="Times New Roman"/>
          <w:b/>
          <w:bCs/>
          <w:sz w:val="20"/>
          <w:szCs w:val="20"/>
          <w:lang w:val="en-GB" w:eastAsia="zh-CN"/>
        </w:rPr>
        <w:t>Msg</w:t>
      </w:r>
      <w:proofErr w:type="spellEnd"/>
      <w:r w:rsidRPr="00253B76">
        <w:rPr>
          <w:rFonts w:ascii="Times New Roman" w:hAnsi="Times New Roman"/>
          <w:b/>
          <w:bCs/>
          <w:sz w:val="20"/>
          <w:szCs w:val="20"/>
          <w:lang w:val="en-GB" w:eastAsia="zh-CN"/>
        </w:rPr>
        <w:t xml:space="preserve"> 1 PRACH/PUSCH in UL subband with consideration of challenge for UE-to-UE CLI handling caused by uncertainty of UE transmitting </w:t>
      </w:r>
      <w:proofErr w:type="spellStart"/>
      <w:r w:rsidRPr="00253B76">
        <w:rPr>
          <w:rFonts w:ascii="Times New Roman" w:hAnsi="Times New Roman"/>
          <w:b/>
          <w:bCs/>
          <w:sz w:val="20"/>
          <w:szCs w:val="20"/>
          <w:lang w:val="en-GB" w:eastAsia="zh-CN"/>
        </w:rPr>
        <w:t>Msg</w:t>
      </w:r>
      <w:proofErr w:type="spellEnd"/>
      <w:r w:rsidRPr="00253B76">
        <w:rPr>
          <w:rFonts w:ascii="Times New Roman" w:hAnsi="Times New Roman"/>
          <w:b/>
          <w:bCs/>
          <w:sz w:val="20"/>
          <w:szCs w:val="20"/>
          <w:lang w:val="en-GB" w:eastAsia="zh-CN"/>
        </w:rPr>
        <w:t xml:space="preserve"> 1 PRACH/PUSCH. </w:t>
      </w:r>
    </w:p>
    <w:p w14:paraId="75E81B92" w14:textId="77777777" w:rsidR="00253B76" w:rsidRPr="00253B76" w:rsidRDefault="00253B76" w:rsidP="00253B76">
      <w:pPr>
        <w:pStyle w:val="ListParagraph"/>
        <w:numPr>
          <w:ilvl w:val="0"/>
          <w:numId w:val="10"/>
        </w:numPr>
        <w:spacing w:after="60"/>
        <w:jc w:val="both"/>
        <w:rPr>
          <w:rFonts w:ascii="Times New Roman" w:hAnsi="Times New Roman"/>
          <w:b/>
          <w:bCs/>
          <w:sz w:val="20"/>
          <w:szCs w:val="20"/>
          <w:lang w:val="en-GB" w:eastAsia="zh-CN"/>
        </w:rPr>
      </w:pPr>
      <w:r w:rsidRPr="00253B76">
        <w:rPr>
          <w:rFonts w:ascii="Times New Roman" w:hAnsi="Times New Roman"/>
          <w:b/>
          <w:bCs/>
          <w:sz w:val="20"/>
          <w:szCs w:val="20"/>
          <w:lang w:val="en-GB" w:eastAsia="zh-CN"/>
        </w:rPr>
        <w:t xml:space="preserve">Study PUSCH/PUCCH in UL subband scheduled by gNB, e.g., </w:t>
      </w:r>
      <w:proofErr w:type="spellStart"/>
      <w:r w:rsidRPr="00253B76">
        <w:rPr>
          <w:rFonts w:ascii="Times New Roman" w:hAnsi="Times New Roman"/>
          <w:b/>
          <w:bCs/>
          <w:sz w:val="20"/>
          <w:szCs w:val="20"/>
          <w:lang w:val="en-GB" w:eastAsia="zh-CN"/>
        </w:rPr>
        <w:t>Msg</w:t>
      </w:r>
      <w:proofErr w:type="spellEnd"/>
      <w:r w:rsidRPr="00253B76">
        <w:rPr>
          <w:rFonts w:ascii="Times New Roman" w:hAnsi="Times New Roman"/>
          <w:b/>
          <w:bCs/>
          <w:sz w:val="20"/>
          <w:szCs w:val="20"/>
          <w:lang w:val="en-GB" w:eastAsia="zh-CN"/>
        </w:rPr>
        <w:t xml:space="preserve"> 3 PUSCH and PUCCH for </w:t>
      </w:r>
      <w:proofErr w:type="spellStart"/>
      <w:r w:rsidRPr="00253B76">
        <w:rPr>
          <w:rFonts w:ascii="Times New Roman" w:hAnsi="Times New Roman"/>
          <w:b/>
          <w:bCs/>
          <w:sz w:val="20"/>
          <w:szCs w:val="20"/>
          <w:lang w:val="en-GB" w:eastAsia="zh-CN"/>
        </w:rPr>
        <w:t>Msg</w:t>
      </w:r>
      <w:proofErr w:type="spellEnd"/>
      <w:r w:rsidRPr="00253B76">
        <w:rPr>
          <w:rFonts w:ascii="Times New Roman" w:hAnsi="Times New Roman"/>
          <w:b/>
          <w:bCs/>
          <w:sz w:val="20"/>
          <w:szCs w:val="20"/>
          <w:lang w:val="en-GB" w:eastAsia="zh-CN"/>
        </w:rPr>
        <w:t xml:space="preserve"> 4 PDSCH. </w:t>
      </w:r>
    </w:p>
    <w:p w14:paraId="6476AFDD" w14:textId="77777777" w:rsidR="00253B76" w:rsidRPr="00253B76" w:rsidRDefault="00253B76" w:rsidP="00253B76">
      <w:pPr>
        <w:pStyle w:val="ListParagraph"/>
        <w:spacing w:after="60"/>
        <w:jc w:val="both"/>
        <w:rPr>
          <w:rFonts w:ascii="Times New Roman" w:hAnsi="Times New Roman"/>
          <w:b/>
          <w:bCs/>
          <w:sz w:val="20"/>
          <w:szCs w:val="20"/>
          <w:lang w:val="en-GB" w:eastAsia="zh-CN"/>
        </w:rPr>
      </w:pPr>
    </w:p>
    <w:p w14:paraId="64A723C2" w14:textId="6F2590D5" w:rsidR="00F22150" w:rsidRPr="00253B76" w:rsidRDefault="00F22150" w:rsidP="00F22150">
      <w:pPr>
        <w:spacing w:after="60"/>
        <w:jc w:val="both"/>
        <w:rPr>
          <w:b/>
          <w:bCs/>
          <w:lang w:val="en-GB" w:eastAsia="zh-CN"/>
        </w:rPr>
      </w:pPr>
      <w:r w:rsidRPr="00253B76">
        <w:rPr>
          <w:b/>
          <w:bCs/>
          <w:lang w:val="en-GB" w:eastAsia="zh-CN"/>
        </w:rPr>
        <w:t>Proposal 1</w:t>
      </w:r>
      <w:r>
        <w:rPr>
          <w:b/>
          <w:bCs/>
          <w:lang w:val="en-GB" w:eastAsia="zh-CN"/>
        </w:rPr>
        <w:t>2</w:t>
      </w:r>
      <w:r w:rsidRPr="00253B76">
        <w:rPr>
          <w:b/>
          <w:bCs/>
          <w:lang w:val="en-GB" w:eastAsia="zh-CN"/>
        </w:rPr>
        <w:t xml:space="preserve">: For frequency domain confliction of channels/signals and valid subband (not overridden for dynamic time location of subband) in different directions, whether resource collision is allowed depends on detailed enhancement of resource allocation and L1 procedure in section 5. </w:t>
      </w:r>
    </w:p>
    <w:p w14:paraId="7B13C75A" w14:textId="77777777" w:rsidR="00F22150" w:rsidRPr="00253B76" w:rsidRDefault="00F22150" w:rsidP="00F22150">
      <w:pPr>
        <w:pStyle w:val="ListParagraph"/>
        <w:numPr>
          <w:ilvl w:val="0"/>
          <w:numId w:val="15"/>
        </w:numPr>
        <w:jc w:val="both"/>
        <w:rPr>
          <w:rFonts w:ascii="Times New Roman" w:eastAsia="SimSun" w:hAnsi="Times New Roman"/>
          <w:b/>
          <w:bCs/>
          <w:sz w:val="20"/>
          <w:szCs w:val="20"/>
          <w:lang w:val="en-GB" w:eastAsia="zh-CN"/>
        </w:rPr>
      </w:pPr>
      <w:r w:rsidRPr="00253B76">
        <w:rPr>
          <w:rFonts w:ascii="Times New Roman" w:eastAsia="SimSun" w:hAnsi="Times New Roman"/>
          <w:b/>
          <w:bCs/>
          <w:sz w:val="20"/>
          <w:szCs w:val="20"/>
          <w:lang w:val="en-GB" w:eastAsia="zh-CN"/>
        </w:rPr>
        <w:t>No matter resource collision is allowed or not, UE can only transmit within valid UL subband or receive within valid DL subband.</w:t>
      </w:r>
    </w:p>
    <w:p w14:paraId="55ACE3AC" w14:textId="77777777" w:rsidR="00F22150" w:rsidRDefault="00F22150" w:rsidP="00253B76">
      <w:pPr>
        <w:jc w:val="both"/>
        <w:rPr>
          <w:b/>
          <w:bCs/>
          <w:lang w:val="en-GB" w:eastAsia="zh-CN"/>
        </w:rPr>
      </w:pPr>
    </w:p>
    <w:p w14:paraId="3845ACFE" w14:textId="0F323C69" w:rsidR="00253B76" w:rsidRPr="00253B76" w:rsidRDefault="00253B76" w:rsidP="00253B76">
      <w:pPr>
        <w:jc w:val="both"/>
        <w:rPr>
          <w:b/>
          <w:bCs/>
          <w:lang w:val="en-GB" w:eastAsia="zh-CN"/>
        </w:rPr>
      </w:pPr>
      <w:r w:rsidRPr="00253B76">
        <w:rPr>
          <w:b/>
          <w:bCs/>
          <w:lang w:val="en-GB" w:eastAsia="zh-CN"/>
        </w:rPr>
        <w:t>Proposal 1</w:t>
      </w:r>
      <w:r w:rsidR="00F22150">
        <w:rPr>
          <w:b/>
          <w:bCs/>
          <w:lang w:val="en-GB" w:eastAsia="zh-CN"/>
        </w:rPr>
        <w:t>3</w:t>
      </w:r>
      <w:r w:rsidRPr="00253B76">
        <w:rPr>
          <w:b/>
          <w:bCs/>
          <w:lang w:val="en-GB" w:eastAsia="zh-CN"/>
        </w:rPr>
        <w:t>: D</w:t>
      </w:r>
      <w:r w:rsidRPr="00253B76">
        <w:rPr>
          <w:rFonts w:hint="eastAsia"/>
          <w:b/>
          <w:bCs/>
          <w:lang w:val="en-GB" w:eastAsia="zh-CN"/>
        </w:rPr>
        <w:t>o</w:t>
      </w:r>
      <w:r w:rsidRPr="00253B76">
        <w:rPr>
          <w:b/>
          <w:bCs/>
          <w:lang w:val="en-GB" w:eastAsia="zh-CN"/>
        </w:rPr>
        <w:t xml:space="preserve"> not support time domain confliction of dynamic DL channel/signals and dynamic UL channel/signals in different directions in the same SBFD symbol for SBFD-aware UE.</w:t>
      </w:r>
    </w:p>
    <w:p w14:paraId="640A61D7" w14:textId="15443388" w:rsidR="00253B76" w:rsidRPr="00253B76" w:rsidRDefault="00253B76" w:rsidP="00253B76">
      <w:pPr>
        <w:jc w:val="both"/>
        <w:rPr>
          <w:b/>
          <w:bCs/>
          <w:lang w:val="en-GB" w:eastAsia="zh-CN"/>
        </w:rPr>
      </w:pPr>
      <w:r w:rsidRPr="00253B76">
        <w:rPr>
          <w:b/>
          <w:bCs/>
          <w:lang w:val="en-GB" w:eastAsia="zh-CN"/>
        </w:rPr>
        <w:t>Proposal 1</w:t>
      </w:r>
      <w:r w:rsidR="00F22150">
        <w:rPr>
          <w:b/>
          <w:bCs/>
          <w:lang w:val="en-GB" w:eastAsia="zh-CN"/>
        </w:rPr>
        <w:t>4</w:t>
      </w:r>
      <w:r w:rsidRPr="00253B76">
        <w:rPr>
          <w:b/>
          <w:bCs/>
          <w:lang w:val="en-GB" w:eastAsia="zh-CN"/>
        </w:rPr>
        <w:t>: The following cases may be considered as valid case with time domain confliction of UE’s UL and DL operation in the same SBFD symbol for SBFD aware UE</w:t>
      </w:r>
    </w:p>
    <w:p w14:paraId="7D585F93" w14:textId="77777777" w:rsidR="00253B76" w:rsidRPr="00253B76" w:rsidRDefault="00253B76" w:rsidP="00253B76">
      <w:pPr>
        <w:pStyle w:val="ListParagraph"/>
        <w:numPr>
          <w:ilvl w:val="0"/>
          <w:numId w:val="15"/>
        </w:numPr>
        <w:jc w:val="both"/>
        <w:rPr>
          <w:rFonts w:ascii="Times New Roman" w:eastAsia="SimSun" w:hAnsi="Times New Roman"/>
          <w:b/>
          <w:bCs/>
          <w:sz w:val="20"/>
          <w:szCs w:val="20"/>
          <w:lang w:val="en-GB" w:eastAsia="zh-CN"/>
        </w:rPr>
      </w:pPr>
      <w:r w:rsidRPr="00253B76">
        <w:rPr>
          <w:rFonts w:ascii="Times New Roman" w:eastAsia="SimSun" w:hAnsi="Times New Roman"/>
          <w:b/>
          <w:bCs/>
          <w:sz w:val="20"/>
          <w:szCs w:val="20"/>
          <w:lang w:val="en-GB" w:eastAsia="zh-CN"/>
        </w:rPr>
        <w:t>semi-statically configured DL channel/signals and semi-statically configured UL channel/ signals in different directions,</w:t>
      </w:r>
    </w:p>
    <w:p w14:paraId="42578EE0" w14:textId="77777777" w:rsidR="00253B76" w:rsidRPr="00253B76" w:rsidRDefault="00253B76" w:rsidP="00253B76">
      <w:pPr>
        <w:pStyle w:val="ListParagraph"/>
        <w:numPr>
          <w:ilvl w:val="1"/>
          <w:numId w:val="15"/>
        </w:numPr>
        <w:jc w:val="both"/>
        <w:rPr>
          <w:rFonts w:ascii="Times New Roman" w:eastAsia="SimSun" w:hAnsi="Times New Roman"/>
          <w:b/>
          <w:bCs/>
          <w:sz w:val="20"/>
          <w:szCs w:val="20"/>
          <w:lang w:val="en-GB" w:eastAsia="zh-CN"/>
        </w:rPr>
      </w:pPr>
      <w:r w:rsidRPr="00253B76">
        <w:rPr>
          <w:rFonts w:ascii="Times New Roman" w:eastAsia="SimSun" w:hAnsi="Times New Roman" w:hint="eastAsia"/>
          <w:b/>
          <w:bCs/>
          <w:sz w:val="20"/>
          <w:szCs w:val="20"/>
          <w:lang w:val="en-GB" w:eastAsia="zh-CN"/>
        </w:rPr>
        <w:t>i</w:t>
      </w:r>
      <w:r w:rsidRPr="00253B76">
        <w:rPr>
          <w:rFonts w:ascii="Times New Roman" w:eastAsia="SimSun" w:hAnsi="Times New Roman"/>
          <w:b/>
          <w:bCs/>
          <w:sz w:val="20"/>
          <w:szCs w:val="20"/>
          <w:lang w:val="en-GB" w:eastAsia="zh-CN"/>
        </w:rPr>
        <w:t>f at least one configured DL/UL is cell-specific signal/channel</w:t>
      </w:r>
    </w:p>
    <w:p w14:paraId="3411069C" w14:textId="77777777" w:rsidR="00253B76" w:rsidRPr="00253B76" w:rsidRDefault="00253B76" w:rsidP="00253B76">
      <w:pPr>
        <w:pStyle w:val="ListParagraph"/>
        <w:numPr>
          <w:ilvl w:val="1"/>
          <w:numId w:val="15"/>
        </w:numPr>
        <w:jc w:val="both"/>
        <w:rPr>
          <w:rFonts w:ascii="Times New Roman" w:eastAsia="SimSun" w:hAnsi="Times New Roman"/>
          <w:b/>
          <w:bCs/>
          <w:sz w:val="20"/>
          <w:szCs w:val="20"/>
          <w:lang w:val="en-GB" w:eastAsia="zh-CN"/>
        </w:rPr>
      </w:pPr>
      <w:r w:rsidRPr="00253B76">
        <w:rPr>
          <w:rFonts w:ascii="Times New Roman" w:eastAsia="SimSun" w:hAnsi="Times New Roman"/>
          <w:b/>
          <w:bCs/>
          <w:sz w:val="20"/>
          <w:szCs w:val="20"/>
          <w:lang w:val="en-GB" w:eastAsia="zh-CN"/>
        </w:rPr>
        <w:t>if at least one configured DL/UL is with repetition or multi-PDSCH</w:t>
      </w:r>
      <w:r w:rsidRPr="00253B76">
        <w:rPr>
          <w:rFonts w:ascii="Times New Roman" w:eastAsia="SimSun" w:hAnsi="Times New Roman" w:hint="eastAsia"/>
          <w:b/>
          <w:bCs/>
          <w:sz w:val="20"/>
          <w:szCs w:val="20"/>
          <w:lang w:val="en-GB" w:eastAsia="zh-CN"/>
        </w:rPr>
        <w:t>/</w:t>
      </w:r>
      <w:r w:rsidRPr="00253B76">
        <w:rPr>
          <w:rFonts w:ascii="Times New Roman" w:eastAsia="SimSun" w:hAnsi="Times New Roman"/>
          <w:b/>
          <w:bCs/>
          <w:sz w:val="20"/>
          <w:szCs w:val="20"/>
          <w:lang w:val="en-GB" w:eastAsia="zh-CN"/>
        </w:rPr>
        <w:t>PUSCH repetition</w:t>
      </w:r>
    </w:p>
    <w:p w14:paraId="0C376358" w14:textId="77777777" w:rsidR="00253B76" w:rsidRPr="00253B76" w:rsidRDefault="00253B76" w:rsidP="00253B76">
      <w:pPr>
        <w:pStyle w:val="ListParagraph"/>
        <w:numPr>
          <w:ilvl w:val="1"/>
          <w:numId w:val="15"/>
        </w:numPr>
        <w:jc w:val="both"/>
        <w:rPr>
          <w:rFonts w:ascii="Times New Roman" w:eastAsia="SimSun" w:hAnsi="Times New Roman"/>
          <w:b/>
          <w:bCs/>
          <w:sz w:val="20"/>
          <w:szCs w:val="20"/>
          <w:lang w:val="en-GB" w:eastAsia="zh-CN"/>
        </w:rPr>
      </w:pPr>
      <w:r w:rsidRPr="00253B76">
        <w:rPr>
          <w:rFonts w:ascii="Times New Roman" w:eastAsia="SimSun" w:hAnsi="Times New Roman"/>
          <w:b/>
          <w:bCs/>
          <w:sz w:val="20"/>
          <w:szCs w:val="20"/>
          <w:lang w:val="en-GB" w:eastAsia="zh-CN"/>
        </w:rPr>
        <w:t xml:space="preserve">if configured DL is PDCCH </w:t>
      </w:r>
    </w:p>
    <w:p w14:paraId="43EAE42F" w14:textId="77777777" w:rsidR="00253B76" w:rsidRPr="00253B76" w:rsidRDefault="00253B76" w:rsidP="00253B76">
      <w:pPr>
        <w:pStyle w:val="ListParagraph"/>
        <w:numPr>
          <w:ilvl w:val="1"/>
          <w:numId w:val="15"/>
        </w:numPr>
        <w:jc w:val="both"/>
        <w:rPr>
          <w:rFonts w:ascii="Times New Roman" w:eastAsia="SimSun" w:hAnsi="Times New Roman"/>
          <w:b/>
          <w:bCs/>
          <w:sz w:val="20"/>
          <w:szCs w:val="20"/>
          <w:lang w:val="en-GB" w:eastAsia="zh-CN"/>
        </w:rPr>
      </w:pPr>
      <w:r w:rsidRPr="00253B76">
        <w:rPr>
          <w:rFonts w:ascii="Times New Roman" w:eastAsia="SimSun" w:hAnsi="Times New Roman"/>
          <w:b/>
          <w:bCs/>
          <w:sz w:val="20"/>
          <w:szCs w:val="20"/>
          <w:lang w:val="en-GB" w:eastAsia="zh-CN"/>
        </w:rPr>
        <w:t>if DL and UL is with different priorities (LP and HP)</w:t>
      </w:r>
    </w:p>
    <w:p w14:paraId="2540C847" w14:textId="77777777" w:rsidR="00253B76" w:rsidRPr="00253B76" w:rsidRDefault="00253B76" w:rsidP="00253B76">
      <w:pPr>
        <w:pStyle w:val="ListParagraph"/>
        <w:numPr>
          <w:ilvl w:val="0"/>
          <w:numId w:val="15"/>
        </w:numPr>
        <w:jc w:val="both"/>
        <w:rPr>
          <w:rFonts w:ascii="Times New Roman" w:eastAsia="SimSun" w:hAnsi="Times New Roman"/>
          <w:b/>
          <w:bCs/>
          <w:sz w:val="20"/>
          <w:szCs w:val="20"/>
          <w:lang w:val="en-GB" w:eastAsia="zh-CN"/>
        </w:rPr>
      </w:pPr>
      <w:r w:rsidRPr="00253B76">
        <w:rPr>
          <w:rFonts w:ascii="Times New Roman" w:eastAsia="SimSun" w:hAnsi="Times New Roman"/>
          <w:b/>
          <w:bCs/>
          <w:sz w:val="20"/>
          <w:szCs w:val="20"/>
          <w:lang w:val="en-GB" w:eastAsia="zh-CN"/>
        </w:rPr>
        <w:t>semi-statically configured channel/signal and dynamically scheduled channel/signal signals in different directions</w:t>
      </w:r>
    </w:p>
    <w:p w14:paraId="4150002B" w14:textId="77777777" w:rsidR="00253B76" w:rsidRPr="00253B76" w:rsidRDefault="00253B76" w:rsidP="00253B76">
      <w:pPr>
        <w:pStyle w:val="ListParagraph"/>
        <w:jc w:val="both"/>
        <w:rPr>
          <w:rFonts w:ascii="Times New Roman" w:eastAsia="SimSun" w:hAnsi="Times New Roman"/>
          <w:b/>
          <w:bCs/>
          <w:sz w:val="20"/>
          <w:szCs w:val="20"/>
          <w:lang w:val="en-GB" w:eastAsia="zh-CN"/>
        </w:rPr>
      </w:pPr>
    </w:p>
    <w:p w14:paraId="75029174" w14:textId="77777777" w:rsidR="00253B76" w:rsidRPr="00253B76" w:rsidRDefault="00253B76" w:rsidP="00253B76">
      <w:pPr>
        <w:jc w:val="both"/>
        <w:rPr>
          <w:b/>
          <w:bCs/>
          <w:lang w:val="en-GB" w:eastAsia="zh-CN"/>
        </w:rPr>
      </w:pPr>
      <w:r w:rsidRPr="00253B76">
        <w:rPr>
          <w:b/>
          <w:bCs/>
          <w:lang w:val="en-GB" w:eastAsia="zh-CN"/>
        </w:rPr>
        <w:t xml:space="preserve">Proposal 15: Study potential enhancements for resource allocation and L1 procedures to support efficient SBFD operation.   </w:t>
      </w:r>
    </w:p>
    <w:p w14:paraId="7E9316C2" w14:textId="77777777" w:rsidR="00253B76" w:rsidRPr="00253B76" w:rsidRDefault="00253B76" w:rsidP="00253B76">
      <w:pPr>
        <w:pStyle w:val="ListParagraph"/>
        <w:numPr>
          <w:ilvl w:val="0"/>
          <w:numId w:val="13"/>
        </w:numPr>
        <w:spacing w:after="60"/>
        <w:jc w:val="both"/>
        <w:rPr>
          <w:rFonts w:ascii="Times New Roman" w:eastAsia="SimSun" w:hAnsi="Times New Roman"/>
          <w:b/>
          <w:bCs/>
          <w:sz w:val="20"/>
          <w:szCs w:val="20"/>
          <w:lang w:val="en-GB" w:eastAsia="zh-CN"/>
        </w:rPr>
      </w:pPr>
      <w:r w:rsidRPr="00253B76">
        <w:rPr>
          <w:rFonts w:ascii="Times New Roman" w:eastAsia="SimSun" w:hAnsi="Times New Roman"/>
          <w:b/>
          <w:bCs/>
          <w:sz w:val="20"/>
          <w:szCs w:val="20"/>
          <w:lang w:val="en-GB" w:eastAsia="zh-CN"/>
        </w:rPr>
        <w:t xml:space="preserve">The resource allocation includes at least resource for PDSCH/PDCCH/PUSCH/PUCCH/CSI-RS/SRS, and PRACH if SBFD operation for initial access is supported. L1 procedure includes at least CSI measurement /report, power control, DMRS bundling, UL timing and DL/UL switching. </w:t>
      </w:r>
    </w:p>
    <w:p w14:paraId="6BDD07FC" w14:textId="77777777" w:rsidR="00253B76" w:rsidRPr="00253B76" w:rsidRDefault="00253B76" w:rsidP="00253B76">
      <w:pPr>
        <w:pStyle w:val="ListParagraph"/>
        <w:numPr>
          <w:ilvl w:val="1"/>
          <w:numId w:val="13"/>
        </w:numPr>
        <w:spacing w:after="60"/>
        <w:jc w:val="both"/>
        <w:rPr>
          <w:rFonts w:ascii="Times New Roman" w:eastAsia="SimSun" w:hAnsi="Times New Roman"/>
          <w:b/>
          <w:bCs/>
          <w:sz w:val="20"/>
          <w:szCs w:val="20"/>
          <w:lang w:val="en-GB" w:eastAsia="zh-CN"/>
        </w:rPr>
      </w:pPr>
      <w:r w:rsidRPr="00253B76">
        <w:rPr>
          <w:rFonts w:ascii="Times New Roman" w:eastAsia="SimSun" w:hAnsi="Times New Roman"/>
          <w:b/>
          <w:bCs/>
          <w:sz w:val="20"/>
          <w:szCs w:val="20"/>
          <w:lang w:val="en-GB" w:eastAsia="zh-CN"/>
        </w:rPr>
        <w:t>Study non-contiguous FDRA for RA type 1 across DL subbands for PDSCH.</w:t>
      </w:r>
    </w:p>
    <w:p w14:paraId="198843F6" w14:textId="77777777" w:rsidR="00253B76" w:rsidRPr="00253B76" w:rsidRDefault="00253B76" w:rsidP="00253B76">
      <w:pPr>
        <w:pStyle w:val="ListParagraph"/>
        <w:numPr>
          <w:ilvl w:val="1"/>
          <w:numId w:val="13"/>
        </w:numPr>
        <w:spacing w:after="60"/>
        <w:jc w:val="both"/>
        <w:rPr>
          <w:rFonts w:ascii="Times New Roman" w:eastAsia="SimSun" w:hAnsi="Times New Roman"/>
          <w:b/>
          <w:bCs/>
          <w:sz w:val="20"/>
          <w:szCs w:val="20"/>
          <w:lang w:val="en-GB" w:eastAsia="zh-CN"/>
        </w:rPr>
      </w:pPr>
      <w:r w:rsidRPr="00253B76">
        <w:rPr>
          <w:rFonts w:ascii="Times New Roman" w:eastAsia="SimSun" w:hAnsi="Times New Roman"/>
          <w:b/>
          <w:bCs/>
          <w:sz w:val="20"/>
          <w:szCs w:val="20"/>
          <w:lang w:val="en-GB" w:eastAsia="zh-CN"/>
        </w:rPr>
        <w:t xml:space="preserve">Study PDSCH/PUSCH FDRA, CSI reporting subband and CORESET for PDCCH </w:t>
      </w:r>
      <w:r w:rsidRPr="00253B76">
        <w:rPr>
          <w:rFonts w:ascii="Times New Roman" w:eastAsia="SimSun" w:hAnsi="Times New Roman" w:hint="eastAsia"/>
          <w:b/>
          <w:bCs/>
          <w:sz w:val="20"/>
          <w:szCs w:val="20"/>
          <w:lang w:val="en-GB" w:eastAsia="zh-CN"/>
        </w:rPr>
        <w:t>t</w:t>
      </w:r>
      <w:r w:rsidRPr="00253B76">
        <w:rPr>
          <w:rFonts w:ascii="Times New Roman" w:eastAsia="SimSun" w:hAnsi="Times New Roman"/>
          <w:b/>
          <w:bCs/>
          <w:sz w:val="20"/>
          <w:szCs w:val="20"/>
          <w:lang w:val="en-GB" w:eastAsia="zh-CN"/>
        </w:rPr>
        <w:t>o reduce impact of non-aligned boundaries of DL/UL subband and frequency resource granularity</w:t>
      </w:r>
    </w:p>
    <w:p w14:paraId="1BA4001F" w14:textId="77777777" w:rsidR="00253B76" w:rsidRPr="00253B76" w:rsidRDefault="00253B76" w:rsidP="00253B76">
      <w:pPr>
        <w:pStyle w:val="ListParagraph"/>
        <w:numPr>
          <w:ilvl w:val="1"/>
          <w:numId w:val="13"/>
        </w:numPr>
        <w:spacing w:after="60"/>
        <w:jc w:val="both"/>
        <w:rPr>
          <w:rFonts w:ascii="Times New Roman" w:eastAsia="SimSun" w:hAnsi="Times New Roman"/>
          <w:b/>
          <w:bCs/>
          <w:sz w:val="20"/>
          <w:szCs w:val="20"/>
          <w:lang w:val="en-GB" w:eastAsia="zh-CN"/>
        </w:rPr>
      </w:pPr>
      <w:r w:rsidRPr="00253B76">
        <w:rPr>
          <w:rFonts w:ascii="Times New Roman" w:eastAsia="SimSun" w:hAnsi="Times New Roman"/>
          <w:b/>
          <w:bCs/>
          <w:sz w:val="20"/>
          <w:szCs w:val="20"/>
          <w:lang w:val="en-GB" w:eastAsia="zh-CN"/>
        </w:rPr>
        <w:t>Study resource configuration/determination for PUCCH/PUSCH/PDSCH/PDCCH/RS with or without repetition/multi-PDSCH/PUSCH scheduling/</w:t>
      </w:r>
      <w:proofErr w:type="spellStart"/>
      <w:r w:rsidRPr="00253B76">
        <w:rPr>
          <w:rFonts w:ascii="Times New Roman" w:eastAsia="SimSun" w:hAnsi="Times New Roman"/>
          <w:b/>
          <w:bCs/>
          <w:sz w:val="20"/>
          <w:szCs w:val="20"/>
          <w:lang w:val="en-GB" w:eastAsia="zh-CN"/>
        </w:rPr>
        <w:t>TBoMs</w:t>
      </w:r>
      <w:proofErr w:type="spellEnd"/>
      <w:r w:rsidRPr="00253B76">
        <w:rPr>
          <w:rFonts w:ascii="Times New Roman" w:eastAsia="SimSun" w:hAnsi="Times New Roman"/>
          <w:b/>
          <w:bCs/>
          <w:sz w:val="20"/>
          <w:szCs w:val="20"/>
          <w:lang w:val="en-GB" w:eastAsia="zh-CN"/>
        </w:rPr>
        <w:t xml:space="preserve">, with or without frequency hopping, in SBFD and non-SBFD symbols. </w:t>
      </w:r>
    </w:p>
    <w:p w14:paraId="7DA5713C" w14:textId="77777777" w:rsidR="00253B76" w:rsidRPr="00253B76" w:rsidRDefault="00253B76" w:rsidP="00253B76">
      <w:pPr>
        <w:pStyle w:val="ListParagraph"/>
        <w:numPr>
          <w:ilvl w:val="1"/>
          <w:numId w:val="13"/>
        </w:numPr>
        <w:spacing w:after="60"/>
        <w:jc w:val="both"/>
        <w:rPr>
          <w:rFonts w:ascii="Times New Roman" w:eastAsia="SimSun" w:hAnsi="Times New Roman"/>
          <w:b/>
          <w:bCs/>
          <w:sz w:val="20"/>
          <w:szCs w:val="20"/>
          <w:lang w:val="en-GB" w:eastAsia="zh-CN"/>
        </w:rPr>
      </w:pPr>
      <w:r w:rsidRPr="00253B76">
        <w:rPr>
          <w:rFonts w:ascii="Times New Roman" w:eastAsia="SimSun" w:hAnsi="Times New Roman"/>
          <w:b/>
          <w:bCs/>
          <w:sz w:val="20"/>
          <w:szCs w:val="20"/>
          <w:lang w:val="en-GB" w:eastAsia="zh-CN"/>
        </w:rPr>
        <w:lastRenderedPageBreak/>
        <w:t>Study UL timing and handling of back-to-back DL/UL signals/channels without sufficient switching time or overlapped UL transmissions.</w:t>
      </w:r>
    </w:p>
    <w:p w14:paraId="4EF6120B" w14:textId="77777777" w:rsidR="00253B76" w:rsidRPr="00253B76" w:rsidRDefault="00253B76" w:rsidP="00253B76">
      <w:pPr>
        <w:pStyle w:val="ListParagraph"/>
        <w:spacing w:after="60"/>
        <w:ind w:left="1440"/>
        <w:jc w:val="both"/>
        <w:rPr>
          <w:rFonts w:ascii="Times New Roman" w:eastAsia="SimSun" w:hAnsi="Times New Roman"/>
          <w:b/>
          <w:bCs/>
          <w:sz w:val="20"/>
          <w:szCs w:val="20"/>
          <w:lang w:val="en-GB" w:eastAsia="zh-CN"/>
        </w:rPr>
      </w:pPr>
    </w:p>
    <w:p w14:paraId="511F0497" w14:textId="77777777" w:rsidR="00253B76" w:rsidRPr="00253B76" w:rsidRDefault="00253B76" w:rsidP="00253B76">
      <w:pPr>
        <w:rPr>
          <w:b/>
          <w:bCs/>
          <w:lang w:val="en-GB" w:eastAsia="zh-CN"/>
        </w:rPr>
      </w:pPr>
      <w:r w:rsidRPr="00253B76">
        <w:rPr>
          <w:b/>
          <w:bCs/>
          <w:lang w:val="en-GB" w:eastAsia="zh-CN"/>
        </w:rPr>
        <w:t xml:space="preserve">Proposal 16: Study single CLI resource configuration/determination over non-contiguous DL subbands or multiple CLI resources in different DL subbands associated with single CLI report. </w:t>
      </w:r>
    </w:p>
    <w:p w14:paraId="44537FB8" w14:textId="4B9BC47A" w:rsidR="00BC5F96" w:rsidRPr="00253B76" w:rsidRDefault="00253B76" w:rsidP="00BC5F96">
      <w:pPr>
        <w:jc w:val="both"/>
        <w:rPr>
          <w:b/>
          <w:bCs/>
          <w:lang w:val="en-GB" w:eastAsia="zh-CN"/>
        </w:rPr>
      </w:pPr>
      <w:r w:rsidRPr="00253B76">
        <w:rPr>
          <w:b/>
          <w:bCs/>
          <w:lang w:val="en-GB" w:eastAsia="zh-CN"/>
        </w:rPr>
        <w:t xml:space="preserve">Proposal 17: Study exchange of intended subband configurations for SBFD operation across gNBs for coordinated scheduling for time/frequency resources between gNBs for gNB-to-gNB </w:t>
      </w:r>
      <w:r w:rsidRPr="00253B76">
        <w:rPr>
          <w:rFonts w:hint="eastAsia"/>
          <w:b/>
          <w:bCs/>
          <w:lang w:val="en-GB" w:eastAsia="zh-CN"/>
        </w:rPr>
        <w:t>o</w:t>
      </w:r>
      <w:r w:rsidRPr="00253B76">
        <w:rPr>
          <w:b/>
          <w:bCs/>
          <w:lang w:val="en-GB" w:eastAsia="zh-CN"/>
        </w:rPr>
        <w:t xml:space="preserve">r UE-to-UE co-channel CLI handling.  </w:t>
      </w:r>
    </w:p>
    <w:p w14:paraId="13C3532A" w14:textId="36597BD3" w:rsidR="00B252FE" w:rsidRPr="00253B76" w:rsidRDefault="00DE588B" w:rsidP="00590104">
      <w:pPr>
        <w:pStyle w:val="Heading1"/>
        <w:numPr>
          <w:ilvl w:val="0"/>
          <w:numId w:val="0"/>
        </w:numPr>
        <w:rPr>
          <w:lang w:val="en-US"/>
        </w:rPr>
      </w:pPr>
      <w:r w:rsidRPr="00253B76">
        <w:rPr>
          <w:lang w:val="en-US"/>
        </w:rPr>
        <w:t>References</w:t>
      </w:r>
      <w:bookmarkStart w:id="2" w:name="_Ref100135314"/>
      <w:bookmarkStart w:id="3" w:name="_Ref81496943"/>
      <w:bookmarkStart w:id="4" w:name="_Ref64378400"/>
      <w:bookmarkStart w:id="5" w:name="_Ref47206669"/>
      <w:bookmarkStart w:id="6" w:name="_Ref30840956"/>
      <w:bookmarkStart w:id="7" w:name="_Ref20730972"/>
      <w:bookmarkStart w:id="8" w:name="_Ref16193927"/>
      <w:bookmarkStart w:id="9" w:name="_Ref6926730"/>
      <w:bookmarkStart w:id="10" w:name="_Ref7107393"/>
      <w:bookmarkStart w:id="11" w:name="_Ref521318726"/>
      <w:bookmarkStart w:id="12" w:name="_Ref524340861"/>
      <w:bookmarkStart w:id="13" w:name="_Ref510774888"/>
      <w:bookmarkStart w:id="14" w:name="_Ref3884257"/>
      <w:r w:rsidR="00B252FE" w:rsidRPr="00253B76">
        <w:t xml:space="preserve"> </w:t>
      </w:r>
    </w:p>
    <w:p w14:paraId="648E5EC3" w14:textId="785E2431" w:rsidR="00590104" w:rsidRPr="00253B76" w:rsidRDefault="00590104" w:rsidP="00590104">
      <w:pPr>
        <w:pStyle w:val="BodyText"/>
        <w:numPr>
          <w:ilvl w:val="0"/>
          <w:numId w:val="4"/>
        </w:numPr>
        <w:rPr>
          <w:rFonts w:ascii="Times New Roman" w:hAnsi="Times New Roman"/>
          <w:lang w:eastAsia="zh-CN"/>
        </w:rPr>
      </w:pPr>
      <w:bookmarkStart w:id="15" w:name="_Ref524868549"/>
      <w:bookmarkStart w:id="16" w:name="_Ref28076734"/>
      <w:bookmarkStart w:id="17" w:name="_Ref505694604"/>
      <w:bookmarkStart w:id="18" w:name="_Ref471775016"/>
      <w:r w:rsidRPr="00253B76">
        <w:rPr>
          <w:rFonts w:ascii="Times New Roman" w:hAnsi="Times New Roman"/>
          <w:kern w:val="2"/>
          <w:lang w:eastAsia="ko-KR"/>
        </w:rPr>
        <w:t>RAN1 Chairman’s note, 3GPP TSG RAN WG1 #</w:t>
      </w:r>
      <w:r w:rsidR="00F856DE" w:rsidRPr="00253B76">
        <w:rPr>
          <w:rFonts w:ascii="Times New Roman" w:hAnsi="Times New Roman"/>
          <w:kern w:val="2"/>
          <w:lang w:eastAsia="ko-KR"/>
        </w:rPr>
        <w:t>110</w:t>
      </w:r>
      <w:r w:rsidR="00E057AC" w:rsidRPr="00253B76">
        <w:rPr>
          <w:rFonts w:ascii="Times New Roman" w:hAnsi="Times New Roman"/>
          <w:kern w:val="2"/>
          <w:lang w:val="en-US" w:eastAsia="ko-KR"/>
        </w:rPr>
        <w:t>b-e</w:t>
      </w:r>
      <w:r w:rsidR="00F856DE" w:rsidRPr="00253B76">
        <w:rPr>
          <w:rFonts w:ascii="Times New Roman" w:hAnsi="Times New Roman"/>
          <w:kern w:val="2"/>
          <w:lang w:eastAsia="ko-KR"/>
        </w:rPr>
        <w:t xml:space="preserve"> </w:t>
      </w:r>
      <w:r w:rsidRPr="00253B76">
        <w:rPr>
          <w:rFonts w:ascii="Times New Roman" w:hAnsi="Times New Roman"/>
          <w:kern w:val="2"/>
          <w:lang w:eastAsia="ko-KR"/>
        </w:rPr>
        <w:t xml:space="preserve">Meeting, </w:t>
      </w:r>
      <w:r w:rsidR="00E057AC" w:rsidRPr="00253B76">
        <w:rPr>
          <w:rFonts w:ascii="Times New Roman" w:hAnsi="Times New Roman"/>
          <w:kern w:val="2"/>
          <w:lang w:val="en-US" w:eastAsia="ko-KR"/>
        </w:rPr>
        <w:t>Oct</w:t>
      </w:r>
      <w:r w:rsidRPr="00253B76">
        <w:rPr>
          <w:rFonts w:ascii="Times New Roman" w:hAnsi="Times New Roman"/>
          <w:kern w:val="2"/>
          <w:lang w:eastAsia="ko-KR"/>
        </w:rPr>
        <w:t xml:space="preserve"> 2022.</w:t>
      </w:r>
    </w:p>
    <w:bookmarkEnd w:id="2"/>
    <w:bookmarkEnd w:id="15"/>
    <w:bookmarkEnd w:id="16"/>
    <w:bookmarkEnd w:id="17"/>
    <w:bookmarkEnd w:id="18"/>
    <w:p w14:paraId="07271039" w14:textId="6E055D44" w:rsidR="007861C1" w:rsidRPr="00253B76" w:rsidRDefault="00590104" w:rsidP="007861C1">
      <w:pPr>
        <w:widowControl w:val="0"/>
        <w:numPr>
          <w:ilvl w:val="0"/>
          <w:numId w:val="4"/>
        </w:numPr>
        <w:overflowPunct/>
        <w:autoSpaceDE/>
        <w:adjustRightInd/>
        <w:spacing w:after="120"/>
        <w:jc w:val="both"/>
        <w:textAlignment w:val="auto"/>
        <w:rPr>
          <w:lang w:eastAsia="zh-CN"/>
        </w:rPr>
      </w:pPr>
      <w:r w:rsidRPr="00253B76">
        <w:rPr>
          <w:kern w:val="2"/>
          <w:lang w:eastAsia="ko-KR"/>
        </w:rPr>
        <w:t>RAN Chairman’s note, 3GPP TSG RAN #96 e-Meeting</w:t>
      </w:r>
      <w:r w:rsidRPr="00253B76">
        <w:rPr>
          <w:lang w:eastAsia="zh-CN"/>
        </w:rPr>
        <w:t xml:space="preserve"> </w:t>
      </w:r>
      <w:r w:rsidR="007861C1" w:rsidRPr="00253B76">
        <w:rPr>
          <w:lang w:eastAsia="zh-CN"/>
        </w:rPr>
        <w:t xml:space="preserve">RAN, Jun 2022. </w:t>
      </w:r>
    </w:p>
    <w:p w14:paraId="23F88414" w14:textId="72393F26" w:rsidR="009E40FD" w:rsidRPr="00253B76" w:rsidRDefault="00FF20E0" w:rsidP="00735661">
      <w:pPr>
        <w:widowControl w:val="0"/>
        <w:numPr>
          <w:ilvl w:val="0"/>
          <w:numId w:val="4"/>
        </w:numPr>
        <w:overflowPunct/>
        <w:autoSpaceDE/>
        <w:adjustRightInd/>
        <w:spacing w:after="120"/>
        <w:jc w:val="both"/>
        <w:textAlignment w:val="auto"/>
        <w:rPr>
          <w:lang w:eastAsia="zh-CN"/>
        </w:rPr>
      </w:pPr>
      <w:r w:rsidRPr="00253B76">
        <w:rPr>
          <w:lang w:eastAsia="zh-CN"/>
        </w:rPr>
        <w:t>T</w:t>
      </w:r>
      <w:r w:rsidR="007861C1" w:rsidRPr="00253B76">
        <w:rPr>
          <w:lang w:eastAsia="zh-CN"/>
        </w:rPr>
        <w:t>S</w:t>
      </w:r>
      <w:r w:rsidRPr="00253B76">
        <w:rPr>
          <w:lang w:eastAsia="zh-CN"/>
        </w:rPr>
        <w:t xml:space="preserve"> 38.</w:t>
      </w:r>
      <w:r w:rsidR="007861C1" w:rsidRPr="00253B76">
        <w:rPr>
          <w:lang w:eastAsia="zh-CN"/>
        </w:rPr>
        <w:t>101</w:t>
      </w:r>
      <w:r w:rsidR="00A00DCA" w:rsidRPr="00253B76">
        <w:rPr>
          <w:lang w:eastAsia="zh-CN"/>
        </w:rPr>
        <w:t>-1</w:t>
      </w:r>
      <w:r w:rsidR="009E40FD" w:rsidRPr="00253B76">
        <w:rPr>
          <w:lang w:eastAsia="zh-CN"/>
        </w:rPr>
        <w:t>, “User Equipment (UE) radio transmission and reception; Part 1: Range 1 Standalone”</w:t>
      </w:r>
      <w:r w:rsidR="00117E99" w:rsidRPr="00253B76">
        <w:rPr>
          <w:lang w:eastAsia="zh-CN"/>
        </w:rPr>
        <w:t xml:space="preserve">, </w:t>
      </w:r>
      <w:r w:rsidR="00FC71CC" w:rsidRPr="00253B76">
        <w:rPr>
          <w:lang w:eastAsia="zh-CN"/>
        </w:rPr>
        <w:t xml:space="preserve">Mar 2022. </w:t>
      </w:r>
    </w:p>
    <w:p w14:paraId="12E0EC4A" w14:textId="5324A9C5" w:rsidR="00FE08CC" w:rsidRPr="00253B76" w:rsidRDefault="0071118A" w:rsidP="007C3B4B">
      <w:pPr>
        <w:widowControl w:val="0"/>
        <w:numPr>
          <w:ilvl w:val="0"/>
          <w:numId w:val="4"/>
        </w:numPr>
        <w:overflowPunct/>
        <w:autoSpaceDE/>
        <w:adjustRightInd/>
        <w:spacing w:after="120"/>
        <w:jc w:val="both"/>
        <w:textAlignment w:val="auto"/>
        <w:rPr>
          <w:lang w:eastAsia="zh-CN"/>
        </w:rPr>
      </w:pPr>
      <w:r w:rsidRPr="00253B76">
        <w:t>R4-</w:t>
      </w:r>
      <w:r w:rsidRPr="00253B76">
        <w:rPr>
          <w:lang w:eastAsia="zh-CN"/>
        </w:rPr>
        <w:t xml:space="preserve">1803283, </w:t>
      </w:r>
      <w:r w:rsidR="001859ED" w:rsidRPr="00253B76">
        <w:rPr>
          <w:lang w:eastAsia="zh-CN"/>
        </w:rPr>
        <w:t>“DRAFT LS on BWP switching dela</w:t>
      </w:r>
      <w:r w:rsidR="001859ED" w:rsidRPr="00253B76">
        <w:rPr>
          <w:rFonts w:hint="eastAsia"/>
          <w:lang w:eastAsia="zh-CN"/>
        </w:rPr>
        <w:t>y</w:t>
      </w:r>
      <w:r w:rsidR="001859ED" w:rsidRPr="00253B76">
        <w:rPr>
          <w:lang w:eastAsia="zh-CN"/>
        </w:rPr>
        <w:t xml:space="preserve">”, Intel Corporation, </w:t>
      </w:r>
      <w:r w:rsidR="005019B5" w:rsidRPr="00253B76">
        <w:rPr>
          <w:lang w:eastAsia="zh-CN"/>
        </w:rPr>
        <w:t>Feb</w:t>
      </w:r>
      <w:r w:rsidR="001859ED" w:rsidRPr="00253B76">
        <w:rPr>
          <w:lang w:eastAsia="zh-CN"/>
        </w:rPr>
        <w:t xml:space="preserve"> 20</w:t>
      </w:r>
      <w:r w:rsidR="005019B5" w:rsidRPr="00253B76">
        <w:rPr>
          <w:lang w:eastAsia="zh-CN"/>
        </w:rPr>
        <w:t>18.</w:t>
      </w:r>
    </w:p>
    <w:p w14:paraId="2E529481" w14:textId="559E20EC" w:rsidR="009B12C9" w:rsidRPr="00253B76" w:rsidRDefault="00B0314C" w:rsidP="007C3B4B">
      <w:pPr>
        <w:widowControl w:val="0"/>
        <w:numPr>
          <w:ilvl w:val="0"/>
          <w:numId w:val="4"/>
        </w:numPr>
        <w:overflowPunct/>
        <w:autoSpaceDE/>
        <w:adjustRightInd/>
        <w:spacing w:after="120"/>
        <w:jc w:val="both"/>
        <w:textAlignment w:val="auto"/>
        <w:rPr>
          <w:lang w:eastAsia="zh-CN"/>
        </w:rPr>
      </w:pPr>
      <w:r w:rsidRPr="00253B76">
        <w:rPr>
          <w:lang w:eastAsia="zh-CN"/>
        </w:rPr>
        <w:t>R1-</w:t>
      </w:r>
      <w:r w:rsidR="00B400EB" w:rsidRPr="00253B76">
        <w:rPr>
          <w:lang w:eastAsia="zh-CN"/>
        </w:rPr>
        <w:t>2211393</w:t>
      </w:r>
      <w:r w:rsidR="0088582B" w:rsidRPr="00253B76">
        <w:rPr>
          <w:lang w:eastAsia="zh-CN"/>
        </w:rPr>
        <w:t>, “</w:t>
      </w:r>
      <w:r w:rsidR="00D35E93" w:rsidRPr="00253B76">
        <w:rPr>
          <w:lang w:eastAsia="zh-CN"/>
        </w:rPr>
        <w:t>On potential enhancements to dynamic/flexible TDD in NR systems</w:t>
      </w:r>
      <w:r w:rsidR="0088582B" w:rsidRPr="00253B76">
        <w:rPr>
          <w:lang w:eastAsia="zh-CN"/>
        </w:rPr>
        <w:t>”</w:t>
      </w:r>
      <w:r w:rsidR="0065508B" w:rsidRPr="00253B76">
        <w:rPr>
          <w:lang w:eastAsia="zh-CN"/>
        </w:rPr>
        <w:t xml:space="preserve">, Intel Corporation, </w:t>
      </w:r>
      <w:r w:rsidR="00C228C7" w:rsidRPr="00253B76">
        <w:rPr>
          <w:lang w:eastAsia="zh-CN"/>
        </w:rPr>
        <w:t>Nov</w:t>
      </w:r>
      <w:r w:rsidR="0065508B" w:rsidRPr="00253B76">
        <w:rPr>
          <w:lang w:eastAsia="zh-CN"/>
        </w:rPr>
        <w:t xml:space="preserve"> 2022</w:t>
      </w:r>
      <w:r w:rsidR="0088582B" w:rsidRPr="00253B76">
        <w:rPr>
          <w:lang w:eastAsia="zh-CN"/>
        </w:rPr>
        <w:t xml:space="preserve">. </w:t>
      </w:r>
    </w:p>
    <w:bookmarkEnd w:id="3"/>
    <w:bookmarkEnd w:id="4"/>
    <w:bookmarkEnd w:id="5"/>
    <w:bookmarkEnd w:id="6"/>
    <w:bookmarkEnd w:id="7"/>
    <w:bookmarkEnd w:id="8"/>
    <w:bookmarkEnd w:id="9"/>
    <w:bookmarkEnd w:id="10"/>
    <w:bookmarkEnd w:id="11"/>
    <w:bookmarkEnd w:id="12"/>
    <w:bookmarkEnd w:id="13"/>
    <w:bookmarkEnd w:id="14"/>
    <w:p w14:paraId="74C2EC56" w14:textId="0C33FFF4" w:rsidR="00DE0B6C" w:rsidRPr="00253B76" w:rsidRDefault="00DE0B6C" w:rsidP="006D1E4A">
      <w:pPr>
        <w:widowControl w:val="0"/>
        <w:overflowPunct/>
        <w:autoSpaceDE/>
        <w:adjustRightInd/>
        <w:spacing w:after="120"/>
        <w:jc w:val="both"/>
        <w:textAlignment w:val="auto"/>
        <w:rPr>
          <w:lang w:eastAsia="zh-CN"/>
        </w:rPr>
      </w:pPr>
    </w:p>
    <w:sectPr w:rsidR="00DE0B6C" w:rsidRPr="00253B76" w:rsidSect="006721B4">
      <w:headerReference w:type="even" r:id="rId30"/>
      <w:headerReference w:type="default" r:id="rId31"/>
      <w:footerReference w:type="even" r:id="rId32"/>
      <w:footerReference w:type="default" r:id="rId33"/>
      <w:headerReference w:type="first" r:id="rId34"/>
      <w:footerReference w:type="first" r:id="rId3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0EE29" w14:textId="77777777" w:rsidR="001266C3" w:rsidRDefault="001266C3">
      <w:r>
        <w:separator/>
      </w:r>
    </w:p>
  </w:endnote>
  <w:endnote w:type="continuationSeparator" w:id="0">
    <w:p w14:paraId="1F544314" w14:textId="77777777" w:rsidR="001266C3" w:rsidRDefault="001266C3">
      <w:r>
        <w:continuationSeparator/>
      </w:r>
    </w:p>
  </w:endnote>
  <w:endnote w:type="continuationNotice" w:id="1">
    <w:p w14:paraId="12BCEF1C" w14:textId="77777777" w:rsidR="001266C3" w:rsidRDefault="001266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EDAE9" w14:textId="77777777" w:rsidR="001266C3" w:rsidRDefault="001266C3">
      <w:r>
        <w:separator/>
      </w:r>
    </w:p>
  </w:footnote>
  <w:footnote w:type="continuationSeparator" w:id="0">
    <w:p w14:paraId="503CE5D3" w14:textId="77777777" w:rsidR="001266C3" w:rsidRDefault="001266C3">
      <w:r>
        <w:continuationSeparator/>
      </w:r>
    </w:p>
  </w:footnote>
  <w:footnote w:type="continuationNotice" w:id="1">
    <w:p w14:paraId="66CC77DA" w14:textId="77777777" w:rsidR="001266C3" w:rsidRDefault="001266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4518D3"/>
    <w:multiLevelType w:val="hybridMultilevel"/>
    <w:tmpl w:val="3E64DC0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4776B8"/>
    <w:multiLevelType w:val="hybridMultilevel"/>
    <w:tmpl w:val="91F8813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1E52E8"/>
    <w:multiLevelType w:val="hybridMultilevel"/>
    <w:tmpl w:val="8AAC78FC"/>
    <w:lvl w:ilvl="0" w:tplc="E1B8FE5E">
      <w:start w:val="1"/>
      <w:numFmt w:val="bullet"/>
      <w:lvlText w:val="•"/>
      <w:lvlJc w:val="left"/>
      <w:pPr>
        <w:tabs>
          <w:tab w:val="num" w:pos="360"/>
        </w:tabs>
        <w:ind w:left="360" w:hanging="360"/>
      </w:pPr>
      <w:rPr>
        <w:rFonts w:ascii="Arial" w:hAnsi="Arial" w:hint="default"/>
      </w:rPr>
    </w:lvl>
    <w:lvl w:ilvl="1" w:tplc="E304AA9E">
      <w:start w:val="1"/>
      <w:numFmt w:val="bullet"/>
      <w:lvlText w:val="•"/>
      <w:lvlJc w:val="left"/>
      <w:pPr>
        <w:tabs>
          <w:tab w:val="num" w:pos="1080"/>
        </w:tabs>
        <w:ind w:left="1080" w:hanging="360"/>
      </w:pPr>
      <w:rPr>
        <w:rFonts w:ascii="Arial" w:hAnsi="Arial" w:hint="default"/>
      </w:rPr>
    </w:lvl>
    <w:lvl w:ilvl="2" w:tplc="1A4E7A00">
      <w:start w:val="1"/>
      <w:numFmt w:val="bullet"/>
      <w:lvlText w:val="•"/>
      <w:lvlJc w:val="left"/>
      <w:pPr>
        <w:tabs>
          <w:tab w:val="num" w:pos="1800"/>
        </w:tabs>
        <w:ind w:left="1800" w:hanging="360"/>
      </w:pPr>
      <w:rPr>
        <w:rFonts w:ascii="Arial" w:hAnsi="Arial" w:hint="default"/>
      </w:rPr>
    </w:lvl>
    <w:lvl w:ilvl="3" w:tplc="D4F421AC">
      <w:start w:val="1"/>
      <w:numFmt w:val="bullet"/>
      <w:lvlText w:val="•"/>
      <w:lvlJc w:val="left"/>
      <w:pPr>
        <w:tabs>
          <w:tab w:val="num" w:pos="2520"/>
        </w:tabs>
        <w:ind w:left="2520" w:hanging="360"/>
      </w:pPr>
      <w:rPr>
        <w:rFonts w:ascii="Arial" w:hAnsi="Arial" w:hint="default"/>
      </w:rPr>
    </w:lvl>
    <w:lvl w:ilvl="4" w:tplc="0FF0E05A">
      <w:start w:val="1"/>
      <w:numFmt w:val="bullet"/>
      <w:lvlText w:val="•"/>
      <w:lvlJc w:val="left"/>
      <w:pPr>
        <w:tabs>
          <w:tab w:val="num" w:pos="3240"/>
        </w:tabs>
        <w:ind w:left="3240" w:hanging="360"/>
      </w:pPr>
      <w:rPr>
        <w:rFonts w:ascii="Arial" w:hAnsi="Arial" w:hint="default"/>
      </w:rPr>
    </w:lvl>
    <w:lvl w:ilvl="5" w:tplc="671C2DC4" w:tentative="1">
      <w:start w:val="1"/>
      <w:numFmt w:val="bullet"/>
      <w:lvlText w:val="•"/>
      <w:lvlJc w:val="left"/>
      <w:pPr>
        <w:tabs>
          <w:tab w:val="num" w:pos="3960"/>
        </w:tabs>
        <w:ind w:left="3960" w:hanging="360"/>
      </w:pPr>
      <w:rPr>
        <w:rFonts w:ascii="Arial" w:hAnsi="Arial" w:hint="default"/>
      </w:rPr>
    </w:lvl>
    <w:lvl w:ilvl="6" w:tplc="0BEA9248" w:tentative="1">
      <w:start w:val="1"/>
      <w:numFmt w:val="bullet"/>
      <w:lvlText w:val="•"/>
      <w:lvlJc w:val="left"/>
      <w:pPr>
        <w:tabs>
          <w:tab w:val="num" w:pos="4680"/>
        </w:tabs>
        <w:ind w:left="4680" w:hanging="360"/>
      </w:pPr>
      <w:rPr>
        <w:rFonts w:ascii="Arial" w:hAnsi="Arial" w:hint="default"/>
      </w:rPr>
    </w:lvl>
    <w:lvl w:ilvl="7" w:tplc="6A4EB4FC" w:tentative="1">
      <w:start w:val="1"/>
      <w:numFmt w:val="bullet"/>
      <w:lvlText w:val="•"/>
      <w:lvlJc w:val="left"/>
      <w:pPr>
        <w:tabs>
          <w:tab w:val="num" w:pos="5400"/>
        </w:tabs>
        <w:ind w:left="5400" w:hanging="360"/>
      </w:pPr>
      <w:rPr>
        <w:rFonts w:ascii="Arial" w:hAnsi="Arial" w:hint="default"/>
      </w:rPr>
    </w:lvl>
    <w:lvl w:ilvl="8" w:tplc="B44A064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302722D"/>
    <w:multiLevelType w:val="hybridMultilevel"/>
    <w:tmpl w:val="E88614CE"/>
    <w:lvl w:ilvl="0" w:tplc="110A01E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42FB6"/>
    <w:multiLevelType w:val="hybridMultilevel"/>
    <w:tmpl w:val="25569956"/>
    <w:lvl w:ilvl="0" w:tplc="E23CD13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E650C9"/>
    <w:multiLevelType w:val="hybridMultilevel"/>
    <w:tmpl w:val="043233BC"/>
    <w:lvl w:ilvl="0" w:tplc="110A01EC">
      <w:numFmt w:val="bullet"/>
      <w:lvlText w:val="-"/>
      <w:lvlJc w:val="left"/>
      <w:pPr>
        <w:ind w:left="770" w:hanging="360"/>
      </w:pPr>
      <w:rPr>
        <w:rFonts w:ascii="Times" w:eastAsia="Malgun Gothic" w:hAnsi="Times" w:cs="Times"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1D0B6CB3"/>
    <w:multiLevelType w:val="hybridMultilevel"/>
    <w:tmpl w:val="C988E2EC"/>
    <w:lvl w:ilvl="0" w:tplc="110A01E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BB74681"/>
    <w:multiLevelType w:val="hybridMultilevel"/>
    <w:tmpl w:val="06842ED2"/>
    <w:lvl w:ilvl="0" w:tplc="110A01EC">
      <w:numFmt w:val="bullet"/>
      <w:lvlText w:val="-"/>
      <w:lvlJc w:val="left"/>
      <w:pPr>
        <w:ind w:left="1080" w:hanging="360"/>
      </w:pPr>
      <w:rPr>
        <w:rFonts w:ascii="Times" w:eastAsia="Malgun Gothic" w:hAnsi="Times" w:cs="Time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1" w15:restartNumberingAfterBreak="0">
    <w:nsid w:val="2EAC2BCA"/>
    <w:multiLevelType w:val="hybridMultilevel"/>
    <w:tmpl w:val="483A3982"/>
    <w:lvl w:ilvl="0" w:tplc="E23CD13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FF5254"/>
    <w:multiLevelType w:val="hybridMultilevel"/>
    <w:tmpl w:val="76E0101C"/>
    <w:lvl w:ilvl="0" w:tplc="110A01E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300905"/>
    <w:multiLevelType w:val="hybridMultilevel"/>
    <w:tmpl w:val="17DC98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340B95"/>
    <w:multiLevelType w:val="hybridMultilevel"/>
    <w:tmpl w:val="EB14F1EC"/>
    <w:lvl w:ilvl="0" w:tplc="110A01E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8C06D8A"/>
    <w:multiLevelType w:val="hybridMultilevel"/>
    <w:tmpl w:val="262CBE74"/>
    <w:lvl w:ilvl="0" w:tplc="110A01EC">
      <w:numFmt w:val="bullet"/>
      <w:lvlText w:val="-"/>
      <w:lvlJc w:val="left"/>
      <w:pPr>
        <w:ind w:left="823" w:hanging="360"/>
      </w:pPr>
      <w:rPr>
        <w:rFonts w:ascii="Times" w:eastAsia="Malgun Gothic" w:hAnsi="Times" w:cs="Times"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22" w15:restartNumberingAfterBreak="0">
    <w:nsid w:val="73CD53C0"/>
    <w:multiLevelType w:val="hybridMultilevel"/>
    <w:tmpl w:val="E566FE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C60219"/>
    <w:multiLevelType w:val="hybridMultilevel"/>
    <w:tmpl w:val="11B8FF60"/>
    <w:lvl w:ilvl="0" w:tplc="E23CD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7FA65848"/>
    <w:multiLevelType w:val="hybridMultilevel"/>
    <w:tmpl w:val="FEB2A8AA"/>
    <w:lvl w:ilvl="0" w:tplc="110A01E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5"/>
  </w:num>
  <w:num w:numId="3">
    <w:abstractNumId w:val="24"/>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20"/>
  </w:num>
  <w:num w:numId="7">
    <w:abstractNumId w:val="16"/>
  </w:num>
  <w:num w:numId="8">
    <w:abstractNumId w:val="11"/>
  </w:num>
  <w:num w:numId="9">
    <w:abstractNumId w:val="23"/>
  </w:num>
  <w:num w:numId="10">
    <w:abstractNumId w:val="5"/>
  </w:num>
  <w:num w:numId="11">
    <w:abstractNumId w:val="3"/>
  </w:num>
  <w:num w:numId="12">
    <w:abstractNumId w:val="1"/>
  </w:num>
  <w:num w:numId="13">
    <w:abstractNumId w:val="2"/>
  </w:num>
  <w:num w:numId="14">
    <w:abstractNumId w:val="19"/>
  </w:num>
  <w:num w:numId="15">
    <w:abstractNumId w:val="12"/>
  </w:num>
  <w:num w:numId="16">
    <w:abstractNumId w:val="21"/>
  </w:num>
  <w:num w:numId="17">
    <w:abstractNumId w:val="4"/>
  </w:num>
  <w:num w:numId="18">
    <w:abstractNumId w:val="6"/>
  </w:num>
  <w:num w:numId="19">
    <w:abstractNumId w:val="7"/>
  </w:num>
  <w:num w:numId="20">
    <w:abstractNumId w:val="14"/>
  </w:num>
  <w:num w:numId="21">
    <w:abstractNumId w:val="9"/>
  </w:num>
  <w:num w:numId="22">
    <w:abstractNumId w:val="18"/>
  </w:num>
  <w:num w:numId="23">
    <w:abstractNumId w:val="25"/>
  </w:num>
  <w:num w:numId="24">
    <w:abstractNumId w:val="22"/>
  </w:num>
  <w:num w:numId="25">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6A7"/>
    <w:rsid w:val="00000810"/>
    <w:rsid w:val="00000825"/>
    <w:rsid w:val="00000937"/>
    <w:rsid w:val="00000973"/>
    <w:rsid w:val="00000A21"/>
    <w:rsid w:val="00000B46"/>
    <w:rsid w:val="00000BF7"/>
    <w:rsid w:val="00000CA0"/>
    <w:rsid w:val="00000ECA"/>
    <w:rsid w:val="00000F2A"/>
    <w:rsid w:val="000011A9"/>
    <w:rsid w:val="0000127E"/>
    <w:rsid w:val="000012ED"/>
    <w:rsid w:val="00001441"/>
    <w:rsid w:val="000018BB"/>
    <w:rsid w:val="00001AD4"/>
    <w:rsid w:val="00001F46"/>
    <w:rsid w:val="00001F84"/>
    <w:rsid w:val="00001FC3"/>
    <w:rsid w:val="00002196"/>
    <w:rsid w:val="00002313"/>
    <w:rsid w:val="00002375"/>
    <w:rsid w:val="00002459"/>
    <w:rsid w:val="000026BA"/>
    <w:rsid w:val="000026BC"/>
    <w:rsid w:val="0000271F"/>
    <w:rsid w:val="000029F7"/>
    <w:rsid w:val="00002EE8"/>
    <w:rsid w:val="0000300B"/>
    <w:rsid w:val="00003090"/>
    <w:rsid w:val="00003131"/>
    <w:rsid w:val="000032FE"/>
    <w:rsid w:val="00003389"/>
    <w:rsid w:val="00003697"/>
    <w:rsid w:val="00003707"/>
    <w:rsid w:val="00003772"/>
    <w:rsid w:val="000037FB"/>
    <w:rsid w:val="000038EA"/>
    <w:rsid w:val="00003977"/>
    <w:rsid w:val="00003D77"/>
    <w:rsid w:val="00004253"/>
    <w:rsid w:val="0000430F"/>
    <w:rsid w:val="00004406"/>
    <w:rsid w:val="000046BF"/>
    <w:rsid w:val="00004863"/>
    <w:rsid w:val="00004885"/>
    <w:rsid w:val="00004890"/>
    <w:rsid w:val="00004AAA"/>
    <w:rsid w:val="00004AB8"/>
    <w:rsid w:val="00004B1D"/>
    <w:rsid w:val="00004BD3"/>
    <w:rsid w:val="00004CD0"/>
    <w:rsid w:val="00004D8C"/>
    <w:rsid w:val="00004DCB"/>
    <w:rsid w:val="00004E83"/>
    <w:rsid w:val="000050C5"/>
    <w:rsid w:val="00005146"/>
    <w:rsid w:val="000051F0"/>
    <w:rsid w:val="000052D5"/>
    <w:rsid w:val="00005327"/>
    <w:rsid w:val="0000553B"/>
    <w:rsid w:val="00005B27"/>
    <w:rsid w:val="00005B80"/>
    <w:rsid w:val="00005B95"/>
    <w:rsid w:val="00005D3C"/>
    <w:rsid w:val="00005F23"/>
    <w:rsid w:val="0000605B"/>
    <w:rsid w:val="00006780"/>
    <w:rsid w:val="00006870"/>
    <w:rsid w:val="0000689C"/>
    <w:rsid w:val="0000691C"/>
    <w:rsid w:val="00006979"/>
    <w:rsid w:val="00006B4F"/>
    <w:rsid w:val="00006C7A"/>
    <w:rsid w:val="000070C4"/>
    <w:rsid w:val="000072BD"/>
    <w:rsid w:val="00007309"/>
    <w:rsid w:val="000073BA"/>
    <w:rsid w:val="000074A9"/>
    <w:rsid w:val="000074F2"/>
    <w:rsid w:val="0000759D"/>
    <w:rsid w:val="0000769E"/>
    <w:rsid w:val="000076B5"/>
    <w:rsid w:val="0000784A"/>
    <w:rsid w:val="0000792C"/>
    <w:rsid w:val="00007A2E"/>
    <w:rsid w:val="00007AFF"/>
    <w:rsid w:val="00007CEF"/>
    <w:rsid w:val="00007F29"/>
    <w:rsid w:val="000101EF"/>
    <w:rsid w:val="000105C6"/>
    <w:rsid w:val="000105DC"/>
    <w:rsid w:val="00010B4A"/>
    <w:rsid w:val="00010BA1"/>
    <w:rsid w:val="00010BEF"/>
    <w:rsid w:val="00010E97"/>
    <w:rsid w:val="00010EF1"/>
    <w:rsid w:val="00010F88"/>
    <w:rsid w:val="00010FD1"/>
    <w:rsid w:val="0001109B"/>
    <w:rsid w:val="0001121E"/>
    <w:rsid w:val="00011226"/>
    <w:rsid w:val="000112C3"/>
    <w:rsid w:val="000112EB"/>
    <w:rsid w:val="000113EE"/>
    <w:rsid w:val="00011703"/>
    <w:rsid w:val="00011754"/>
    <w:rsid w:val="000117E1"/>
    <w:rsid w:val="000118A1"/>
    <w:rsid w:val="00011B80"/>
    <w:rsid w:val="00011F10"/>
    <w:rsid w:val="00011F40"/>
    <w:rsid w:val="00012014"/>
    <w:rsid w:val="00012087"/>
    <w:rsid w:val="0001208A"/>
    <w:rsid w:val="000124D1"/>
    <w:rsid w:val="0001273E"/>
    <w:rsid w:val="000127BD"/>
    <w:rsid w:val="0001282B"/>
    <w:rsid w:val="00012A11"/>
    <w:rsid w:val="00012AD1"/>
    <w:rsid w:val="00012D90"/>
    <w:rsid w:val="0001321B"/>
    <w:rsid w:val="000132D4"/>
    <w:rsid w:val="000132FA"/>
    <w:rsid w:val="00013587"/>
    <w:rsid w:val="000137FF"/>
    <w:rsid w:val="00013973"/>
    <w:rsid w:val="00013A6C"/>
    <w:rsid w:val="00013A6D"/>
    <w:rsid w:val="00013B63"/>
    <w:rsid w:val="00014001"/>
    <w:rsid w:val="000140EF"/>
    <w:rsid w:val="00014150"/>
    <w:rsid w:val="000141F0"/>
    <w:rsid w:val="000145DB"/>
    <w:rsid w:val="00014663"/>
    <w:rsid w:val="00014A32"/>
    <w:rsid w:val="00014C26"/>
    <w:rsid w:val="00014F78"/>
    <w:rsid w:val="00014F81"/>
    <w:rsid w:val="00015075"/>
    <w:rsid w:val="00015395"/>
    <w:rsid w:val="00015549"/>
    <w:rsid w:val="000156A9"/>
    <w:rsid w:val="000157C4"/>
    <w:rsid w:val="000157EA"/>
    <w:rsid w:val="0001582A"/>
    <w:rsid w:val="00015BCB"/>
    <w:rsid w:val="00015CAC"/>
    <w:rsid w:val="00015F43"/>
    <w:rsid w:val="000162B2"/>
    <w:rsid w:val="0001686C"/>
    <w:rsid w:val="000169D7"/>
    <w:rsid w:val="00016A24"/>
    <w:rsid w:val="00016BD7"/>
    <w:rsid w:val="00016D51"/>
    <w:rsid w:val="00016DCE"/>
    <w:rsid w:val="00016F62"/>
    <w:rsid w:val="00017000"/>
    <w:rsid w:val="00017171"/>
    <w:rsid w:val="0001729B"/>
    <w:rsid w:val="00017309"/>
    <w:rsid w:val="000173CF"/>
    <w:rsid w:val="000178DC"/>
    <w:rsid w:val="00017AC6"/>
    <w:rsid w:val="00017EF4"/>
    <w:rsid w:val="00017F71"/>
    <w:rsid w:val="00020163"/>
    <w:rsid w:val="00020331"/>
    <w:rsid w:val="000205C1"/>
    <w:rsid w:val="000205F3"/>
    <w:rsid w:val="0002076B"/>
    <w:rsid w:val="000208B8"/>
    <w:rsid w:val="00020D5E"/>
    <w:rsid w:val="00020D61"/>
    <w:rsid w:val="00020D70"/>
    <w:rsid w:val="00021083"/>
    <w:rsid w:val="0002129D"/>
    <w:rsid w:val="0002130A"/>
    <w:rsid w:val="000214B0"/>
    <w:rsid w:val="000215D7"/>
    <w:rsid w:val="0002165C"/>
    <w:rsid w:val="000216D8"/>
    <w:rsid w:val="00021A2F"/>
    <w:rsid w:val="00021C67"/>
    <w:rsid w:val="00021CDF"/>
    <w:rsid w:val="00021CE3"/>
    <w:rsid w:val="00021DEC"/>
    <w:rsid w:val="00021E12"/>
    <w:rsid w:val="0002204B"/>
    <w:rsid w:val="0002216A"/>
    <w:rsid w:val="000222F7"/>
    <w:rsid w:val="000226C4"/>
    <w:rsid w:val="000228C4"/>
    <w:rsid w:val="000229E4"/>
    <w:rsid w:val="00022A88"/>
    <w:rsid w:val="00022DD0"/>
    <w:rsid w:val="00022F98"/>
    <w:rsid w:val="00023435"/>
    <w:rsid w:val="000234AF"/>
    <w:rsid w:val="00023547"/>
    <w:rsid w:val="00023579"/>
    <w:rsid w:val="00023A25"/>
    <w:rsid w:val="00023AA9"/>
    <w:rsid w:val="00023C29"/>
    <w:rsid w:val="00023C74"/>
    <w:rsid w:val="00023CA4"/>
    <w:rsid w:val="000240FA"/>
    <w:rsid w:val="000241B2"/>
    <w:rsid w:val="000242A4"/>
    <w:rsid w:val="000245C8"/>
    <w:rsid w:val="00024773"/>
    <w:rsid w:val="000248D8"/>
    <w:rsid w:val="00024C08"/>
    <w:rsid w:val="00024E37"/>
    <w:rsid w:val="00024E57"/>
    <w:rsid w:val="0002506A"/>
    <w:rsid w:val="000250E8"/>
    <w:rsid w:val="0002511C"/>
    <w:rsid w:val="00025281"/>
    <w:rsid w:val="00025312"/>
    <w:rsid w:val="000255A1"/>
    <w:rsid w:val="00025639"/>
    <w:rsid w:val="00025708"/>
    <w:rsid w:val="000257A3"/>
    <w:rsid w:val="000258DD"/>
    <w:rsid w:val="0002591B"/>
    <w:rsid w:val="00025AFC"/>
    <w:rsid w:val="00025D9D"/>
    <w:rsid w:val="000260B5"/>
    <w:rsid w:val="0002622E"/>
    <w:rsid w:val="00026235"/>
    <w:rsid w:val="000266AE"/>
    <w:rsid w:val="00026717"/>
    <w:rsid w:val="00026723"/>
    <w:rsid w:val="00026905"/>
    <w:rsid w:val="00026977"/>
    <w:rsid w:val="000269A7"/>
    <w:rsid w:val="00026A4C"/>
    <w:rsid w:val="00026AF7"/>
    <w:rsid w:val="00026E9D"/>
    <w:rsid w:val="00026EF9"/>
    <w:rsid w:val="00027128"/>
    <w:rsid w:val="00027244"/>
    <w:rsid w:val="00027333"/>
    <w:rsid w:val="00027614"/>
    <w:rsid w:val="00027697"/>
    <w:rsid w:val="00027835"/>
    <w:rsid w:val="0002790C"/>
    <w:rsid w:val="00027930"/>
    <w:rsid w:val="00027A50"/>
    <w:rsid w:val="00027B7E"/>
    <w:rsid w:val="00027EF6"/>
    <w:rsid w:val="00027F20"/>
    <w:rsid w:val="000300FE"/>
    <w:rsid w:val="00030540"/>
    <w:rsid w:val="00030766"/>
    <w:rsid w:val="00030903"/>
    <w:rsid w:val="00030977"/>
    <w:rsid w:val="000309C0"/>
    <w:rsid w:val="00030B4E"/>
    <w:rsid w:val="00030ED5"/>
    <w:rsid w:val="00030F74"/>
    <w:rsid w:val="00031242"/>
    <w:rsid w:val="0003125B"/>
    <w:rsid w:val="000316C5"/>
    <w:rsid w:val="0003194F"/>
    <w:rsid w:val="00031E61"/>
    <w:rsid w:val="00031EDD"/>
    <w:rsid w:val="00031F48"/>
    <w:rsid w:val="00031FF3"/>
    <w:rsid w:val="00032164"/>
    <w:rsid w:val="0003216D"/>
    <w:rsid w:val="000321DC"/>
    <w:rsid w:val="00032416"/>
    <w:rsid w:val="000326D3"/>
    <w:rsid w:val="000327DF"/>
    <w:rsid w:val="000329B0"/>
    <w:rsid w:val="00032A64"/>
    <w:rsid w:val="00032F9E"/>
    <w:rsid w:val="000331E3"/>
    <w:rsid w:val="0003320C"/>
    <w:rsid w:val="0003342C"/>
    <w:rsid w:val="000334D2"/>
    <w:rsid w:val="00033834"/>
    <w:rsid w:val="00033A55"/>
    <w:rsid w:val="00033AE8"/>
    <w:rsid w:val="00033C1B"/>
    <w:rsid w:val="00033D22"/>
    <w:rsid w:val="00033E5C"/>
    <w:rsid w:val="0003421C"/>
    <w:rsid w:val="00034416"/>
    <w:rsid w:val="00034483"/>
    <w:rsid w:val="000344CA"/>
    <w:rsid w:val="000349B7"/>
    <w:rsid w:val="00034A23"/>
    <w:rsid w:val="00034D17"/>
    <w:rsid w:val="00034D67"/>
    <w:rsid w:val="00034DC2"/>
    <w:rsid w:val="00034E53"/>
    <w:rsid w:val="00034EE3"/>
    <w:rsid w:val="00034EEC"/>
    <w:rsid w:val="000350B6"/>
    <w:rsid w:val="0003540B"/>
    <w:rsid w:val="00035637"/>
    <w:rsid w:val="000358AE"/>
    <w:rsid w:val="00035CAB"/>
    <w:rsid w:val="00035CCB"/>
    <w:rsid w:val="00035D4F"/>
    <w:rsid w:val="00036015"/>
    <w:rsid w:val="0003628A"/>
    <w:rsid w:val="000363A8"/>
    <w:rsid w:val="00036416"/>
    <w:rsid w:val="00036A16"/>
    <w:rsid w:val="00036A3C"/>
    <w:rsid w:val="00036ABB"/>
    <w:rsid w:val="00036B6F"/>
    <w:rsid w:val="00036BE6"/>
    <w:rsid w:val="00036C45"/>
    <w:rsid w:val="00036CDD"/>
    <w:rsid w:val="00036D9D"/>
    <w:rsid w:val="00036FA7"/>
    <w:rsid w:val="00036FC6"/>
    <w:rsid w:val="00037118"/>
    <w:rsid w:val="000377E3"/>
    <w:rsid w:val="00037910"/>
    <w:rsid w:val="00037A21"/>
    <w:rsid w:val="00037D82"/>
    <w:rsid w:val="00037D99"/>
    <w:rsid w:val="00037F3F"/>
    <w:rsid w:val="00040002"/>
    <w:rsid w:val="000401C5"/>
    <w:rsid w:val="00040316"/>
    <w:rsid w:val="000404F2"/>
    <w:rsid w:val="00040521"/>
    <w:rsid w:val="00040B0D"/>
    <w:rsid w:val="00040CE7"/>
    <w:rsid w:val="00040DA5"/>
    <w:rsid w:val="00040F7A"/>
    <w:rsid w:val="000412B7"/>
    <w:rsid w:val="000412DE"/>
    <w:rsid w:val="000412E2"/>
    <w:rsid w:val="000413B8"/>
    <w:rsid w:val="0004182E"/>
    <w:rsid w:val="000418B0"/>
    <w:rsid w:val="000418C8"/>
    <w:rsid w:val="000419C4"/>
    <w:rsid w:val="000419C8"/>
    <w:rsid w:val="00041AA6"/>
    <w:rsid w:val="00041BBF"/>
    <w:rsid w:val="00041DF5"/>
    <w:rsid w:val="000421AB"/>
    <w:rsid w:val="00042326"/>
    <w:rsid w:val="00042481"/>
    <w:rsid w:val="00042497"/>
    <w:rsid w:val="00042522"/>
    <w:rsid w:val="000426B1"/>
    <w:rsid w:val="00042B92"/>
    <w:rsid w:val="00042BFC"/>
    <w:rsid w:val="00042D41"/>
    <w:rsid w:val="00042F41"/>
    <w:rsid w:val="0004304B"/>
    <w:rsid w:val="000430CF"/>
    <w:rsid w:val="000432CB"/>
    <w:rsid w:val="000433A8"/>
    <w:rsid w:val="000433AF"/>
    <w:rsid w:val="000436DF"/>
    <w:rsid w:val="00043703"/>
    <w:rsid w:val="0004384D"/>
    <w:rsid w:val="00043A9A"/>
    <w:rsid w:val="00043ABA"/>
    <w:rsid w:val="00043E65"/>
    <w:rsid w:val="00043ED5"/>
    <w:rsid w:val="0004403C"/>
    <w:rsid w:val="00044225"/>
    <w:rsid w:val="00044359"/>
    <w:rsid w:val="00044576"/>
    <w:rsid w:val="0004466D"/>
    <w:rsid w:val="000447C9"/>
    <w:rsid w:val="00044C99"/>
    <w:rsid w:val="00044CD4"/>
    <w:rsid w:val="00044E26"/>
    <w:rsid w:val="00044FC4"/>
    <w:rsid w:val="000451E5"/>
    <w:rsid w:val="0004535A"/>
    <w:rsid w:val="000453F6"/>
    <w:rsid w:val="0004557F"/>
    <w:rsid w:val="00045836"/>
    <w:rsid w:val="00045B10"/>
    <w:rsid w:val="00045D94"/>
    <w:rsid w:val="00045FCC"/>
    <w:rsid w:val="000461D9"/>
    <w:rsid w:val="0004660D"/>
    <w:rsid w:val="00046814"/>
    <w:rsid w:val="000468E3"/>
    <w:rsid w:val="00046CD6"/>
    <w:rsid w:val="00046CE4"/>
    <w:rsid w:val="00046D4A"/>
    <w:rsid w:val="00046EBE"/>
    <w:rsid w:val="00046F9A"/>
    <w:rsid w:val="00046FEC"/>
    <w:rsid w:val="0004713D"/>
    <w:rsid w:val="00047294"/>
    <w:rsid w:val="000472F3"/>
    <w:rsid w:val="00047415"/>
    <w:rsid w:val="000475B5"/>
    <w:rsid w:val="000477BB"/>
    <w:rsid w:val="000477EC"/>
    <w:rsid w:val="00047862"/>
    <w:rsid w:val="00047958"/>
    <w:rsid w:val="00047A6F"/>
    <w:rsid w:val="00047A82"/>
    <w:rsid w:val="00047DE0"/>
    <w:rsid w:val="00047EAF"/>
    <w:rsid w:val="00050152"/>
    <w:rsid w:val="000501AD"/>
    <w:rsid w:val="0005055B"/>
    <w:rsid w:val="000505A7"/>
    <w:rsid w:val="000505E0"/>
    <w:rsid w:val="0005094F"/>
    <w:rsid w:val="00050A18"/>
    <w:rsid w:val="00050A90"/>
    <w:rsid w:val="00050FDA"/>
    <w:rsid w:val="0005100F"/>
    <w:rsid w:val="0005108D"/>
    <w:rsid w:val="0005110F"/>
    <w:rsid w:val="00051135"/>
    <w:rsid w:val="00051217"/>
    <w:rsid w:val="0005136B"/>
    <w:rsid w:val="000514B0"/>
    <w:rsid w:val="00051586"/>
    <w:rsid w:val="00051770"/>
    <w:rsid w:val="000519FC"/>
    <w:rsid w:val="00051AE1"/>
    <w:rsid w:val="00051B81"/>
    <w:rsid w:val="00051C93"/>
    <w:rsid w:val="00051F55"/>
    <w:rsid w:val="0005201C"/>
    <w:rsid w:val="00052117"/>
    <w:rsid w:val="000523DB"/>
    <w:rsid w:val="00052866"/>
    <w:rsid w:val="0005289C"/>
    <w:rsid w:val="0005290B"/>
    <w:rsid w:val="0005291A"/>
    <w:rsid w:val="00052976"/>
    <w:rsid w:val="000529DA"/>
    <w:rsid w:val="00052A87"/>
    <w:rsid w:val="00052AE3"/>
    <w:rsid w:val="00052C5D"/>
    <w:rsid w:val="00052D4E"/>
    <w:rsid w:val="00052DD8"/>
    <w:rsid w:val="00052E65"/>
    <w:rsid w:val="00052F00"/>
    <w:rsid w:val="000530C3"/>
    <w:rsid w:val="000531A8"/>
    <w:rsid w:val="000532B6"/>
    <w:rsid w:val="000537FB"/>
    <w:rsid w:val="00053849"/>
    <w:rsid w:val="00053965"/>
    <w:rsid w:val="000539B4"/>
    <w:rsid w:val="00053A47"/>
    <w:rsid w:val="00053FCC"/>
    <w:rsid w:val="000543AA"/>
    <w:rsid w:val="000543F1"/>
    <w:rsid w:val="0005456E"/>
    <w:rsid w:val="000545D8"/>
    <w:rsid w:val="00054634"/>
    <w:rsid w:val="0005468A"/>
    <w:rsid w:val="000546EB"/>
    <w:rsid w:val="0005481F"/>
    <w:rsid w:val="000548BF"/>
    <w:rsid w:val="00054ACE"/>
    <w:rsid w:val="00054D6B"/>
    <w:rsid w:val="00054DAB"/>
    <w:rsid w:val="0005504C"/>
    <w:rsid w:val="00055161"/>
    <w:rsid w:val="0005525F"/>
    <w:rsid w:val="00055302"/>
    <w:rsid w:val="0005539C"/>
    <w:rsid w:val="000555EC"/>
    <w:rsid w:val="00055751"/>
    <w:rsid w:val="000557E0"/>
    <w:rsid w:val="0005585B"/>
    <w:rsid w:val="00055873"/>
    <w:rsid w:val="00055AD2"/>
    <w:rsid w:val="00055B8E"/>
    <w:rsid w:val="00055BCC"/>
    <w:rsid w:val="00055D00"/>
    <w:rsid w:val="00055E10"/>
    <w:rsid w:val="00055FD0"/>
    <w:rsid w:val="0005602E"/>
    <w:rsid w:val="00056057"/>
    <w:rsid w:val="00056197"/>
    <w:rsid w:val="0005651C"/>
    <w:rsid w:val="0005684B"/>
    <w:rsid w:val="000572A7"/>
    <w:rsid w:val="000573AC"/>
    <w:rsid w:val="0005740F"/>
    <w:rsid w:val="00057460"/>
    <w:rsid w:val="0005746E"/>
    <w:rsid w:val="00057511"/>
    <w:rsid w:val="00057512"/>
    <w:rsid w:val="000575FB"/>
    <w:rsid w:val="00057719"/>
    <w:rsid w:val="0005781A"/>
    <w:rsid w:val="00057AD4"/>
    <w:rsid w:val="00057BE4"/>
    <w:rsid w:val="00057CF5"/>
    <w:rsid w:val="00057DF9"/>
    <w:rsid w:val="00057F2C"/>
    <w:rsid w:val="00057F68"/>
    <w:rsid w:val="00057F6C"/>
    <w:rsid w:val="00057F78"/>
    <w:rsid w:val="00057FE7"/>
    <w:rsid w:val="0006004B"/>
    <w:rsid w:val="000602FA"/>
    <w:rsid w:val="0006036D"/>
    <w:rsid w:val="00060586"/>
    <w:rsid w:val="00060A88"/>
    <w:rsid w:val="00060F18"/>
    <w:rsid w:val="00060F6C"/>
    <w:rsid w:val="00060FDB"/>
    <w:rsid w:val="000610C5"/>
    <w:rsid w:val="000612C5"/>
    <w:rsid w:val="0006131F"/>
    <w:rsid w:val="00061429"/>
    <w:rsid w:val="000616DF"/>
    <w:rsid w:val="00061734"/>
    <w:rsid w:val="00061ACF"/>
    <w:rsid w:val="00061E34"/>
    <w:rsid w:val="0006216C"/>
    <w:rsid w:val="000621A9"/>
    <w:rsid w:val="000625CF"/>
    <w:rsid w:val="0006263A"/>
    <w:rsid w:val="0006291D"/>
    <w:rsid w:val="00062F95"/>
    <w:rsid w:val="0006308B"/>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77"/>
    <w:rsid w:val="00064D78"/>
    <w:rsid w:val="00064F39"/>
    <w:rsid w:val="00065100"/>
    <w:rsid w:val="0006516F"/>
    <w:rsid w:val="0006529B"/>
    <w:rsid w:val="0006549C"/>
    <w:rsid w:val="00065589"/>
    <w:rsid w:val="000658C9"/>
    <w:rsid w:val="0006592E"/>
    <w:rsid w:val="00065A27"/>
    <w:rsid w:val="00065D64"/>
    <w:rsid w:val="00065F3B"/>
    <w:rsid w:val="00065F8A"/>
    <w:rsid w:val="00066142"/>
    <w:rsid w:val="00066346"/>
    <w:rsid w:val="00066397"/>
    <w:rsid w:val="000667D1"/>
    <w:rsid w:val="0006685D"/>
    <w:rsid w:val="00066C4C"/>
    <w:rsid w:val="00066CE9"/>
    <w:rsid w:val="00066D6D"/>
    <w:rsid w:val="00066E05"/>
    <w:rsid w:val="00066ECE"/>
    <w:rsid w:val="00066FAE"/>
    <w:rsid w:val="00066FE9"/>
    <w:rsid w:val="00067087"/>
    <w:rsid w:val="000671F8"/>
    <w:rsid w:val="00067241"/>
    <w:rsid w:val="000672D8"/>
    <w:rsid w:val="000672E2"/>
    <w:rsid w:val="0006739D"/>
    <w:rsid w:val="000673FD"/>
    <w:rsid w:val="00067436"/>
    <w:rsid w:val="000674CF"/>
    <w:rsid w:val="000674DD"/>
    <w:rsid w:val="0006777C"/>
    <w:rsid w:val="000677AA"/>
    <w:rsid w:val="00067911"/>
    <w:rsid w:val="00067B40"/>
    <w:rsid w:val="00067F87"/>
    <w:rsid w:val="00067FE2"/>
    <w:rsid w:val="0007000C"/>
    <w:rsid w:val="00070378"/>
    <w:rsid w:val="00070409"/>
    <w:rsid w:val="0007043B"/>
    <w:rsid w:val="00070522"/>
    <w:rsid w:val="0007055F"/>
    <w:rsid w:val="00070A54"/>
    <w:rsid w:val="00070FC5"/>
    <w:rsid w:val="00070FD0"/>
    <w:rsid w:val="00070FDE"/>
    <w:rsid w:val="0007118F"/>
    <w:rsid w:val="00071204"/>
    <w:rsid w:val="00071338"/>
    <w:rsid w:val="000713C1"/>
    <w:rsid w:val="000713DE"/>
    <w:rsid w:val="000715DE"/>
    <w:rsid w:val="000716FB"/>
    <w:rsid w:val="000717BF"/>
    <w:rsid w:val="000718D9"/>
    <w:rsid w:val="0007190E"/>
    <w:rsid w:val="00071910"/>
    <w:rsid w:val="00071C3F"/>
    <w:rsid w:val="00071E9B"/>
    <w:rsid w:val="00072125"/>
    <w:rsid w:val="000722E8"/>
    <w:rsid w:val="00072519"/>
    <w:rsid w:val="00072540"/>
    <w:rsid w:val="000725AD"/>
    <w:rsid w:val="00072AB4"/>
    <w:rsid w:val="00072B16"/>
    <w:rsid w:val="00072D4E"/>
    <w:rsid w:val="00072E75"/>
    <w:rsid w:val="00072E91"/>
    <w:rsid w:val="00072EFA"/>
    <w:rsid w:val="00073097"/>
    <w:rsid w:val="00073210"/>
    <w:rsid w:val="0007364E"/>
    <w:rsid w:val="00073785"/>
    <w:rsid w:val="00073D1F"/>
    <w:rsid w:val="00073D9C"/>
    <w:rsid w:val="00074375"/>
    <w:rsid w:val="000743A0"/>
    <w:rsid w:val="00074475"/>
    <w:rsid w:val="00074B8C"/>
    <w:rsid w:val="00074BF5"/>
    <w:rsid w:val="00074C31"/>
    <w:rsid w:val="00074C5F"/>
    <w:rsid w:val="00074D78"/>
    <w:rsid w:val="000751B7"/>
    <w:rsid w:val="000752CD"/>
    <w:rsid w:val="000755A6"/>
    <w:rsid w:val="000755A8"/>
    <w:rsid w:val="00075680"/>
    <w:rsid w:val="0007590A"/>
    <w:rsid w:val="00075999"/>
    <w:rsid w:val="00075B98"/>
    <w:rsid w:val="00075E9B"/>
    <w:rsid w:val="000760FC"/>
    <w:rsid w:val="000762C3"/>
    <w:rsid w:val="00076590"/>
    <w:rsid w:val="000765F4"/>
    <w:rsid w:val="00076903"/>
    <w:rsid w:val="0007694B"/>
    <w:rsid w:val="00076B75"/>
    <w:rsid w:val="00076C52"/>
    <w:rsid w:val="00076E79"/>
    <w:rsid w:val="00076FD2"/>
    <w:rsid w:val="00077534"/>
    <w:rsid w:val="00077579"/>
    <w:rsid w:val="00077717"/>
    <w:rsid w:val="00077817"/>
    <w:rsid w:val="00077AC6"/>
    <w:rsid w:val="00077BBE"/>
    <w:rsid w:val="00077BD2"/>
    <w:rsid w:val="00077EEB"/>
    <w:rsid w:val="0008007D"/>
    <w:rsid w:val="00080477"/>
    <w:rsid w:val="000805B2"/>
    <w:rsid w:val="00080786"/>
    <w:rsid w:val="000809DE"/>
    <w:rsid w:val="00080A2A"/>
    <w:rsid w:val="00080B5D"/>
    <w:rsid w:val="00080D74"/>
    <w:rsid w:val="000812A2"/>
    <w:rsid w:val="00081457"/>
    <w:rsid w:val="0008155B"/>
    <w:rsid w:val="0008165A"/>
    <w:rsid w:val="000818AB"/>
    <w:rsid w:val="000819A2"/>
    <w:rsid w:val="00081B17"/>
    <w:rsid w:val="00081B40"/>
    <w:rsid w:val="00081CDB"/>
    <w:rsid w:val="00081EEA"/>
    <w:rsid w:val="00081FCA"/>
    <w:rsid w:val="00082152"/>
    <w:rsid w:val="0008221F"/>
    <w:rsid w:val="00082311"/>
    <w:rsid w:val="000824ED"/>
    <w:rsid w:val="00082607"/>
    <w:rsid w:val="000826FF"/>
    <w:rsid w:val="000827D8"/>
    <w:rsid w:val="00082A42"/>
    <w:rsid w:val="00082A49"/>
    <w:rsid w:val="00082A8E"/>
    <w:rsid w:val="00082E14"/>
    <w:rsid w:val="00083205"/>
    <w:rsid w:val="00083322"/>
    <w:rsid w:val="00083754"/>
    <w:rsid w:val="00083788"/>
    <w:rsid w:val="0008392D"/>
    <w:rsid w:val="000839C4"/>
    <w:rsid w:val="00083ABF"/>
    <w:rsid w:val="00083C9A"/>
    <w:rsid w:val="0008424D"/>
    <w:rsid w:val="00084255"/>
    <w:rsid w:val="000842E8"/>
    <w:rsid w:val="000844CD"/>
    <w:rsid w:val="000844E2"/>
    <w:rsid w:val="000845CA"/>
    <w:rsid w:val="00084A27"/>
    <w:rsid w:val="00084AAD"/>
    <w:rsid w:val="00084B28"/>
    <w:rsid w:val="00084B3A"/>
    <w:rsid w:val="00084D2E"/>
    <w:rsid w:val="00084DBE"/>
    <w:rsid w:val="00084EA9"/>
    <w:rsid w:val="000850C4"/>
    <w:rsid w:val="00085239"/>
    <w:rsid w:val="00085860"/>
    <w:rsid w:val="00085892"/>
    <w:rsid w:val="00085A20"/>
    <w:rsid w:val="00085C0E"/>
    <w:rsid w:val="00085E75"/>
    <w:rsid w:val="00085F86"/>
    <w:rsid w:val="000862BA"/>
    <w:rsid w:val="00086B50"/>
    <w:rsid w:val="00086C4D"/>
    <w:rsid w:val="00086CF2"/>
    <w:rsid w:val="00086D50"/>
    <w:rsid w:val="00086EC8"/>
    <w:rsid w:val="00086F2A"/>
    <w:rsid w:val="000871C9"/>
    <w:rsid w:val="0008731C"/>
    <w:rsid w:val="0008760B"/>
    <w:rsid w:val="00087707"/>
    <w:rsid w:val="00087881"/>
    <w:rsid w:val="00087ABA"/>
    <w:rsid w:val="00087BAB"/>
    <w:rsid w:val="00087BBB"/>
    <w:rsid w:val="00087CD9"/>
    <w:rsid w:val="00087DBB"/>
    <w:rsid w:val="00087E29"/>
    <w:rsid w:val="00087E4D"/>
    <w:rsid w:val="00087F91"/>
    <w:rsid w:val="00090305"/>
    <w:rsid w:val="00090573"/>
    <w:rsid w:val="00090586"/>
    <w:rsid w:val="00090593"/>
    <w:rsid w:val="000906DF"/>
    <w:rsid w:val="000906E3"/>
    <w:rsid w:val="0009086C"/>
    <w:rsid w:val="00090CA9"/>
    <w:rsid w:val="00091606"/>
    <w:rsid w:val="00091714"/>
    <w:rsid w:val="0009176C"/>
    <w:rsid w:val="0009176E"/>
    <w:rsid w:val="00091A1B"/>
    <w:rsid w:val="00091AF2"/>
    <w:rsid w:val="00091D0A"/>
    <w:rsid w:val="00091D7C"/>
    <w:rsid w:val="00091F99"/>
    <w:rsid w:val="000921E3"/>
    <w:rsid w:val="00092334"/>
    <w:rsid w:val="00092455"/>
    <w:rsid w:val="000924C4"/>
    <w:rsid w:val="000924E0"/>
    <w:rsid w:val="00092792"/>
    <w:rsid w:val="0009286A"/>
    <w:rsid w:val="000928BE"/>
    <w:rsid w:val="00093076"/>
    <w:rsid w:val="00093097"/>
    <w:rsid w:val="0009318C"/>
    <w:rsid w:val="000931C3"/>
    <w:rsid w:val="00093687"/>
    <w:rsid w:val="000937FA"/>
    <w:rsid w:val="0009399E"/>
    <w:rsid w:val="00093D9E"/>
    <w:rsid w:val="0009437A"/>
    <w:rsid w:val="000943F0"/>
    <w:rsid w:val="000945FC"/>
    <w:rsid w:val="000947B7"/>
    <w:rsid w:val="00094996"/>
    <w:rsid w:val="000949A9"/>
    <w:rsid w:val="00094A04"/>
    <w:rsid w:val="00094AF2"/>
    <w:rsid w:val="000951DF"/>
    <w:rsid w:val="0009566D"/>
    <w:rsid w:val="00095671"/>
    <w:rsid w:val="0009569F"/>
    <w:rsid w:val="000957C3"/>
    <w:rsid w:val="00095920"/>
    <w:rsid w:val="00095930"/>
    <w:rsid w:val="00095B4A"/>
    <w:rsid w:val="00095BC1"/>
    <w:rsid w:val="00095F53"/>
    <w:rsid w:val="0009612D"/>
    <w:rsid w:val="0009653B"/>
    <w:rsid w:val="00096702"/>
    <w:rsid w:val="0009680E"/>
    <w:rsid w:val="000968D8"/>
    <w:rsid w:val="00096F12"/>
    <w:rsid w:val="0009709B"/>
    <w:rsid w:val="000972DF"/>
    <w:rsid w:val="00097620"/>
    <w:rsid w:val="00097939"/>
    <w:rsid w:val="000979DA"/>
    <w:rsid w:val="000979F0"/>
    <w:rsid w:val="00097A80"/>
    <w:rsid w:val="00097AE8"/>
    <w:rsid w:val="00097BFB"/>
    <w:rsid w:val="00097D49"/>
    <w:rsid w:val="000A02DC"/>
    <w:rsid w:val="000A0393"/>
    <w:rsid w:val="000A03CF"/>
    <w:rsid w:val="000A0452"/>
    <w:rsid w:val="000A06B8"/>
    <w:rsid w:val="000A0702"/>
    <w:rsid w:val="000A070B"/>
    <w:rsid w:val="000A0CA1"/>
    <w:rsid w:val="000A0E99"/>
    <w:rsid w:val="000A0EF7"/>
    <w:rsid w:val="000A10E3"/>
    <w:rsid w:val="000A1246"/>
    <w:rsid w:val="000A131D"/>
    <w:rsid w:val="000A15A9"/>
    <w:rsid w:val="000A1AD3"/>
    <w:rsid w:val="000A1B41"/>
    <w:rsid w:val="000A1CF2"/>
    <w:rsid w:val="000A1D49"/>
    <w:rsid w:val="000A1E2E"/>
    <w:rsid w:val="000A1F63"/>
    <w:rsid w:val="000A20DF"/>
    <w:rsid w:val="000A21D9"/>
    <w:rsid w:val="000A21FD"/>
    <w:rsid w:val="000A22DC"/>
    <w:rsid w:val="000A23B7"/>
    <w:rsid w:val="000A2A09"/>
    <w:rsid w:val="000A2C15"/>
    <w:rsid w:val="000A2CC9"/>
    <w:rsid w:val="000A2CF9"/>
    <w:rsid w:val="000A2D70"/>
    <w:rsid w:val="000A2F43"/>
    <w:rsid w:val="000A334F"/>
    <w:rsid w:val="000A33FC"/>
    <w:rsid w:val="000A33FE"/>
    <w:rsid w:val="000A3685"/>
    <w:rsid w:val="000A36CA"/>
    <w:rsid w:val="000A390D"/>
    <w:rsid w:val="000A3956"/>
    <w:rsid w:val="000A3A3A"/>
    <w:rsid w:val="000A3ACB"/>
    <w:rsid w:val="000A3B8E"/>
    <w:rsid w:val="000A3D42"/>
    <w:rsid w:val="000A431C"/>
    <w:rsid w:val="000A439E"/>
    <w:rsid w:val="000A4492"/>
    <w:rsid w:val="000A4649"/>
    <w:rsid w:val="000A464B"/>
    <w:rsid w:val="000A47EB"/>
    <w:rsid w:val="000A49DE"/>
    <w:rsid w:val="000A4B74"/>
    <w:rsid w:val="000A4D0A"/>
    <w:rsid w:val="000A4D63"/>
    <w:rsid w:val="000A4E44"/>
    <w:rsid w:val="000A509D"/>
    <w:rsid w:val="000A5186"/>
    <w:rsid w:val="000A5204"/>
    <w:rsid w:val="000A52B9"/>
    <w:rsid w:val="000A54DF"/>
    <w:rsid w:val="000A54EE"/>
    <w:rsid w:val="000A5AE2"/>
    <w:rsid w:val="000A5B69"/>
    <w:rsid w:val="000A5D29"/>
    <w:rsid w:val="000A5E3D"/>
    <w:rsid w:val="000A5ED8"/>
    <w:rsid w:val="000A61CB"/>
    <w:rsid w:val="000A64B8"/>
    <w:rsid w:val="000A6788"/>
    <w:rsid w:val="000A67DE"/>
    <w:rsid w:val="000A6A23"/>
    <w:rsid w:val="000A6AC6"/>
    <w:rsid w:val="000A6AD7"/>
    <w:rsid w:val="000A6CFE"/>
    <w:rsid w:val="000A6D27"/>
    <w:rsid w:val="000A6F21"/>
    <w:rsid w:val="000A739F"/>
    <w:rsid w:val="000A75CE"/>
    <w:rsid w:val="000A7786"/>
    <w:rsid w:val="000A7895"/>
    <w:rsid w:val="000A7C60"/>
    <w:rsid w:val="000A7C88"/>
    <w:rsid w:val="000A7E17"/>
    <w:rsid w:val="000A7F09"/>
    <w:rsid w:val="000B01E9"/>
    <w:rsid w:val="000B02C2"/>
    <w:rsid w:val="000B0424"/>
    <w:rsid w:val="000B058C"/>
    <w:rsid w:val="000B065E"/>
    <w:rsid w:val="000B081C"/>
    <w:rsid w:val="000B0D86"/>
    <w:rsid w:val="000B0DB5"/>
    <w:rsid w:val="000B1061"/>
    <w:rsid w:val="000B10AB"/>
    <w:rsid w:val="000B13DA"/>
    <w:rsid w:val="000B1429"/>
    <w:rsid w:val="000B1491"/>
    <w:rsid w:val="000B14C3"/>
    <w:rsid w:val="000B16A2"/>
    <w:rsid w:val="000B17A1"/>
    <w:rsid w:val="000B1881"/>
    <w:rsid w:val="000B18C8"/>
    <w:rsid w:val="000B1A5E"/>
    <w:rsid w:val="000B1CD3"/>
    <w:rsid w:val="000B2248"/>
    <w:rsid w:val="000B256B"/>
    <w:rsid w:val="000B25B3"/>
    <w:rsid w:val="000B2883"/>
    <w:rsid w:val="000B2B2B"/>
    <w:rsid w:val="000B2E38"/>
    <w:rsid w:val="000B3052"/>
    <w:rsid w:val="000B32CA"/>
    <w:rsid w:val="000B32D4"/>
    <w:rsid w:val="000B339E"/>
    <w:rsid w:val="000B3489"/>
    <w:rsid w:val="000B36FF"/>
    <w:rsid w:val="000B38DA"/>
    <w:rsid w:val="000B3996"/>
    <w:rsid w:val="000B3D0B"/>
    <w:rsid w:val="000B3D53"/>
    <w:rsid w:val="000B3DB9"/>
    <w:rsid w:val="000B3F37"/>
    <w:rsid w:val="000B40B9"/>
    <w:rsid w:val="000B40CA"/>
    <w:rsid w:val="000B422A"/>
    <w:rsid w:val="000B43DE"/>
    <w:rsid w:val="000B4445"/>
    <w:rsid w:val="000B44A3"/>
    <w:rsid w:val="000B44AB"/>
    <w:rsid w:val="000B45EE"/>
    <w:rsid w:val="000B479A"/>
    <w:rsid w:val="000B49D7"/>
    <w:rsid w:val="000B4B13"/>
    <w:rsid w:val="000B4D97"/>
    <w:rsid w:val="000B4E43"/>
    <w:rsid w:val="000B520D"/>
    <w:rsid w:val="000B53AF"/>
    <w:rsid w:val="000B546F"/>
    <w:rsid w:val="000B57B4"/>
    <w:rsid w:val="000B5EAC"/>
    <w:rsid w:val="000B5EED"/>
    <w:rsid w:val="000B6009"/>
    <w:rsid w:val="000B60B9"/>
    <w:rsid w:val="000B65BE"/>
    <w:rsid w:val="000B6664"/>
    <w:rsid w:val="000B6917"/>
    <w:rsid w:val="000B6A44"/>
    <w:rsid w:val="000B6BDF"/>
    <w:rsid w:val="000B6D03"/>
    <w:rsid w:val="000B71B6"/>
    <w:rsid w:val="000B7387"/>
    <w:rsid w:val="000B769F"/>
    <w:rsid w:val="000B76BB"/>
    <w:rsid w:val="000B7781"/>
    <w:rsid w:val="000B78AF"/>
    <w:rsid w:val="000B7C2D"/>
    <w:rsid w:val="000B7D5E"/>
    <w:rsid w:val="000B7EED"/>
    <w:rsid w:val="000C0680"/>
    <w:rsid w:val="000C084F"/>
    <w:rsid w:val="000C09A5"/>
    <w:rsid w:val="000C0AAB"/>
    <w:rsid w:val="000C0DBB"/>
    <w:rsid w:val="000C0E39"/>
    <w:rsid w:val="000C133A"/>
    <w:rsid w:val="000C134E"/>
    <w:rsid w:val="000C13DB"/>
    <w:rsid w:val="000C196F"/>
    <w:rsid w:val="000C19D5"/>
    <w:rsid w:val="000C1B32"/>
    <w:rsid w:val="000C1B80"/>
    <w:rsid w:val="000C1D63"/>
    <w:rsid w:val="000C1DBD"/>
    <w:rsid w:val="000C1F69"/>
    <w:rsid w:val="000C211D"/>
    <w:rsid w:val="000C2483"/>
    <w:rsid w:val="000C261A"/>
    <w:rsid w:val="000C2A8D"/>
    <w:rsid w:val="000C2C53"/>
    <w:rsid w:val="000C2D31"/>
    <w:rsid w:val="000C2DE1"/>
    <w:rsid w:val="000C2E10"/>
    <w:rsid w:val="000C2E32"/>
    <w:rsid w:val="000C2E47"/>
    <w:rsid w:val="000C335D"/>
    <w:rsid w:val="000C33D0"/>
    <w:rsid w:val="000C33E4"/>
    <w:rsid w:val="000C361B"/>
    <w:rsid w:val="000C361E"/>
    <w:rsid w:val="000C393F"/>
    <w:rsid w:val="000C3987"/>
    <w:rsid w:val="000C3C64"/>
    <w:rsid w:val="000C3D47"/>
    <w:rsid w:val="000C3F16"/>
    <w:rsid w:val="000C408A"/>
    <w:rsid w:val="000C4367"/>
    <w:rsid w:val="000C43C8"/>
    <w:rsid w:val="000C47AD"/>
    <w:rsid w:val="000C47E3"/>
    <w:rsid w:val="000C4824"/>
    <w:rsid w:val="000C4BA7"/>
    <w:rsid w:val="000C4C6B"/>
    <w:rsid w:val="000C4C76"/>
    <w:rsid w:val="000C4E11"/>
    <w:rsid w:val="000C4F36"/>
    <w:rsid w:val="000C5046"/>
    <w:rsid w:val="000C50FB"/>
    <w:rsid w:val="000C54E6"/>
    <w:rsid w:val="000C550B"/>
    <w:rsid w:val="000C568F"/>
    <w:rsid w:val="000C570E"/>
    <w:rsid w:val="000C5759"/>
    <w:rsid w:val="000C5A03"/>
    <w:rsid w:val="000C5A71"/>
    <w:rsid w:val="000C5C09"/>
    <w:rsid w:val="000C5C2F"/>
    <w:rsid w:val="000C5E7D"/>
    <w:rsid w:val="000C642A"/>
    <w:rsid w:val="000C653A"/>
    <w:rsid w:val="000C6672"/>
    <w:rsid w:val="000C66B9"/>
    <w:rsid w:val="000C66CD"/>
    <w:rsid w:val="000C673C"/>
    <w:rsid w:val="000C6766"/>
    <w:rsid w:val="000C69F8"/>
    <w:rsid w:val="000C6E80"/>
    <w:rsid w:val="000C70C9"/>
    <w:rsid w:val="000C70CE"/>
    <w:rsid w:val="000C71D9"/>
    <w:rsid w:val="000C7281"/>
    <w:rsid w:val="000C73A3"/>
    <w:rsid w:val="000C75D7"/>
    <w:rsid w:val="000C7654"/>
    <w:rsid w:val="000C7A2A"/>
    <w:rsid w:val="000C7A84"/>
    <w:rsid w:val="000C7C3E"/>
    <w:rsid w:val="000C7C5C"/>
    <w:rsid w:val="000C7F3D"/>
    <w:rsid w:val="000C7FD7"/>
    <w:rsid w:val="000D02DE"/>
    <w:rsid w:val="000D037E"/>
    <w:rsid w:val="000D0400"/>
    <w:rsid w:val="000D079A"/>
    <w:rsid w:val="000D0923"/>
    <w:rsid w:val="000D0A0F"/>
    <w:rsid w:val="000D0AB8"/>
    <w:rsid w:val="000D0BCC"/>
    <w:rsid w:val="000D0F44"/>
    <w:rsid w:val="000D0F49"/>
    <w:rsid w:val="000D0F9A"/>
    <w:rsid w:val="000D1063"/>
    <w:rsid w:val="000D1073"/>
    <w:rsid w:val="000D117E"/>
    <w:rsid w:val="000D11D7"/>
    <w:rsid w:val="000D148D"/>
    <w:rsid w:val="000D14EB"/>
    <w:rsid w:val="000D1610"/>
    <w:rsid w:val="000D1634"/>
    <w:rsid w:val="000D16DC"/>
    <w:rsid w:val="000D1737"/>
    <w:rsid w:val="000D174E"/>
    <w:rsid w:val="000D17D3"/>
    <w:rsid w:val="000D17FE"/>
    <w:rsid w:val="000D192B"/>
    <w:rsid w:val="000D1AC1"/>
    <w:rsid w:val="000D1DDC"/>
    <w:rsid w:val="000D1E5D"/>
    <w:rsid w:val="000D1F44"/>
    <w:rsid w:val="000D204E"/>
    <w:rsid w:val="000D206C"/>
    <w:rsid w:val="000D2249"/>
    <w:rsid w:val="000D23B1"/>
    <w:rsid w:val="000D23C1"/>
    <w:rsid w:val="000D25CB"/>
    <w:rsid w:val="000D2AE0"/>
    <w:rsid w:val="000D2B74"/>
    <w:rsid w:val="000D2BCB"/>
    <w:rsid w:val="000D2D04"/>
    <w:rsid w:val="000D2D11"/>
    <w:rsid w:val="000D2EA5"/>
    <w:rsid w:val="000D2F92"/>
    <w:rsid w:val="000D301C"/>
    <w:rsid w:val="000D301D"/>
    <w:rsid w:val="000D3342"/>
    <w:rsid w:val="000D33C4"/>
    <w:rsid w:val="000D35D4"/>
    <w:rsid w:val="000D362A"/>
    <w:rsid w:val="000D37FA"/>
    <w:rsid w:val="000D3A1D"/>
    <w:rsid w:val="000D3A6C"/>
    <w:rsid w:val="000D3AB8"/>
    <w:rsid w:val="000D3B9C"/>
    <w:rsid w:val="000D42E0"/>
    <w:rsid w:val="000D4324"/>
    <w:rsid w:val="000D45BC"/>
    <w:rsid w:val="000D45D4"/>
    <w:rsid w:val="000D46EE"/>
    <w:rsid w:val="000D4ABD"/>
    <w:rsid w:val="000D4D20"/>
    <w:rsid w:val="000D4DE6"/>
    <w:rsid w:val="000D4DFF"/>
    <w:rsid w:val="000D5153"/>
    <w:rsid w:val="000D51BA"/>
    <w:rsid w:val="000D54F7"/>
    <w:rsid w:val="000D55EA"/>
    <w:rsid w:val="000D5711"/>
    <w:rsid w:val="000D5715"/>
    <w:rsid w:val="000D5718"/>
    <w:rsid w:val="000D58FA"/>
    <w:rsid w:val="000D59D6"/>
    <w:rsid w:val="000D5AB0"/>
    <w:rsid w:val="000D5AD1"/>
    <w:rsid w:val="000D5C0C"/>
    <w:rsid w:val="000D5D6A"/>
    <w:rsid w:val="000D5E4D"/>
    <w:rsid w:val="000D6100"/>
    <w:rsid w:val="000D6304"/>
    <w:rsid w:val="000D6377"/>
    <w:rsid w:val="000D6434"/>
    <w:rsid w:val="000D6616"/>
    <w:rsid w:val="000D66D2"/>
    <w:rsid w:val="000D6730"/>
    <w:rsid w:val="000D697E"/>
    <w:rsid w:val="000D69E2"/>
    <w:rsid w:val="000D6DCE"/>
    <w:rsid w:val="000D6E96"/>
    <w:rsid w:val="000D70A1"/>
    <w:rsid w:val="000D7268"/>
    <w:rsid w:val="000D742E"/>
    <w:rsid w:val="000D75CC"/>
    <w:rsid w:val="000D7607"/>
    <w:rsid w:val="000D7631"/>
    <w:rsid w:val="000D7783"/>
    <w:rsid w:val="000D79E1"/>
    <w:rsid w:val="000D7C7C"/>
    <w:rsid w:val="000D7FF4"/>
    <w:rsid w:val="000E011D"/>
    <w:rsid w:val="000E03D4"/>
    <w:rsid w:val="000E052F"/>
    <w:rsid w:val="000E064A"/>
    <w:rsid w:val="000E0940"/>
    <w:rsid w:val="000E0AA1"/>
    <w:rsid w:val="000E123F"/>
    <w:rsid w:val="000E1372"/>
    <w:rsid w:val="000E14B9"/>
    <w:rsid w:val="000E1565"/>
    <w:rsid w:val="000E1728"/>
    <w:rsid w:val="000E1810"/>
    <w:rsid w:val="000E182B"/>
    <w:rsid w:val="000E1848"/>
    <w:rsid w:val="000E1E8E"/>
    <w:rsid w:val="000E20CF"/>
    <w:rsid w:val="000E241C"/>
    <w:rsid w:val="000E2504"/>
    <w:rsid w:val="000E25F1"/>
    <w:rsid w:val="000E26FB"/>
    <w:rsid w:val="000E279B"/>
    <w:rsid w:val="000E27AD"/>
    <w:rsid w:val="000E2913"/>
    <w:rsid w:val="000E2941"/>
    <w:rsid w:val="000E2A4C"/>
    <w:rsid w:val="000E3075"/>
    <w:rsid w:val="000E30AA"/>
    <w:rsid w:val="000E32C7"/>
    <w:rsid w:val="000E3358"/>
    <w:rsid w:val="000E33B2"/>
    <w:rsid w:val="000E33FC"/>
    <w:rsid w:val="000E35DD"/>
    <w:rsid w:val="000E38ED"/>
    <w:rsid w:val="000E39AD"/>
    <w:rsid w:val="000E3A7A"/>
    <w:rsid w:val="000E3EB6"/>
    <w:rsid w:val="000E3EF0"/>
    <w:rsid w:val="000E3F84"/>
    <w:rsid w:val="000E408B"/>
    <w:rsid w:val="000E40EA"/>
    <w:rsid w:val="000E4182"/>
    <w:rsid w:val="000E41C5"/>
    <w:rsid w:val="000E434E"/>
    <w:rsid w:val="000E43AD"/>
    <w:rsid w:val="000E4665"/>
    <w:rsid w:val="000E471D"/>
    <w:rsid w:val="000E4874"/>
    <w:rsid w:val="000E4892"/>
    <w:rsid w:val="000E48CD"/>
    <w:rsid w:val="000E4BF7"/>
    <w:rsid w:val="000E4C9B"/>
    <w:rsid w:val="000E4D01"/>
    <w:rsid w:val="000E55D2"/>
    <w:rsid w:val="000E5794"/>
    <w:rsid w:val="000E5830"/>
    <w:rsid w:val="000E5B8E"/>
    <w:rsid w:val="000E5C36"/>
    <w:rsid w:val="000E5C4E"/>
    <w:rsid w:val="000E5DBF"/>
    <w:rsid w:val="000E5E0F"/>
    <w:rsid w:val="000E5F22"/>
    <w:rsid w:val="000E5F3C"/>
    <w:rsid w:val="000E5F5D"/>
    <w:rsid w:val="000E6049"/>
    <w:rsid w:val="000E606C"/>
    <w:rsid w:val="000E62EC"/>
    <w:rsid w:val="000E65A7"/>
    <w:rsid w:val="000E6635"/>
    <w:rsid w:val="000E6ECD"/>
    <w:rsid w:val="000E6F31"/>
    <w:rsid w:val="000E6F62"/>
    <w:rsid w:val="000E6F7E"/>
    <w:rsid w:val="000E752B"/>
    <w:rsid w:val="000E7535"/>
    <w:rsid w:val="000E783F"/>
    <w:rsid w:val="000E793C"/>
    <w:rsid w:val="000E7947"/>
    <w:rsid w:val="000E7BBF"/>
    <w:rsid w:val="000E7D6B"/>
    <w:rsid w:val="000E7E2E"/>
    <w:rsid w:val="000E7F51"/>
    <w:rsid w:val="000E7FAC"/>
    <w:rsid w:val="000E7FEE"/>
    <w:rsid w:val="000F00D8"/>
    <w:rsid w:val="000F02B4"/>
    <w:rsid w:val="000F0370"/>
    <w:rsid w:val="000F041C"/>
    <w:rsid w:val="000F0494"/>
    <w:rsid w:val="000F04CE"/>
    <w:rsid w:val="000F0644"/>
    <w:rsid w:val="000F07D0"/>
    <w:rsid w:val="000F095B"/>
    <w:rsid w:val="000F0989"/>
    <w:rsid w:val="000F0CFA"/>
    <w:rsid w:val="000F0DC3"/>
    <w:rsid w:val="000F0FF8"/>
    <w:rsid w:val="000F1126"/>
    <w:rsid w:val="000F13C4"/>
    <w:rsid w:val="000F13D7"/>
    <w:rsid w:val="000F1490"/>
    <w:rsid w:val="000F157D"/>
    <w:rsid w:val="000F1649"/>
    <w:rsid w:val="000F17E4"/>
    <w:rsid w:val="000F19E1"/>
    <w:rsid w:val="000F1AB7"/>
    <w:rsid w:val="000F1B0F"/>
    <w:rsid w:val="000F1CF3"/>
    <w:rsid w:val="000F203A"/>
    <w:rsid w:val="000F20CD"/>
    <w:rsid w:val="000F2155"/>
    <w:rsid w:val="000F21A9"/>
    <w:rsid w:val="000F24C7"/>
    <w:rsid w:val="000F2503"/>
    <w:rsid w:val="000F25D9"/>
    <w:rsid w:val="000F2726"/>
    <w:rsid w:val="000F2965"/>
    <w:rsid w:val="000F29CD"/>
    <w:rsid w:val="000F2E20"/>
    <w:rsid w:val="000F2F22"/>
    <w:rsid w:val="000F30CB"/>
    <w:rsid w:val="000F315B"/>
    <w:rsid w:val="000F31CB"/>
    <w:rsid w:val="000F3475"/>
    <w:rsid w:val="000F34C7"/>
    <w:rsid w:val="000F363A"/>
    <w:rsid w:val="000F3B40"/>
    <w:rsid w:val="000F3FFF"/>
    <w:rsid w:val="000F428E"/>
    <w:rsid w:val="000F42EA"/>
    <w:rsid w:val="000F45EF"/>
    <w:rsid w:val="000F4832"/>
    <w:rsid w:val="000F4AA9"/>
    <w:rsid w:val="000F4B72"/>
    <w:rsid w:val="000F4CAF"/>
    <w:rsid w:val="000F4D36"/>
    <w:rsid w:val="000F4F44"/>
    <w:rsid w:val="000F53CB"/>
    <w:rsid w:val="000F53FD"/>
    <w:rsid w:val="000F57A9"/>
    <w:rsid w:val="000F594D"/>
    <w:rsid w:val="000F5D06"/>
    <w:rsid w:val="000F61C4"/>
    <w:rsid w:val="000F6646"/>
    <w:rsid w:val="000F6881"/>
    <w:rsid w:val="000F6AD8"/>
    <w:rsid w:val="000F6C32"/>
    <w:rsid w:val="000F6C66"/>
    <w:rsid w:val="000F6CE2"/>
    <w:rsid w:val="000F6D77"/>
    <w:rsid w:val="000F6F84"/>
    <w:rsid w:val="000F70C7"/>
    <w:rsid w:val="000F71A3"/>
    <w:rsid w:val="000F7543"/>
    <w:rsid w:val="000F769B"/>
    <w:rsid w:val="000F7763"/>
    <w:rsid w:val="000F77C9"/>
    <w:rsid w:val="000F7C79"/>
    <w:rsid w:val="000F7F05"/>
    <w:rsid w:val="000F7F11"/>
    <w:rsid w:val="000F7F74"/>
    <w:rsid w:val="00100097"/>
    <w:rsid w:val="001000DB"/>
    <w:rsid w:val="001000E9"/>
    <w:rsid w:val="00100148"/>
    <w:rsid w:val="00100169"/>
    <w:rsid w:val="0010020C"/>
    <w:rsid w:val="00100343"/>
    <w:rsid w:val="0010067A"/>
    <w:rsid w:val="00100726"/>
    <w:rsid w:val="0010078D"/>
    <w:rsid w:val="0010085F"/>
    <w:rsid w:val="00100AAA"/>
    <w:rsid w:val="00100B69"/>
    <w:rsid w:val="00100BA8"/>
    <w:rsid w:val="00100EB8"/>
    <w:rsid w:val="00101489"/>
    <w:rsid w:val="00101513"/>
    <w:rsid w:val="001015BB"/>
    <w:rsid w:val="00101A0E"/>
    <w:rsid w:val="00101ACE"/>
    <w:rsid w:val="00101BF7"/>
    <w:rsid w:val="00101C38"/>
    <w:rsid w:val="00102147"/>
    <w:rsid w:val="001022C5"/>
    <w:rsid w:val="00102557"/>
    <w:rsid w:val="00102B0A"/>
    <w:rsid w:val="00102BAC"/>
    <w:rsid w:val="00102C68"/>
    <w:rsid w:val="00102D2E"/>
    <w:rsid w:val="00102FB5"/>
    <w:rsid w:val="00103323"/>
    <w:rsid w:val="00103331"/>
    <w:rsid w:val="001033FD"/>
    <w:rsid w:val="0010340C"/>
    <w:rsid w:val="00103658"/>
    <w:rsid w:val="0010366C"/>
    <w:rsid w:val="001036F1"/>
    <w:rsid w:val="00103A99"/>
    <w:rsid w:val="00103D03"/>
    <w:rsid w:val="00104058"/>
    <w:rsid w:val="0010405D"/>
    <w:rsid w:val="00104228"/>
    <w:rsid w:val="001044E1"/>
    <w:rsid w:val="001045BD"/>
    <w:rsid w:val="00104A80"/>
    <w:rsid w:val="00104C03"/>
    <w:rsid w:val="00104CA7"/>
    <w:rsid w:val="001050B7"/>
    <w:rsid w:val="0010521E"/>
    <w:rsid w:val="001052CF"/>
    <w:rsid w:val="0010546E"/>
    <w:rsid w:val="0010568A"/>
    <w:rsid w:val="00105748"/>
    <w:rsid w:val="00105820"/>
    <w:rsid w:val="0010586F"/>
    <w:rsid w:val="0010593E"/>
    <w:rsid w:val="00105A99"/>
    <w:rsid w:val="00105CEE"/>
    <w:rsid w:val="00105DB1"/>
    <w:rsid w:val="00105DE0"/>
    <w:rsid w:val="00105EAF"/>
    <w:rsid w:val="00106179"/>
    <w:rsid w:val="0010660E"/>
    <w:rsid w:val="0010672A"/>
    <w:rsid w:val="001067A8"/>
    <w:rsid w:val="00106876"/>
    <w:rsid w:val="001069BA"/>
    <w:rsid w:val="00106A95"/>
    <w:rsid w:val="00106AAD"/>
    <w:rsid w:val="00106CC3"/>
    <w:rsid w:val="00106CE0"/>
    <w:rsid w:val="00106E7E"/>
    <w:rsid w:val="001074C1"/>
    <w:rsid w:val="001074D1"/>
    <w:rsid w:val="001075E1"/>
    <w:rsid w:val="0010762C"/>
    <w:rsid w:val="00107636"/>
    <w:rsid w:val="00107646"/>
    <w:rsid w:val="001077CC"/>
    <w:rsid w:val="0010791F"/>
    <w:rsid w:val="00107985"/>
    <w:rsid w:val="00107A16"/>
    <w:rsid w:val="00107CA3"/>
    <w:rsid w:val="00107CC3"/>
    <w:rsid w:val="00107CC7"/>
    <w:rsid w:val="00110056"/>
    <w:rsid w:val="00110563"/>
    <w:rsid w:val="00110712"/>
    <w:rsid w:val="00110B6C"/>
    <w:rsid w:val="00110C1F"/>
    <w:rsid w:val="00110F68"/>
    <w:rsid w:val="00110FD8"/>
    <w:rsid w:val="001111FB"/>
    <w:rsid w:val="001115C0"/>
    <w:rsid w:val="001115F4"/>
    <w:rsid w:val="001118AA"/>
    <w:rsid w:val="00111AD9"/>
    <w:rsid w:val="00111B27"/>
    <w:rsid w:val="00111B76"/>
    <w:rsid w:val="00111BF6"/>
    <w:rsid w:val="00111CAB"/>
    <w:rsid w:val="00111D5C"/>
    <w:rsid w:val="00111DC7"/>
    <w:rsid w:val="00111F1A"/>
    <w:rsid w:val="00111FF1"/>
    <w:rsid w:val="001124B2"/>
    <w:rsid w:val="001124C3"/>
    <w:rsid w:val="0011262B"/>
    <w:rsid w:val="0011263D"/>
    <w:rsid w:val="00112A47"/>
    <w:rsid w:val="00112A64"/>
    <w:rsid w:val="00112ABF"/>
    <w:rsid w:val="00112ADD"/>
    <w:rsid w:val="00112B8F"/>
    <w:rsid w:val="00112D41"/>
    <w:rsid w:val="00112F02"/>
    <w:rsid w:val="0011343C"/>
    <w:rsid w:val="001134DA"/>
    <w:rsid w:val="00113517"/>
    <w:rsid w:val="00113651"/>
    <w:rsid w:val="0011372B"/>
    <w:rsid w:val="00113D8F"/>
    <w:rsid w:val="00113FEC"/>
    <w:rsid w:val="001140FA"/>
    <w:rsid w:val="001141CF"/>
    <w:rsid w:val="001142AD"/>
    <w:rsid w:val="00114379"/>
    <w:rsid w:val="001144AA"/>
    <w:rsid w:val="001146A3"/>
    <w:rsid w:val="001146C6"/>
    <w:rsid w:val="001147B8"/>
    <w:rsid w:val="00114887"/>
    <w:rsid w:val="001148BF"/>
    <w:rsid w:val="00114949"/>
    <w:rsid w:val="00114999"/>
    <w:rsid w:val="00114A39"/>
    <w:rsid w:val="00114AEB"/>
    <w:rsid w:val="00114B73"/>
    <w:rsid w:val="00114BE3"/>
    <w:rsid w:val="00114E33"/>
    <w:rsid w:val="00114E61"/>
    <w:rsid w:val="00114EA7"/>
    <w:rsid w:val="00114FCF"/>
    <w:rsid w:val="0011503E"/>
    <w:rsid w:val="00115194"/>
    <w:rsid w:val="0011536C"/>
    <w:rsid w:val="00115546"/>
    <w:rsid w:val="001156FA"/>
    <w:rsid w:val="00115716"/>
    <w:rsid w:val="001157B7"/>
    <w:rsid w:val="0011584C"/>
    <w:rsid w:val="00115D19"/>
    <w:rsid w:val="00115D1F"/>
    <w:rsid w:val="00115EE9"/>
    <w:rsid w:val="00115F8A"/>
    <w:rsid w:val="0011609A"/>
    <w:rsid w:val="001162D3"/>
    <w:rsid w:val="00116349"/>
    <w:rsid w:val="0011684B"/>
    <w:rsid w:val="00116B79"/>
    <w:rsid w:val="00116B93"/>
    <w:rsid w:val="00116C96"/>
    <w:rsid w:val="00116CA6"/>
    <w:rsid w:val="001171DF"/>
    <w:rsid w:val="001171EA"/>
    <w:rsid w:val="00117957"/>
    <w:rsid w:val="00117AA7"/>
    <w:rsid w:val="00117B90"/>
    <w:rsid w:val="00117DCD"/>
    <w:rsid w:val="00117E99"/>
    <w:rsid w:val="00117F04"/>
    <w:rsid w:val="00117F5C"/>
    <w:rsid w:val="001200BF"/>
    <w:rsid w:val="0012018A"/>
    <w:rsid w:val="00120347"/>
    <w:rsid w:val="001203DB"/>
    <w:rsid w:val="00120579"/>
    <w:rsid w:val="0012065B"/>
    <w:rsid w:val="0012079F"/>
    <w:rsid w:val="001207F3"/>
    <w:rsid w:val="00120B16"/>
    <w:rsid w:val="00120BAB"/>
    <w:rsid w:val="00120FF0"/>
    <w:rsid w:val="00121897"/>
    <w:rsid w:val="00121E4C"/>
    <w:rsid w:val="00121F5D"/>
    <w:rsid w:val="00122015"/>
    <w:rsid w:val="0012209E"/>
    <w:rsid w:val="00122215"/>
    <w:rsid w:val="001223B5"/>
    <w:rsid w:val="00122581"/>
    <w:rsid w:val="001226CF"/>
    <w:rsid w:val="00122842"/>
    <w:rsid w:val="00122865"/>
    <w:rsid w:val="00122EB3"/>
    <w:rsid w:val="00122EEC"/>
    <w:rsid w:val="00122F4A"/>
    <w:rsid w:val="00123132"/>
    <w:rsid w:val="0012328F"/>
    <w:rsid w:val="0012345C"/>
    <w:rsid w:val="001235B1"/>
    <w:rsid w:val="001235B2"/>
    <w:rsid w:val="001235C4"/>
    <w:rsid w:val="00123827"/>
    <w:rsid w:val="001238CA"/>
    <w:rsid w:val="001238D0"/>
    <w:rsid w:val="0012392A"/>
    <w:rsid w:val="00123975"/>
    <w:rsid w:val="00123A67"/>
    <w:rsid w:val="00123AE7"/>
    <w:rsid w:val="00123C3C"/>
    <w:rsid w:val="00123C45"/>
    <w:rsid w:val="00123DED"/>
    <w:rsid w:val="0012461F"/>
    <w:rsid w:val="0012467D"/>
    <w:rsid w:val="0012467E"/>
    <w:rsid w:val="001246EC"/>
    <w:rsid w:val="001249D7"/>
    <w:rsid w:val="00124D5B"/>
    <w:rsid w:val="00124E10"/>
    <w:rsid w:val="00124EAE"/>
    <w:rsid w:val="00125078"/>
    <w:rsid w:val="00125292"/>
    <w:rsid w:val="001252AC"/>
    <w:rsid w:val="001252FE"/>
    <w:rsid w:val="001255FD"/>
    <w:rsid w:val="001257E6"/>
    <w:rsid w:val="001259BF"/>
    <w:rsid w:val="001259C1"/>
    <w:rsid w:val="00125DAC"/>
    <w:rsid w:val="00125E15"/>
    <w:rsid w:val="00125F15"/>
    <w:rsid w:val="00126225"/>
    <w:rsid w:val="001266C3"/>
    <w:rsid w:val="00126A49"/>
    <w:rsid w:val="00126AB9"/>
    <w:rsid w:val="00126C3D"/>
    <w:rsid w:val="00126EBB"/>
    <w:rsid w:val="0012723C"/>
    <w:rsid w:val="001272AA"/>
    <w:rsid w:val="001272CF"/>
    <w:rsid w:val="001272EB"/>
    <w:rsid w:val="00127317"/>
    <w:rsid w:val="001274AC"/>
    <w:rsid w:val="001275E6"/>
    <w:rsid w:val="0012784F"/>
    <w:rsid w:val="00127860"/>
    <w:rsid w:val="001278DC"/>
    <w:rsid w:val="00127C38"/>
    <w:rsid w:val="00127D99"/>
    <w:rsid w:val="00127DE2"/>
    <w:rsid w:val="00127E29"/>
    <w:rsid w:val="00127F0C"/>
    <w:rsid w:val="00127F28"/>
    <w:rsid w:val="00130053"/>
    <w:rsid w:val="001301E5"/>
    <w:rsid w:val="0013026D"/>
    <w:rsid w:val="001304BF"/>
    <w:rsid w:val="001305F6"/>
    <w:rsid w:val="00130607"/>
    <w:rsid w:val="0013069A"/>
    <w:rsid w:val="00130714"/>
    <w:rsid w:val="00130953"/>
    <w:rsid w:val="00130956"/>
    <w:rsid w:val="00130DD8"/>
    <w:rsid w:val="00130F6C"/>
    <w:rsid w:val="0013109C"/>
    <w:rsid w:val="0013121B"/>
    <w:rsid w:val="00131228"/>
    <w:rsid w:val="001314E9"/>
    <w:rsid w:val="00131683"/>
    <w:rsid w:val="00131690"/>
    <w:rsid w:val="00131AC6"/>
    <w:rsid w:val="00131FD6"/>
    <w:rsid w:val="00132193"/>
    <w:rsid w:val="001321CE"/>
    <w:rsid w:val="001322B0"/>
    <w:rsid w:val="001324EE"/>
    <w:rsid w:val="00132767"/>
    <w:rsid w:val="0013279C"/>
    <w:rsid w:val="00132917"/>
    <w:rsid w:val="00132AA9"/>
    <w:rsid w:val="00132D74"/>
    <w:rsid w:val="00132E7E"/>
    <w:rsid w:val="00132EB7"/>
    <w:rsid w:val="00132FF8"/>
    <w:rsid w:val="0013305F"/>
    <w:rsid w:val="00133101"/>
    <w:rsid w:val="001332F6"/>
    <w:rsid w:val="0013334C"/>
    <w:rsid w:val="0013344F"/>
    <w:rsid w:val="0013359C"/>
    <w:rsid w:val="00133934"/>
    <w:rsid w:val="00133E7A"/>
    <w:rsid w:val="00133EBD"/>
    <w:rsid w:val="00134012"/>
    <w:rsid w:val="00134231"/>
    <w:rsid w:val="001342E4"/>
    <w:rsid w:val="001342E7"/>
    <w:rsid w:val="001342F5"/>
    <w:rsid w:val="0013446E"/>
    <w:rsid w:val="001345D5"/>
    <w:rsid w:val="00134686"/>
    <w:rsid w:val="001346C0"/>
    <w:rsid w:val="00134E73"/>
    <w:rsid w:val="00135015"/>
    <w:rsid w:val="00135095"/>
    <w:rsid w:val="001351F1"/>
    <w:rsid w:val="001352A6"/>
    <w:rsid w:val="001352C5"/>
    <w:rsid w:val="00135589"/>
    <w:rsid w:val="0013581C"/>
    <w:rsid w:val="00135829"/>
    <w:rsid w:val="001358A7"/>
    <w:rsid w:val="001358F4"/>
    <w:rsid w:val="00135AFE"/>
    <w:rsid w:val="00135B91"/>
    <w:rsid w:val="00135BD5"/>
    <w:rsid w:val="00135CA3"/>
    <w:rsid w:val="0013612A"/>
    <w:rsid w:val="00136177"/>
    <w:rsid w:val="0013639B"/>
    <w:rsid w:val="00136555"/>
    <w:rsid w:val="001368D3"/>
    <w:rsid w:val="0013692B"/>
    <w:rsid w:val="00136998"/>
    <w:rsid w:val="00136A4C"/>
    <w:rsid w:val="00136AAD"/>
    <w:rsid w:val="00136B7B"/>
    <w:rsid w:val="00136B87"/>
    <w:rsid w:val="00136BA1"/>
    <w:rsid w:val="00136BA8"/>
    <w:rsid w:val="00136DF8"/>
    <w:rsid w:val="00137080"/>
    <w:rsid w:val="0013721B"/>
    <w:rsid w:val="00137280"/>
    <w:rsid w:val="00137288"/>
    <w:rsid w:val="00137393"/>
    <w:rsid w:val="001373A7"/>
    <w:rsid w:val="00137480"/>
    <w:rsid w:val="00137637"/>
    <w:rsid w:val="001376F7"/>
    <w:rsid w:val="00137A97"/>
    <w:rsid w:val="00137BE2"/>
    <w:rsid w:val="00137DC1"/>
    <w:rsid w:val="00137F90"/>
    <w:rsid w:val="00140118"/>
    <w:rsid w:val="00140583"/>
    <w:rsid w:val="00140608"/>
    <w:rsid w:val="0014073C"/>
    <w:rsid w:val="0014074E"/>
    <w:rsid w:val="00140762"/>
    <w:rsid w:val="00140782"/>
    <w:rsid w:val="00140C78"/>
    <w:rsid w:val="00140E5E"/>
    <w:rsid w:val="001410F1"/>
    <w:rsid w:val="0014115D"/>
    <w:rsid w:val="00141164"/>
    <w:rsid w:val="001411F6"/>
    <w:rsid w:val="001411FE"/>
    <w:rsid w:val="001412EB"/>
    <w:rsid w:val="001418FE"/>
    <w:rsid w:val="00141BB7"/>
    <w:rsid w:val="00141E46"/>
    <w:rsid w:val="0014201F"/>
    <w:rsid w:val="0014206B"/>
    <w:rsid w:val="00142093"/>
    <w:rsid w:val="00142109"/>
    <w:rsid w:val="00142221"/>
    <w:rsid w:val="00142240"/>
    <w:rsid w:val="001425C2"/>
    <w:rsid w:val="00142752"/>
    <w:rsid w:val="001427CE"/>
    <w:rsid w:val="00142827"/>
    <w:rsid w:val="00142B8B"/>
    <w:rsid w:val="00142E42"/>
    <w:rsid w:val="00142E95"/>
    <w:rsid w:val="001431CE"/>
    <w:rsid w:val="001433C9"/>
    <w:rsid w:val="0014359A"/>
    <w:rsid w:val="001435F2"/>
    <w:rsid w:val="001436B4"/>
    <w:rsid w:val="00143700"/>
    <w:rsid w:val="0014371C"/>
    <w:rsid w:val="00143747"/>
    <w:rsid w:val="001437FF"/>
    <w:rsid w:val="0014393F"/>
    <w:rsid w:val="00143AF7"/>
    <w:rsid w:val="00143B6A"/>
    <w:rsid w:val="00143BF9"/>
    <w:rsid w:val="00143C64"/>
    <w:rsid w:val="00143CA6"/>
    <w:rsid w:val="00143E78"/>
    <w:rsid w:val="00143FFE"/>
    <w:rsid w:val="0014448F"/>
    <w:rsid w:val="001445E8"/>
    <w:rsid w:val="00144717"/>
    <w:rsid w:val="0014471E"/>
    <w:rsid w:val="0014491B"/>
    <w:rsid w:val="00144A5F"/>
    <w:rsid w:val="00144AC8"/>
    <w:rsid w:val="00144B3F"/>
    <w:rsid w:val="00144BAC"/>
    <w:rsid w:val="00144CED"/>
    <w:rsid w:val="00144E04"/>
    <w:rsid w:val="00144F6C"/>
    <w:rsid w:val="001454C4"/>
    <w:rsid w:val="00145545"/>
    <w:rsid w:val="00145747"/>
    <w:rsid w:val="00145A28"/>
    <w:rsid w:val="00145E0F"/>
    <w:rsid w:val="00145E66"/>
    <w:rsid w:val="00145E70"/>
    <w:rsid w:val="00145EB0"/>
    <w:rsid w:val="00146129"/>
    <w:rsid w:val="0014624C"/>
    <w:rsid w:val="0014647F"/>
    <w:rsid w:val="0014652F"/>
    <w:rsid w:val="001465AB"/>
    <w:rsid w:val="001469BF"/>
    <w:rsid w:val="00146A75"/>
    <w:rsid w:val="00146AE8"/>
    <w:rsid w:val="00146BC8"/>
    <w:rsid w:val="00146CE0"/>
    <w:rsid w:val="0014706A"/>
    <w:rsid w:val="00147693"/>
    <w:rsid w:val="001476DE"/>
    <w:rsid w:val="001479AB"/>
    <w:rsid w:val="001479BA"/>
    <w:rsid w:val="00147D65"/>
    <w:rsid w:val="00147D91"/>
    <w:rsid w:val="00147E23"/>
    <w:rsid w:val="00150135"/>
    <w:rsid w:val="001501C5"/>
    <w:rsid w:val="00150261"/>
    <w:rsid w:val="001503DF"/>
    <w:rsid w:val="0015041E"/>
    <w:rsid w:val="0015043C"/>
    <w:rsid w:val="00150498"/>
    <w:rsid w:val="00150691"/>
    <w:rsid w:val="001507F7"/>
    <w:rsid w:val="001508E1"/>
    <w:rsid w:val="00150929"/>
    <w:rsid w:val="00150BAF"/>
    <w:rsid w:val="00150C52"/>
    <w:rsid w:val="00150CD5"/>
    <w:rsid w:val="00150FA9"/>
    <w:rsid w:val="00151096"/>
    <w:rsid w:val="001510B6"/>
    <w:rsid w:val="001510BE"/>
    <w:rsid w:val="001510ED"/>
    <w:rsid w:val="00151379"/>
    <w:rsid w:val="001514D3"/>
    <w:rsid w:val="00151606"/>
    <w:rsid w:val="00151805"/>
    <w:rsid w:val="001518AA"/>
    <w:rsid w:val="001519B9"/>
    <w:rsid w:val="00151B96"/>
    <w:rsid w:val="00152066"/>
    <w:rsid w:val="001520CD"/>
    <w:rsid w:val="00152123"/>
    <w:rsid w:val="00152164"/>
    <w:rsid w:val="00152290"/>
    <w:rsid w:val="00152446"/>
    <w:rsid w:val="0015255A"/>
    <w:rsid w:val="00152761"/>
    <w:rsid w:val="0015289B"/>
    <w:rsid w:val="001528A9"/>
    <w:rsid w:val="001528DF"/>
    <w:rsid w:val="00152A3B"/>
    <w:rsid w:val="00152D62"/>
    <w:rsid w:val="00152E16"/>
    <w:rsid w:val="00153021"/>
    <w:rsid w:val="001531D8"/>
    <w:rsid w:val="001531FD"/>
    <w:rsid w:val="0015347E"/>
    <w:rsid w:val="00153843"/>
    <w:rsid w:val="00153A48"/>
    <w:rsid w:val="00153A6B"/>
    <w:rsid w:val="00153D09"/>
    <w:rsid w:val="00153EEF"/>
    <w:rsid w:val="00153F29"/>
    <w:rsid w:val="00154044"/>
    <w:rsid w:val="001542EF"/>
    <w:rsid w:val="00154390"/>
    <w:rsid w:val="00154464"/>
    <w:rsid w:val="001544A9"/>
    <w:rsid w:val="001544AB"/>
    <w:rsid w:val="0015466E"/>
    <w:rsid w:val="001547B6"/>
    <w:rsid w:val="001548BD"/>
    <w:rsid w:val="00154B50"/>
    <w:rsid w:val="00154BC4"/>
    <w:rsid w:val="00154E4C"/>
    <w:rsid w:val="00154F8C"/>
    <w:rsid w:val="00155219"/>
    <w:rsid w:val="00155606"/>
    <w:rsid w:val="00155698"/>
    <w:rsid w:val="0015589D"/>
    <w:rsid w:val="00155917"/>
    <w:rsid w:val="0015593F"/>
    <w:rsid w:val="00155A10"/>
    <w:rsid w:val="00155F69"/>
    <w:rsid w:val="00155F7A"/>
    <w:rsid w:val="00156260"/>
    <w:rsid w:val="001563F6"/>
    <w:rsid w:val="001564BF"/>
    <w:rsid w:val="0015650F"/>
    <w:rsid w:val="001565E1"/>
    <w:rsid w:val="0015674F"/>
    <w:rsid w:val="00156B74"/>
    <w:rsid w:val="00156C79"/>
    <w:rsid w:val="00156F9F"/>
    <w:rsid w:val="00157052"/>
    <w:rsid w:val="0015725F"/>
    <w:rsid w:val="001572AA"/>
    <w:rsid w:val="00157315"/>
    <w:rsid w:val="001576D1"/>
    <w:rsid w:val="0015792C"/>
    <w:rsid w:val="001579CD"/>
    <w:rsid w:val="00157D69"/>
    <w:rsid w:val="0016019C"/>
    <w:rsid w:val="001604D3"/>
    <w:rsid w:val="00160674"/>
    <w:rsid w:val="00160786"/>
    <w:rsid w:val="00160813"/>
    <w:rsid w:val="00160A11"/>
    <w:rsid w:val="00160D51"/>
    <w:rsid w:val="00160F8F"/>
    <w:rsid w:val="0016109A"/>
    <w:rsid w:val="0016109E"/>
    <w:rsid w:val="0016137D"/>
    <w:rsid w:val="001613D3"/>
    <w:rsid w:val="001615D8"/>
    <w:rsid w:val="001617A0"/>
    <w:rsid w:val="001618A3"/>
    <w:rsid w:val="00161BEA"/>
    <w:rsid w:val="00161C13"/>
    <w:rsid w:val="00161CA2"/>
    <w:rsid w:val="00161CDF"/>
    <w:rsid w:val="00162262"/>
    <w:rsid w:val="001623B2"/>
    <w:rsid w:val="001623D9"/>
    <w:rsid w:val="0016248C"/>
    <w:rsid w:val="0016285C"/>
    <w:rsid w:val="001628EC"/>
    <w:rsid w:val="00162BD5"/>
    <w:rsid w:val="00162CF1"/>
    <w:rsid w:val="00162E1B"/>
    <w:rsid w:val="00162F03"/>
    <w:rsid w:val="00162F82"/>
    <w:rsid w:val="001630E4"/>
    <w:rsid w:val="001632D2"/>
    <w:rsid w:val="00163345"/>
    <w:rsid w:val="00163542"/>
    <w:rsid w:val="00163587"/>
    <w:rsid w:val="0016363C"/>
    <w:rsid w:val="00163770"/>
    <w:rsid w:val="001639BC"/>
    <w:rsid w:val="00163AFC"/>
    <w:rsid w:val="00163C1C"/>
    <w:rsid w:val="00163D81"/>
    <w:rsid w:val="00163F71"/>
    <w:rsid w:val="0016455E"/>
    <w:rsid w:val="00164622"/>
    <w:rsid w:val="00164646"/>
    <w:rsid w:val="001647FA"/>
    <w:rsid w:val="001649D4"/>
    <w:rsid w:val="00164BD0"/>
    <w:rsid w:val="00164E14"/>
    <w:rsid w:val="00164E73"/>
    <w:rsid w:val="00164ECD"/>
    <w:rsid w:val="00165001"/>
    <w:rsid w:val="00165137"/>
    <w:rsid w:val="0016513E"/>
    <w:rsid w:val="00165668"/>
    <w:rsid w:val="00165C5C"/>
    <w:rsid w:val="0016634F"/>
    <w:rsid w:val="00166377"/>
    <w:rsid w:val="0016652A"/>
    <w:rsid w:val="001669F9"/>
    <w:rsid w:val="00166ABA"/>
    <w:rsid w:val="00166B5C"/>
    <w:rsid w:val="00166C2A"/>
    <w:rsid w:val="00166C59"/>
    <w:rsid w:val="00166C8C"/>
    <w:rsid w:val="00166CAE"/>
    <w:rsid w:val="0016700E"/>
    <w:rsid w:val="0016711A"/>
    <w:rsid w:val="0016759C"/>
    <w:rsid w:val="0016764C"/>
    <w:rsid w:val="00167709"/>
    <w:rsid w:val="0016795B"/>
    <w:rsid w:val="00167B76"/>
    <w:rsid w:val="00167BD9"/>
    <w:rsid w:val="00167CE8"/>
    <w:rsid w:val="00167D37"/>
    <w:rsid w:val="00167E34"/>
    <w:rsid w:val="00170035"/>
    <w:rsid w:val="001700BA"/>
    <w:rsid w:val="00170314"/>
    <w:rsid w:val="00170397"/>
    <w:rsid w:val="001706D6"/>
    <w:rsid w:val="001706E4"/>
    <w:rsid w:val="001708D0"/>
    <w:rsid w:val="0017093A"/>
    <w:rsid w:val="00171271"/>
    <w:rsid w:val="0017142A"/>
    <w:rsid w:val="001716A7"/>
    <w:rsid w:val="00171944"/>
    <w:rsid w:val="00171AE5"/>
    <w:rsid w:val="00171C11"/>
    <w:rsid w:val="00171D7E"/>
    <w:rsid w:val="00171F14"/>
    <w:rsid w:val="00171FEA"/>
    <w:rsid w:val="0017207D"/>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3077"/>
    <w:rsid w:val="00173192"/>
    <w:rsid w:val="0017357B"/>
    <w:rsid w:val="00173869"/>
    <w:rsid w:val="001738A5"/>
    <w:rsid w:val="00173A00"/>
    <w:rsid w:val="00173DA2"/>
    <w:rsid w:val="00173F03"/>
    <w:rsid w:val="00173F09"/>
    <w:rsid w:val="001741DE"/>
    <w:rsid w:val="00174344"/>
    <w:rsid w:val="00174456"/>
    <w:rsid w:val="0017450B"/>
    <w:rsid w:val="0017474E"/>
    <w:rsid w:val="00174794"/>
    <w:rsid w:val="001749F7"/>
    <w:rsid w:val="00174B06"/>
    <w:rsid w:val="00174C5E"/>
    <w:rsid w:val="00174CA7"/>
    <w:rsid w:val="00174DDB"/>
    <w:rsid w:val="00174ECB"/>
    <w:rsid w:val="00174F2F"/>
    <w:rsid w:val="001751CB"/>
    <w:rsid w:val="0017523F"/>
    <w:rsid w:val="001752EC"/>
    <w:rsid w:val="0017568A"/>
    <w:rsid w:val="00175866"/>
    <w:rsid w:val="001758FE"/>
    <w:rsid w:val="00175A9C"/>
    <w:rsid w:val="00175ADB"/>
    <w:rsid w:val="00175B5A"/>
    <w:rsid w:val="00175B66"/>
    <w:rsid w:val="0017603B"/>
    <w:rsid w:val="0017629E"/>
    <w:rsid w:val="00176414"/>
    <w:rsid w:val="00176491"/>
    <w:rsid w:val="00176B22"/>
    <w:rsid w:val="00176F4C"/>
    <w:rsid w:val="00176FEC"/>
    <w:rsid w:val="00177036"/>
    <w:rsid w:val="0017708E"/>
    <w:rsid w:val="0017714C"/>
    <w:rsid w:val="0017717E"/>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896"/>
    <w:rsid w:val="00180D6B"/>
    <w:rsid w:val="00180E37"/>
    <w:rsid w:val="00180E3E"/>
    <w:rsid w:val="00180E60"/>
    <w:rsid w:val="00181104"/>
    <w:rsid w:val="001817BA"/>
    <w:rsid w:val="00181830"/>
    <w:rsid w:val="00181951"/>
    <w:rsid w:val="00181AF0"/>
    <w:rsid w:val="00181B3A"/>
    <w:rsid w:val="00181C85"/>
    <w:rsid w:val="00181EBA"/>
    <w:rsid w:val="00181EC0"/>
    <w:rsid w:val="00182027"/>
    <w:rsid w:val="001820B2"/>
    <w:rsid w:val="00182143"/>
    <w:rsid w:val="001821E9"/>
    <w:rsid w:val="00182259"/>
    <w:rsid w:val="001824B9"/>
    <w:rsid w:val="00182608"/>
    <w:rsid w:val="001829D7"/>
    <w:rsid w:val="00182A77"/>
    <w:rsid w:val="00182B5E"/>
    <w:rsid w:val="00182C9D"/>
    <w:rsid w:val="00182E75"/>
    <w:rsid w:val="001832D2"/>
    <w:rsid w:val="001832E9"/>
    <w:rsid w:val="001833E7"/>
    <w:rsid w:val="00183670"/>
    <w:rsid w:val="001836DF"/>
    <w:rsid w:val="00183878"/>
    <w:rsid w:val="00183BFC"/>
    <w:rsid w:val="00183CC6"/>
    <w:rsid w:val="00183D8A"/>
    <w:rsid w:val="00183E8B"/>
    <w:rsid w:val="00183EDE"/>
    <w:rsid w:val="00183F11"/>
    <w:rsid w:val="00184043"/>
    <w:rsid w:val="001840D6"/>
    <w:rsid w:val="001840F5"/>
    <w:rsid w:val="00184304"/>
    <w:rsid w:val="0018458D"/>
    <w:rsid w:val="00184681"/>
    <w:rsid w:val="00184792"/>
    <w:rsid w:val="001847B9"/>
    <w:rsid w:val="00184AFD"/>
    <w:rsid w:val="00184DAB"/>
    <w:rsid w:val="00184F51"/>
    <w:rsid w:val="00185068"/>
    <w:rsid w:val="00185257"/>
    <w:rsid w:val="00185898"/>
    <w:rsid w:val="001859ED"/>
    <w:rsid w:val="00185A0F"/>
    <w:rsid w:val="00185AAB"/>
    <w:rsid w:val="00185BB4"/>
    <w:rsid w:val="00185C29"/>
    <w:rsid w:val="00185E59"/>
    <w:rsid w:val="00185F10"/>
    <w:rsid w:val="0018633D"/>
    <w:rsid w:val="00186395"/>
    <w:rsid w:val="001864C2"/>
    <w:rsid w:val="00186864"/>
    <w:rsid w:val="00186AAC"/>
    <w:rsid w:val="00186B4D"/>
    <w:rsid w:val="00186FD6"/>
    <w:rsid w:val="00187290"/>
    <w:rsid w:val="001872A2"/>
    <w:rsid w:val="00187433"/>
    <w:rsid w:val="0018748A"/>
    <w:rsid w:val="0018767B"/>
    <w:rsid w:val="00187867"/>
    <w:rsid w:val="00187D3B"/>
    <w:rsid w:val="00190205"/>
    <w:rsid w:val="00190307"/>
    <w:rsid w:val="00190337"/>
    <w:rsid w:val="001903C4"/>
    <w:rsid w:val="00190674"/>
    <w:rsid w:val="00190705"/>
    <w:rsid w:val="00190927"/>
    <w:rsid w:val="00190B64"/>
    <w:rsid w:val="00190BD5"/>
    <w:rsid w:val="00190BE0"/>
    <w:rsid w:val="00190EC7"/>
    <w:rsid w:val="00190FB0"/>
    <w:rsid w:val="00191097"/>
    <w:rsid w:val="0019137D"/>
    <w:rsid w:val="00191727"/>
    <w:rsid w:val="0019189A"/>
    <w:rsid w:val="00191A2B"/>
    <w:rsid w:val="00191B41"/>
    <w:rsid w:val="00191EBF"/>
    <w:rsid w:val="00191EC3"/>
    <w:rsid w:val="0019213A"/>
    <w:rsid w:val="001925B3"/>
    <w:rsid w:val="001925E5"/>
    <w:rsid w:val="001929BA"/>
    <w:rsid w:val="001929C8"/>
    <w:rsid w:val="00192C50"/>
    <w:rsid w:val="00192D98"/>
    <w:rsid w:val="00192E8F"/>
    <w:rsid w:val="0019339A"/>
    <w:rsid w:val="0019350F"/>
    <w:rsid w:val="001935F1"/>
    <w:rsid w:val="001937CF"/>
    <w:rsid w:val="00193927"/>
    <w:rsid w:val="00193987"/>
    <w:rsid w:val="00193D96"/>
    <w:rsid w:val="00194059"/>
    <w:rsid w:val="00194396"/>
    <w:rsid w:val="00194625"/>
    <w:rsid w:val="00194677"/>
    <w:rsid w:val="001946CE"/>
    <w:rsid w:val="001947E7"/>
    <w:rsid w:val="001948C7"/>
    <w:rsid w:val="00194DF3"/>
    <w:rsid w:val="00194EFE"/>
    <w:rsid w:val="00194F6C"/>
    <w:rsid w:val="00195272"/>
    <w:rsid w:val="00195416"/>
    <w:rsid w:val="00195483"/>
    <w:rsid w:val="0019573B"/>
    <w:rsid w:val="001957E9"/>
    <w:rsid w:val="0019592C"/>
    <w:rsid w:val="00195D2D"/>
    <w:rsid w:val="00195E4A"/>
    <w:rsid w:val="00195EF4"/>
    <w:rsid w:val="00195F3B"/>
    <w:rsid w:val="0019603E"/>
    <w:rsid w:val="00196085"/>
    <w:rsid w:val="00196513"/>
    <w:rsid w:val="00196643"/>
    <w:rsid w:val="00196980"/>
    <w:rsid w:val="00196A48"/>
    <w:rsid w:val="00196AB3"/>
    <w:rsid w:val="00196B90"/>
    <w:rsid w:val="00196C36"/>
    <w:rsid w:val="00196DC7"/>
    <w:rsid w:val="00196E75"/>
    <w:rsid w:val="00196FED"/>
    <w:rsid w:val="00196FF4"/>
    <w:rsid w:val="00197235"/>
    <w:rsid w:val="001972E4"/>
    <w:rsid w:val="0019734F"/>
    <w:rsid w:val="001974E5"/>
    <w:rsid w:val="001977CD"/>
    <w:rsid w:val="00197806"/>
    <w:rsid w:val="00197A0B"/>
    <w:rsid w:val="001A018C"/>
    <w:rsid w:val="001A0303"/>
    <w:rsid w:val="001A032E"/>
    <w:rsid w:val="001A03EC"/>
    <w:rsid w:val="001A0421"/>
    <w:rsid w:val="001A0446"/>
    <w:rsid w:val="001A067A"/>
    <w:rsid w:val="001A083D"/>
    <w:rsid w:val="001A0A53"/>
    <w:rsid w:val="001A0C06"/>
    <w:rsid w:val="001A0C3F"/>
    <w:rsid w:val="001A0EFE"/>
    <w:rsid w:val="001A12FA"/>
    <w:rsid w:val="001A1323"/>
    <w:rsid w:val="001A145C"/>
    <w:rsid w:val="001A1A0C"/>
    <w:rsid w:val="001A1A65"/>
    <w:rsid w:val="001A1D52"/>
    <w:rsid w:val="001A1EAF"/>
    <w:rsid w:val="001A1EDB"/>
    <w:rsid w:val="001A22AE"/>
    <w:rsid w:val="001A232D"/>
    <w:rsid w:val="001A258A"/>
    <w:rsid w:val="001A263A"/>
    <w:rsid w:val="001A26EE"/>
    <w:rsid w:val="001A2939"/>
    <w:rsid w:val="001A2A4D"/>
    <w:rsid w:val="001A2ABD"/>
    <w:rsid w:val="001A2AFE"/>
    <w:rsid w:val="001A2B04"/>
    <w:rsid w:val="001A2EB2"/>
    <w:rsid w:val="001A2FD5"/>
    <w:rsid w:val="001A3037"/>
    <w:rsid w:val="001A30B0"/>
    <w:rsid w:val="001A30FB"/>
    <w:rsid w:val="001A3138"/>
    <w:rsid w:val="001A32FC"/>
    <w:rsid w:val="001A35B2"/>
    <w:rsid w:val="001A3643"/>
    <w:rsid w:val="001A369A"/>
    <w:rsid w:val="001A36CF"/>
    <w:rsid w:val="001A373D"/>
    <w:rsid w:val="001A3974"/>
    <w:rsid w:val="001A39C8"/>
    <w:rsid w:val="001A3A8C"/>
    <w:rsid w:val="001A3B18"/>
    <w:rsid w:val="001A3B43"/>
    <w:rsid w:val="001A3F0F"/>
    <w:rsid w:val="001A3F8F"/>
    <w:rsid w:val="001A3FA5"/>
    <w:rsid w:val="001A41AD"/>
    <w:rsid w:val="001A4B70"/>
    <w:rsid w:val="001A4EDF"/>
    <w:rsid w:val="001A5070"/>
    <w:rsid w:val="001A50FB"/>
    <w:rsid w:val="001A5174"/>
    <w:rsid w:val="001A5298"/>
    <w:rsid w:val="001A5714"/>
    <w:rsid w:val="001A5B32"/>
    <w:rsid w:val="001A5C82"/>
    <w:rsid w:val="001A5EE5"/>
    <w:rsid w:val="001A5FE1"/>
    <w:rsid w:val="001A60FC"/>
    <w:rsid w:val="001A61A0"/>
    <w:rsid w:val="001A61F1"/>
    <w:rsid w:val="001A628F"/>
    <w:rsid w:val="001A639C"/>
    <w:rsid w:val="001A6413"/>
    <w:rsid w:val="001A6575"/>
    <w:rsid w:val="001A65B2"/>
    <w:rsid w:val="001A66F6"/>
    <w:rsid w:val="001A6728"/>
    <w:rsid w:val="001A6756"/>
    <w:rsid w:val="001A68F1"/>
    <w:rsid w:val="001A6AFE"/>
    <w:rsid w:val="001A6B2D"/>
    <w:rsid w:val="001A6BBA"/>
    <w:rsid w:val="001A6C7E"/>
    <w:rsid w:val="001A6C9F"/>
    <w:rsid w:val="001A6F38"/>
    <w:rsid w:val="001A706D"/>
    <w:rsid w:val="001A71EB"/>
    <w:rsid w:val="001A72EE"/>
    <w:rsid w:val="001A73C8"/>
    <w:rsid w:val="001A75B3"/>
    <w:rsid w:val="001A7601"/>
    <w:rsid w:val="001A7667"/>
    <w:rsid w:val="001A77EE"/>
    <w:rsid w:val="001A7912"/>
    <w:rsid w:val="001A7924"/>
    <w:rsid w:val="001A7BF4"/>
    <w:rsid w:val="001A7C23"/>
    <w:rsid w:val="001A7CBD"/>
    <w:rsid w:val="001A7E73"/>
    <w:rsid w:val="001A7E7D"/>
    <w:rsid w:val="001A7F9D"/>
    <w:rsid w:val="001B0098"/>
    <w:rsid w:val="001B00A2"/>
    <w:rsid w:val="001B00B2"/>
    <w:rsid w:val="001B0149"/>
    <w:rsid w:val="001B0163"/>
    <w:rsid w:val="001B0251"/>
    <w:rsid w:val="001B02F7"/>
    <w:rsid w:val="001B0711"/>
    <w:rsid w:val="001B08D8"/>
    <w:rsid w:val="001B0A66"/>
    <w:rsid w:val="001B0B40"/>
    <w:rsid w:val="001B0ED7"/>
    <w:rsid w:val="001B0F1F"/>
    <w:rsid w:val="001B13BD"/>
    <w:rsid w:val="001B14C9"/>
    <w:rsid w:val="001B1512"/>
    <w:rsid w:val="001B1565"/>
    <w:rsid w:val="001B17D9"/>
    <w:rsid w:val="001B18DE"/>
    <w:rsid w:val="001B199F"/>
    <w:rsid w:val="001B19F4"/>
    <w:rsid w:val="001B1F17"/>
    <w:rsid w:val="001B1F1F"/>
    <w:rsid w:val="001B1F29"/>
    <w:rsid w:val="001B2085"/>
    <w:rsid w:val="001B21A3"/>
    <w:rsid w:val="001B2451"/>
    <w:rsid w:val="001B253D"/>
    <w:rsid w:val="001B26EE"/>
    <w:rsid w:val="001B2993"/>
    <w:rsid w:val="001B2A7E"/>
    <w:rsid w:val="001B2CF4"/>
    <w:rsid w:val="001B2F10"/>
    <w:rsid w:val="001B2FFF"/>
    <w:rsid w:val="001B3134"/>
    <w:rsid w:val="001B319F"/>
    <w:rsid w:val="001B330E"/>
    <w:rsid w:val="001B3754"/>
    <w:rsid w:val="001B3E2F"/>
    <w:rsid w:val="001B3EA6"/>
    <w:rsid w:val="001B4974"/>
    <w:rsid w:val="001B4A2D"/>
    <w:rsid w:val="001B4B95"/>
    <w:rsid w:val="001B4BAB"/>
    <w:rsid w:val="001B4BEC"/>
    <w:rsid w:val="001B4E1B"/>
    <w:rsid w:val="001B4E7A"/>
    <w:rsid w:val="001B4E81"/>
    <w:rsid w:val="001B4F56"/>
    <w:rsid w:val="001B5190"/>
    <w:rsid w:val="001B5332"/>
    <w:rsid w:val="001B53B3"/>
    <w:rsid w:val="001B54E9"/>
    <w:rsid w:val="001B5868"/>
    <w:rsid w:val="001B5A71"/>
    <w:rsid w:val="001B5B66"/>
    <w:rsid w:val="001B5D39"/>
    <w:rsid w:val="001B5EA5"/>
    <w:rsid w:val="001B5F67"/>
    <w:rsid w:val="001B6080"/>
    <w:rsid w:val="001B6369"/>
    <w:rsid w:val="001B63D8"/>
    <w:rsid w:val="001B6488"/>
    <w:rsid w:val="001B6ACB"/>
    <w:rsid w:val="001B6AF3"/>
    <w:rsid w:val="001B6B1C"/>
    <w:rsid w:val="001B6C77"/>
    <w:rsid w:val="001B6D60"/>
    <w:rsid w:val="001B70CF"/>
    <w:rsid w:val="001B716B"/>
    <w:rsid w:val="001B73E0"/>
    <w:rsid w:val="001B748B"/>
    <w:rsid w:val="001B7512"/>
    <w:rsid w:val="001B7658"/>
    <w:rsid w:val="001B7816"/>
    <w:rsid w:val="001B7EB6"/>
    <w:rsid w:val="001B7F36"/>
    <w:rsid w:val="001C002C"/>
    <w:rsid w:val="001C0085"/>
    <w:rsid w:val="001C0248"/>
    <w:rsid w:val="001C04E1"/>
    <w:rsid w:val="001C063F"/>
    <w:rsid w:val="001C078F"/>
    <w:rsid w:val="001C0883"/>
    <w:rsid w:val="001C0944"/>
    <w:rsid w:val="001C132C"/>
    <w:rsid w:val="001C1416"/>
    <w:rsid w:val="001C16A9"/>
    <w:rsid w:val="001C181D"/>
    <w:rsid w:val="001C18DE"/>
    <w:rsid w:val="001C1A14"/>
    <w:rsid w:val="001C1A38"/>
    <w:rsid w:val="001C1B8D"/>
    <w:rsid w:val="001C1E21"/>
    <w:rsid w:val="001C1E53"/>
    <w:rsid w:val="001C1EE3"/>
    <w:rsid w:val="001C211D"/>
    <w:rsid w:val="001C2364"/>
    <w:rsid w:val="001C2648"/>
    <w:rsid w:val="001C2A31"/>
    <w:rsid w:val="001C2D00"/>
    <w:rsid w:val="001C2E60"/>
    <w:rsid w:val="001C2EB7"/>
    <w:rsid w:val="001C315F"/>
    <w:rsid w:val="001C3177"/>
    <w:rsid w:val="001C33B0"/>
    <w:rsid w:val="001C3474"/>
    <w:rsid w:val="001C3534"/>
    <w:rsid w:val="001C3663"/>
    <w:rsid w:val="001C3DC6"/>
    <w:rsid w:val="001C3EAE"/>
    <w:rsid w:val="001C41BF"/>
    <w:rsid w:val="001C4684"/>
    <w:rsid w:val="001C470C"/>
    <w:rsid w:val="001C4F17"/>
    <w:rsid w:val="001C4F5F"/>
    <w:rsid w:val="001C4F99"/>
    <w:rsid w:val="001C518A"/>
    <w:rsid w:val="001C5395"/>
    <w:rsid w:val="001C589B"/>
    <w:rsid w:val="001C58A6"/>
    <w:rsid w:val="001C594A"/>
    <w:rsid w:val="001C5A24"/>
    <w:rsid w:val="001C5B96"/>
    <w:rsid w:val="001C5F88"/>
    <w:rsid w:val="001C606B"/>
    <w:rsid w:val="001C60C4"/>
    <w:rsid w:val="001C619C"/>
    <w:rsid w:val="001C625F"/>
    <w:rsid w:val="001C645C"/>
    <w:rsid w:val="001C6E90"/>
    <w:rsid w:val="001C7185"/>
    <w:rsid w:val="001C7269"/>
    <w:rsid w:val="001C73A6"/>
    <w:rsid w:val="001C7529"/>
    <w:rsid w:val="001C76D7"/>
    <w:rsid w:val="001C7A4B"/>
    <w:rsid w:val="001C7AB6"/>
    <w:rsid w:val="001C7F47"/>
    <w:rsid w:val="001C7FD0"/>
    <w:rsid w:val="001D006C"/>
    <w:rsid w:val="001D0246"/>
    <w:rsid w:val="001D0335"/>
    <w:rsid w:val="001D0469"/>
    <w:rsid w:val="001D0474"/>
    <w:rsid w:val="001D0578"/>
    <w:rsid w:val="001D0593"/>
    <w:rsid w:val="001D05AA"/>
    <w:rsid w:val="001D0D4F"/>
    <w:rsid w:val="001D0D8F"/>
    <w:rsid w:val="001D1258"/>
    <w:rsid w:val="001D13B0"/>
    <w:rsid w:val="001D1452"/>
    <w:rsid w:val="001D1502"/>
    <w:rsid w:val="001D19F8"/>
    <w:rsid w:val="001D1ADE"/>
    <w:rsid w:val="001D1B3A"/>
    <w:rsid w:val="001D1C76"/>
    <w:rsid w:val="001D1CFF"/>
    <w:rsid w:val="001D1E83"/>
    <w:rsid w:val="001D20C1"/>
    <w:rsid w:val="001D2851"/>
    <w:rsid w:val="001D2B3C"/>
    <w:rsid w:val="001D2BB2"/>
    <w:rsid w:val="001D2DBE"/>
    <w:rsid w:val="001D2E6C"/>
    <w:rsid w:val="001D2ECD"/>
    <w:rsid w:val="001D30BE"/>
    <w:rsid w:val="001D3125"/>
    <w:rsid w:val="001D329E"/>
    <w:rsid w:val="001D32C6"/>
    <w:rsid w:val="001D3414"/>
    <w:rsid w:val="001D385D"/>
    <w:rsid w:val="001D39F6"/>
    <w:rsid w:val="001D3C68"/>
    <w:rsid w:val="001D40D9"/>
    <w:rsid w:val="001D413C"/>
    <w:rsid w:val="001D4162"/>
    <w:rsid w:val="001D4315"/>
    <w:rsid w:val="001D4320"/>
    <w:rsid w:val="001D434C"/>
    <w:rsid w:val="001D43C0"/>
    <w:rsid w:val="001D477D"/>
    <w:rsid w:val="001D47F5"/>
    <w:rsid w:val="001D491D"/>
    <w:rsid w:val="001D4969"/>
    <w:rsid w:val="001D4AF0"/>
    <w:rsid w:val="001D4F24"/>
    <w:rsid w:val="001D4F52"/>
    <w:rsid w:val="001D506F"/>
    <w:rsid w:val="001D531A"/>
    <w:rsid w:val="001D57BC"/>
    <w:rsid w:val="001D599D"/>
    <w:rsid w:val="001D5CA1"/>
    <w:rsid w:val="001D5D0B"/>
    <w:rsid w:val="001D63C5"/>
    <w:rsid w:val="001D66CA"/>
    <w:rsid w:val="001D6A7D"/>
    <w:rsid w:val="001D6E61"/>
    <w:rsid w:val="001D6F30"/>
    <w:rsid w:val="001D6FE9"/>
    <w:rsid w:val="001D719C"/>
    <w:rsid w:val="001D7260"/>
    <w:rsid w:val="001D7368"/>
    <w:rsid w:val="001D738C"/>
    <w:rsid w:val="001D7473"/>
    <w:rsid w:val="001D759F"/>
    <w:rsid w:val="001D75E8"/>
    <w:rsid w:val="001D76FE"/>
    <w:rsid w:val="001D7816"/>
    <w:rsid w:val="001D791F"/>
    <w:rsid w:val="001D79A0"/>
    <w:rsid w:val="001D7B96"/>
    <w:rsid w:val="001D7FE2"/>
    <w:rsid w:val="001E0602"/>
    <w:rsid w:val="001E0677"/>
    <w:rsid w:val="001E067B"/>
    <w:rsid w:val="001E09BA"/>
    <w:rsid w:val="001E09F4"/>
    <w:rsid w:val="001E09F5"/>
    <w:rsid w:val="001E0A0A"/>
    <w:rsid w:val="001E0A73"/>
    <w:rsid w:val="001E0E9C"/>
    <w:rsid w:val="001E111F"/>
    <w:rsid w:val="001E1284"/>
    <w:rsid w:val="001E1377"/>
    <w:rsid w:val="001E13E0"/>
    <w:rsid w:val="001E1524"/>
    <w:rsid w:val="001E1699"/>
    <w:rsid w:val="001E1756"/>
    <w:rsid w:val="001E1A25"/>
    <w:rsid w:val="001E1BDC"/>
    <w:rsid w:val="001E1C2F"/>
    <w:rsid w:val="001E1D3C"/>
    <w:rsid w:val="001E1F42"/>
    <w:rsid w:val="001E1F6C"/>
    <w:rsid w:val="001E220A"/>
    <w:rsid w:val="001E251E"/>
    <w:rsid w:val="001E2646"/>
    <w:rsid w:val="001E266E"/>
    <w:rsid w:val="001E27FE"/>
    <w:rsid w:val="001E2955"/>
    <w:rsid w:val="001E2A3F"/>
    <w:rsid w:val="001E2BB9"/>
    <w:rsid w:val="001E2DE4"/>
    <w:rsid w:val="001E2EEF"/>
    <w:rsid w:val="001E2EF9"/>
    <w:rsid w:val="001E30C1"/>
    <w:rsid w:val="001E3188"/>
    <w:rsid w:val="001E31D1"/>
    <w:rsid w:val="001E32BE"/>
    <w:rsid w:val="001E37BD"/>
    <w:rsid w:val="001E3A45"/>
    <w:rsid w:val="001E3A77"/>
    <w:rsid w:val="001E3B97"/>
    <w:rsid w:val="001E3DAB"/>
    <w:rsid w:val="001E3DD3"/>
    <w:rsid w:val="001E3E98"/>
    <w:rsid w:val="001E3EFE"/>
    <w:rsid w:val="001E420B"/>
    <w:rsid w:val="001E429E"/>
    <w:rsid w:val="001E433E"/>
    <w:rsid w:val="001E454E"/>
    <w:rsid w:val="001E4583"/>
    <w:rsid w:val="001E4704"/>
    <w:rsid w:val="001E48BC"/>
    <w:rsid w:val="001E4C13"/>
    <w:rsid w:val="001E50CB"/>
    <w:rsid w:val="001E5108"/>
    <w:rsid w:val="001E51CB"/>
    <w:rsid w:val="001E51CF"/>
    <w:rsid w:val="001E5234"/>
    <w:rsid w:val="001E5612"/>
    <w:rsid w:val="001E5674"/>
    <w:rsid w:val="001E57D6"/>
    <w:rsid w:val="001E5BB2"/>
    <w:rsid w:val="001E5D1F"/>
    <w:rsid w:val="001E5E21"/>
    <w:rsid w:val="001E5EA2"/>
    <w:rsid w:val="001E5FCA"/>
    <w:rsid w:val="001E6395"/>
    <w:rsid w:val="001E6419"/>
    <w:rsid w:val="001E6446"/>
    <w:rsid w:val="001E648D"/>
    <w:rsid w:val="001E67DD"/>
    <w:rsid w:val="001E684F"/>
    <w:rsid w:val="001E6C1B"/>
    <w:rsid w:val="001E6DE6"/>
    <w:rsid w:val="001E6F14"/>
    <w:rsid w:val="001E6F1B"/>
    <w:rsid w:val="001E719A"/>
    <w:rsid w:val="001E71DA"/>
    <w:rsid w:val="001E73D8"/>
    <w:rsid w:val="001E750C"/>
    <w:rsid w:val="001E761A"/>
    <w:rsid w:val="001E7A06"/>
    <w:rsid w:val="001E7BC1"/>
    <w:rsid w:val="001E7C10"/>
    <w:rsid w:val="001E7D0E"/>
    <w:rsid w:val="001E7D49"/>
    <w:rsid w:val="001E7E87"/>
    <w:rsid w:val="001E7FC7"/>
    <w:rsid w:val="001F006B"/>
    <w:rsid w:val="001F044C"/>
    <w:rsid w:val="001F0457"/>
    <w:rsid w:val="001F051C"/>
    <w:rsid w:val="001F0546"/>
    <w:rsid w:val="001F085E"/>
    <w:rsid w:val="001F0DBB"/>
    <w:rsid w:val="001F0DDF"/>
    <w:rsid w:val="001F0ECC"/>
    <w:rsid w:val="001F0F66"/>
    <w:rsid w:val="001F0FEE"/>
    <w:rsid w:val="001F1215"/>
    <w:rsid w:val="001F14F7"/>
    <w:rsid w:val="001F16FD"/>
    <w:rsid w:val="001F1879"/>
    <w:rsid w:val="001F1A4C"/>
    <w:rsid w:val="001F1B1E"/>
    <w:rsid w:val="001F1D46"/>
    <w:rsid w:val="001F1DFA"/>
    <w:rsid w:val="001F204D"/>
    <w:rsid w:val="001F214B"/>
    <w:rsid w:val="001F22A9"/>
    <w:rsid w:val="001F2423"/>
    <w:rsid w:val="001F2536"/>
    <w:rsid w:val="001F2604"/>
    <w:rsid w:val="001F2619"/>
    <w:rsid w:val="001F26E9"/>
    <w:rsid w:val="001F2D34"/>
    <w:rsid w:val="001F2E08"/>
    <w:rsid w:val="001F32B2"/>
    <w:rsid w:val="001F3397"/>
    <w:rsid w:val="001F3507"/>
    <w:rsid w:val="001F3760"/>
    <w:rsid w:val="001F37C6"/>
    <w:rsid w:val="001F37ED"/>
    <w:rsid w:val="001F3841"/>
    <w:rsid w:val="001F39AB"/>
    <w:rsid w:val="001F3B07"/>
    <w:rsid w:val="001F3D7B"/>
    <w:rsid w:val="001F3E5E"/>
    <w:rsid w:val="001F43C1"/>
    <w:rsid w:val="001F45B3"/>
    <w:rsid w:val="001F45E8"/>
    <w:rsid w:val="001F46DA"/>
    <w:rsid w:val="001F4718"/>
    <w:rsid w:val="001F4AE1"/>
    <w:rsid w:val="001F4E57"/>
    <w:rsid w:val="001F5374"/>
    <w:rsid w:val="001F53A2"/>
    <w:rsid w:val="001F552B"/>
    <w:rsid w:val="001F5538"/>
    <w:rsid w:val="001F55FD"/>
    <w:rsid w:val="001F5837"/>
    <w:rsid w:val="001F59B4"/>
    <w:rsid w:val="001F59F2"/>
    <w:rsid w:val="001F5AF6"/>
    <w:rsid w:val="001F5C95"/>
    <w:rsid w:val="001F5C9E"/>
    <w:rsid w:val="001F5E73"/>
    <w:rsid w:val="001F5EA9"/>
    <w:rsid w:val="001F5ED8"/>
    <w:rsid w:val="001F5EF3"/>
    <w:rsid w:val="001F5EFD"/>
    <w:rsid w:val="001F5F10"/>
    <w:rsid w:val="001F6192"/>
    <w:rsid w:val="001F6258"/>
    <w:rsid w:val="001F6408"/>
    <w:rsid w:val="001F644E"/>
    <w:rsid w:val="001F6459"/>
    <w:rsid w:val="001F6A92"/>
    <w:rsid w:val="001F6D4B"/>
    <w:rsid w:val="001F6E45"/>
    <w:rsid w:val="001F70D8"/>
    <w:rsid w:val="001F715C"/>
    <w:rsid w:val="001F72B8"/>
    <w:rsid w:val="001F7308"/>
    <w:rsid w:val="001F7317"/>
    <w:rsid w:val="001F73C3"/>
    <w:rsid w:val="001F757C"/>
    <w:rsid w:val="001F7624"/>
    <w:rsid w:val="001F7720"/>
    <w:rsid w:val="001F7830"/>
    <w:rsid w:val="001F784C"/>
    <w:rsid w:val="001F785C"/>
    <w:rsid w:val="001F798D"/>
    <w:rsid w:val="001F7DD6"/>
    <w:rsid w:val="00200097"/>
    <w:rsid w:val="002000E2"/>
    <w:rsid w:val="002000F2"/>
    <w:rsid w:val="002000FC"/>
    <w:rsid w:val="0020037C"/>
    <w:rsid w:val="00200415"/>
    <w:rsid w:val="002007D7"/>
    <w:rsid w:val="00200882"/>
    <w:rsid w:val="002009CC"/>
    <w:rsid w:val="00200A92"/>
    <w:rsid w:val="00200B29"/>
    <w:rsid w:val="00200BF9"/>
    <w:rsid w:val="00200D53"/>
    <w:rsid w:val="002011B8"/>
    <w:rsid w:val="00201736"/>
    <w:rsid w:val="00201C7E"/>
    <w:rsid w:val="00201D85"/>
    <w:rsid w:val="00201DC9"/>
    <w:rsid w:val="00201F55"/>
    <w:rsid w:val="002020EB"/>
    <w:rsid w:val="0020216C"/>
    <w:rsid w:val="00202201"/>
    <w:rsid w:val="002022F7"/>
    <w:rsid w:val="002026E1"/>
    <w:rsid w:val="00202A9E"/>
    <w:rsid w:val="00202D2E"/>
    <w:rsid w:val="00202E4B"/>
    <w:rsid w:val="00202ED8"/>
    <w:rsid w:val="00202F23"/>
    <w:rsid w:val="00203159"/>
    <w:rsid w:val="002036B4"/>
    <w:rsid w:val="0020380E"/>
    <w:rsid w:val="0020391D"/>
    <w:rsid w:val="002039A0"/>
    <w:rsid w:val="00203A6E"/>
    <w:rsid w:val="00203C7E"/>
    <w:rsid w:val="00203D50"/>
    <w:rsid w:val="00203DBA"/>
    <w:rsid w:val="00203ED3"/>
    <w:rsid w:val="00203F00"/>
    <w:rsid w:val="00203F5C"/>
    <w:rsid w:val="0020437D"/>
    <w:rsid w:val="002044F9"/>
    <w:rsid w:val="002047DE"/>
    <w:rsid w:val="00204A5A"/>
    <w:rsid w:val="00204A8C"/>
    <w:rsid w:val="00204AAD"/>
    <w:rsid w:val="00204BBF"/>
    <w:rsid w:val="00204C12"/>
    <w:rsid w:val="00204D92"/>
    <w:rsid w:val="00204E23"/>
    <w:rsid w:val="002050C4"/>
    <w:rsid w:val="0020519D"/>
    <w:rsid w:val="00205635"/>
    <w:rsid w:val="002056C9"/>
    <w:rsid w:val="002058DC"/>
    <w:rsid w:val="00205A34"/>
    <w:rsid w:val="00205A38"/>
    <w:rsid w:val="00205A56"/>
    <w:rsid w:val="00205AB2"/>
    <w:rsid w:val="00205B41"/>
    <w:rsid w:val="00205CB2"/>
    <w:rsid w:val="00205DBF"/>
    <w:rsid w:val="00205DF9"/>
    <w:rsid w:val="00206009"/>
    <w:rsid w:val="00206067"/>
    <w:rsid w:val="0020610B"/>
    <w:rsid w:val="00206133"/>
    <w:rsid w:val="002061AF"/>
    <w:rsid w:val="00206385"/>
    <w:rsid w:val="0020639C"/>
    <w:rsid w:val="002063A7"/>
    <w:rsid w:val="002064A6"/>
    <w:rsid w:val="0020659F"/>
    <w:rsid w:val="002065B7"/>
    <w:rsid w:val="0020674D"/>
    <w:rsid w:val="00206799"/>
    <w:rsid w:val="002067CE"/>
    <w:rsid w:val="00206A5D"/>
    <w:rsid w:val="00206AB9"/>
    <w:rsid w:val="00206B46"/>
    <w:rsid w:val="00206E54"/>
    <w:rsid w:val="00206E5A"/>
    <w:rsid w:val="002070D1"/>
    <w:rsid w:val="00207184"/>
    <w:rsid w:val="002071E4"/>
    <w:rsid w:val="002074B8"/>
    <w:rsid w:val="00207613"/>
    <w:rsid w:val="00207847"/>
    <w:rsid w:val="00207AF9"/>
    <w:rsid w:val="00207BB9"/>
    <w:rsid w:val="00207D51"/>
    <w:rsid w:val="00207EB6"/>
    <w:rsid w:val="00210018"/>
    <w:rsid w:val="00210058"/>
    <w:rsid w:val="00210174"/>
    <w:rsid w:val="002105F8"/>
    <w:rsid w:val="00210643"/>
    <w:rsid w:val="002108F8"/>
    <w:rsid w:val="00210933"/>
    <w:rsid w:val="002109D5"/>
    <w:rsid w:val="00210A2E"/>
    <w:rsid w:val="00210B1C"/>
    <w:rsid w:val="00210BF3"/>
    <w:rsid w:val="00210C84"/>
    <w:rsid w:val="00210C91"/>
    <w:rsid w:val="00210F42"/>
    <w:rsid w:val="00211042"/>
    <w:rsid w:val="00211345"/>
    <w:rsid w:val="00211390"/>
    <w:rsid w:val="002114FA"/>
    <w:rsid w:val="00211D31"/>
    <w:rsid w:val="00211DD9"/>
    <w:rsid w:val="00211F48"/>
    <w:rsid w:val="00212274"/>
    <w:rsid w:val="002125B4"/>
    <w:rsid w:val="00212645"/>
    <w:rsid w:val="00212816"/>
    <w:rsid w:val="00212863"/>
    <w:rsid w:val="002128BD"/>
    <w:rsid w:val="00212D30"/>
    <w:rsid w:val="00213050"/>
    <w:rsid w:val="002130BD"/>
    <w:rsid w:val="00213276"/>
    <w:rsid w:val="0021348C"/>
    <w:rsid w:val="00213851"/>
    <w:rsid w:val="00213A2D"/>
    <w:rsid w:val="00213C8F"/>
    <w:rsid w:val="00213DA7"/>
    <w:rsid w:val="00213F12"/>
    <w:rsid w:val="00214076"/>
    <w:rsid w:val="002142CC"/>
    <w:rsid w:val="002144DF"/>
    <w:rsid w:val="00214595"/>
    <w:rsid w:val="00214B55"/>
    <w:rsid w:val="00214C9B"/>
    <w:rsid w:val="00214E0D"/>
    <w:rsid w:val="00215575"/>
    <w:rsid w:val="002156C2"/>
    <w:rsid w:val="00215777"/>
    <w:rsid w:val="00215863"/>
    <w:rsid w:val="0021586D"/>
    <w:rsid w:val="00215CBA"/>
    <w:rsid w:val="00215F7B"/>
    <w:rsid w:val="00215FAA"/>
    <w:rsid w:val="00215FC6"/>
    <w:rsid w:val="00216084"/>
    <w:rsid w:val="002162EA"/>
    <w:rsid w:val="00216352"/>
    <w:rsid w:val="0021659F"/>
    <w:rsid w:val="002165F9"/>
    <w:rsid w:val="00216685"/>
    <w:rsid w:val="002167BA"/>
    <w:rsid w:val="002168CC"/>
    <w:rsid w:val="00216A4E"/>
    <w:rsid w:val="00216AC6"/>
    <w:rsid w:val="00216B17"/>
    <w:rsid w:val="00216B67"/>
    <w:rsid w:val="00216BBF"/>
    <w:rsid w:val="00216C0E"/>
    <w:rsid w:val="00216E50"/>
    <w:rsid w:val="00217135"/>
    <w:rsid w:val="0021732D"/>
    <w:rsid w:val="0021737B"/>
    <w:rsid w:val="002173C7"/>
    <w:rsid w:val="002176FD"/>
    <w:rsid w:val="00217713"/>
    <w:rsid w:val="00217CE8"/>
    <w:rsid w:val="00217D4B"/>
    <w:rsid w:val="00217DFF"/>
    <w:rsid w:val="00217E54"/>
    <w:rsid w:val="002201D2"/>
    <w:rsid w:val="002202B2"/>
    <w:rsid w:val="002202EC"/>
    <w:rsid w:val="002204ED"/>
    <w:rsid w:val="00220724"/>
    <w:rsid w:val="00220764"/>
    <w:rsid w:val="0022080B"/>
    <w:rsid w:val="00220C2F"/>
    <w:rsid w:val="00220E92"/>
    <w:rsid w:val="002210B6"/>
    <w:rsid w:val="002211DD"/>
    <w:rsid w:val="002212A6"/>
    <w:rsid w:val="0022135D"/>
    <w:rsid w:val="002213D1"/>
    <w:rsid w:val="00221458"/>
    <w:rsid w:val="002214BB"/>
    <w:rsid w:val="00221623"/>
    <w:rsid w:val="0022185B"/>
    <w:rsid w:val="00221B1A"/>
    <w:rsid w:val="00221E12"/>
    <w:rsid w:val="002222A4"/>
    <w:rsid w:val="0022231E"/>
    <w:rsid w:val="002224F0"/>
    <w:rsid w:val="00222DC7"/>
    <w:rsid w:val="00222FC9"/>
    <w:rsid w:val="0022310A"/>
    <w:rsid w:val="0022337A"/>
    <w:rsid w:val="002234D1"/>
    <w:rsid w:val="0022355F"/>
    <w:rsid w:val="002235A2"/>
    <w:rsid w:val="0022377A"/>
    <w:rsid w:val="00223833"/>
    <w:rsid w:val="002239C1"/>
    <w:rsid w:val="00223ACD"/>
    <w:rsid w:val="00223ADC"/>
    <w:rsid w:val="00223CC0"/>
    <w:rsid w:val="00223F34"/>
    <w:rsid w:val="00223FE4"/>
    <w:rsid w:val="002241C9"/>
    <w:rsid w:val="002245C7"/>
    <w:rsid w:val="00224684"/>
    <w:rsid w:val="00224951"/>
    <w:rsid w:val="0022497A"/>
    <w:rsid w:val="00224A9B"/>
    <w:rsid w:val="00224C25"/>
    <w:rsid w:val="00224C61"/>
    <w:rsid w:val="00224D1D"/>
    <w:rsid w:val="00224EEA"/>
    <w:rsid w:val="00225344"/>
    <w:rsid w:val="00225348"/>
    <w:rsid w:val="00225525"/>
    <w:rsid w:val="00225593"/>
    <w:rsid w:val="002259DC"/>
    <w:rsid w:val="00225CA2"/>
    <w:rsid w:val="002261C8"/>
    <w:rsid w:val="0022657F"/>
    <w:rsid w:val="002267FD"/>
    <w:rsid w:val="002269A7"/>
    <w:rsid w:val="00226B2A"/>
    <w:rsid w:val="00226B42"/>
    <w:rsid w:val="00226BD3"/>
    <w:rsid w:val="00226F21"/>
    <w:rsid w:val="00227061"/>
    <w:rsid w:val="002272B8"/>
    <w:rsid w:val="0022735A"/>
    <w:rsid w:val="00227557"/>
    <w:rsid w:val="002275A8"/>
    <w:rsid w:val="0022763A"/>
    <w:rsid w:val="00227873"/>
    <w:rsid w:val="002278A4"/>
    <w:rsid w:val="002279AF"/>
    <w:rsid w:val="002279D2"/>
    <w:rsid w:val="002279D8"/>
    <w:rsid w:val="00227C5E"/>
    <w:rsid w:val="00227CFF"/>
    <w:rsid w:val="00227D96"/>
    <w:rsid w:val="00227F9E"/>
    <w:rsid w:val="00230040"/>
    <w:rsid w:val="002300E1"/>
    <w:rsid w:val="002304B8"/>
    <w:rsid w:val="002304C8"/>
    <w:rsid w:val="002305EF"/>
    <w:rsid w:val="00230653"/>
    <w:rsid w:val="002307D9"/>
    <w:rsid w:val="00230944"/>
    <w:rsid w:val="00230AD3"/>
    <w:rsid w:val="00230BB1"/>
    <w:rsid w:val="00230D41"/>
    <w:rsid w:val="00230F2F"/>
    <w:rsid w:val="0023101D"/>
    <w:rsid w:val="00231020"/>
    <w:rsid w:val="002313E4"/>
    <w:rsid w:val="002314EE"/>
    <w:rsid w:val="00231740"/>
    <w:rsid w:val="0023183D"/>
    <w:rsid w:val="00231929"/>
    <w:rsid w:val="002319E1"/>
    <w:rsid w:val="00231D67"/>
    <w:rsid w:val="00231E7E"/>
    <w:rsid w:val="00231F4E"/>
    <w:rsid w:val="00231F88"/>
    <w:rsid w:val="00231FCE"/>
    <w:rsid w:val="00232050"/>
    <w:rsid w:val="00232191"/>
    <w:rsid w:val="00232390"/>
    <w:rsid w:val="00232439"/>
    <w:rsid w:val="00232659"/>
    <w:rsid w:val="00232687"/>
    <w:rsid w:val="00232808"/>
    <w:rsid w:val="00232903"/>
    <w:rsid w:val="00232983"/>
    <w:rsid w:val="002329E6"/>
    <w:rsid w:val="00232E9D"/>
    <w:rsid w:val="00232EA4"/>
    <w:rsid w:val="00232F9A"/>
    <w:rsid w:val="00233014"/>
    <w:rsid w:val="00233036"/>
    <w:rsid w:val="002331C2"/>
    <w:rsid w:val="002332C8"/>
    <w:rsid w:val="00233352"/>
    <w:rsid w:val="0023363B"/>
    <w:rsid w:val="00233880"/>
    <w:rsid w:val="00233895"/>
    <w:rsid w:val="00233B04"/>
    <w:rsid w:val="00233D15"/>
    <w:rsid w:val="00233DE9"/>
    <w:rsid w:val="00233E28"/>
    <w:rsid w:val="00233ECA"/>
    <w:rsid w:val="00233F45"/>
    <w:rsid w:val="00233FFE"/>
    <w:rsid w:val="00234063"/>
    <w:rsid w:val="00234175"/>
    <w:rsid w:val="002344C8"/>
    <w:rsid w:val="00234575"/>
    <w:rsid w:val="002345DD"/>
    <w:rsid w:val="0023464A"/>
    <w:rsid w:val="002347FC"/>
    <w:rsid w:val="002348E2"/>
    <w:rsid w:val="00234980"/>
    <w:rsid w:val="002349C5"/>
    <w:rsid w:val="00234B44"/>
    <w:rsid w:val="00234C98"/>
    <w:rsid w:val="0023535C"/>
    <w:rsid w:val="002354A3"/>
    <w:rsid w:val="00235534"/>
    <w:rsid w:val="00235581"/>
    <w:rsid w:val="002355E5"/>
    <w:rsid w:val="00235698"/>
    <w:rsid w:val="00235724"/>
    <w:rsid w:val="0023580E"/>
    <w:rsid w:val="002358EC"/>
    <w:rsid w:val="00235A19"/>
    <w:rsid w:val="002362BC"/>
    <w:rsid w:val="002363A8"/>
    <w:rsid w:val="00236569"/>
    <w:rsid w:val="002366E1"/>
    <w:rsid w:val="00236718"/>
    <w:rsid w:val="002367DD"/>
    <w:rsid w:val="0023681E"/>
    <w:rsid w:val="00236A06"/>
    <w:rsid w:val="00236F55"/>
    <w:rsid w:val="00236F71"/>
    <w:rsid w:val="002373FC"/>
    <w:rsid w:val="002375A3"/>
    <w:rsid w:val="0023776F"/>
    <w:rsid w:val="00237C6F"/>
    <w:rsid w:val="00237D22"/>
    <w:rsid w:val="00237D27"/>
    <w:rsid w:val="00237DB3"/>
    <w:rsid w:val="0024010B"/>
    <w:rsid w:val="00240262"/>
    <w:rsid w:val="00240387"/>
    <w:rsid w:val="00240784"/>
    <w:rsid w:val="00240995"/>
    <w:rsid w:val="002409A3"/>
    <w:rsid w:val="00240B4E"/>
    <w:rsid w:val="00240B7D"/>
    <w:rsid w:val="00240C17"/>
    <w:rsid w:val="00240CA4"/>
    <w:rsid w:val="00240F76"/>
    <w:rsid w:val="00240FC5"/>
    <w:rsid w:val="0024103F"/>
    <w:rsid w:val="0024152C"/>
    <w:rsid w:val="002419FB"/>
    <w:rsid w:val="00241C7B"/>
    <w:rsid w:val="00241F1E"/>
    <w:rsid w:val="002421F2"/>
    <w:rsid w:val="002423D0"/>
    <w:rsid w:val="00242954"/>
    <w:rsid w:val="00242AB0"/>
    <w:rsid w:val="00242B2A"/>
    <w:rsid w:val="00242B55"/>
    <w:rsid w:val="00242CAE"/>
    <w:rsid w:val="00242DD8"/>
    <w:rsid w:val="00242E34"/>
    <w:rsid w:val="0024332D"/>
    <w:rsid w:val="002435A0"/>
    <w:rsid w:val="002436E0"/>
    <w:rsid w:val="0024373D"/>
    <w:rsid w:val="00243ACD"/>
    <w:rsid w:val="00243BFC"/>
    <w:rsid w:val="00243C61"/>
    <w:rsid w:val="00243DCC"/>
    <w:rsid w:val="00243E13"/>
    <w:rsid w:val="002443C2"/>
    <w:rsid w:val="00244606"/>
    <w:rsid w:val="0024476B"/>
    <w:rsid w:val="00244924"/>
    <w:rsid w:val="00244A72"/>
    <w:rsid w:val="00244EFE"/>
    <w:rsid w:val="00245048"/>
    <w:rsid w:val="00245083"/>
    <w:rsid w:val="002452C2"/>
    <w:rsid w:val="00245492"/>
    <w:rsid w:val="002458CA"/>
    <w:rsid w:val="00245A41"/>
    <w:rsid w:val="00245B70"/>
    <w:rsid w:val="00245D7D"/>
    <w:rsid w:val="00245E39"/>
    <w:rsid w:val="00245FBA"/>
    <w:rsid w:val="0024610C"/>
    <w:rsid w:val="0024616B"/>
    <w:rsid w:val="0024618B"/>
    <w:rsid w:val="00246377"/>
    <w:rsid w:val="002463CD"/>
    <w:rsid w:val="00246553"/>
    <w:rsid w:val="0024668A"/>
    <w:rsid w:val="002466A0"/>
    <w:rsid w:val="002466E3"/>
    <w:rsid w:val="00246824"/>
    <w:rsid w:val="00246C52"/>
    <w:rsid w:val="00246EB6"/>
    <w:rsid w:val="002471AB"/>
    <w:rsid w:val="002475A6"/>
    <w:rsid w:val="0024775B"/>
    <w:rsid w:val="00247844"/>
    <w:rsid w:val="00247855"/>
    <w:rsid w:val="0024785A"/>
    <w:rsid w:val="00247B11"/>
    <w:rsid w:val="00247C82"/>
    <w:rsid w:val="00247D8E"/>
    <w:rsid w:val="00247DD1"/>
    <w:rsid w:val="00247E35"/>
    <w:rsid w:val="00247F8B"/>
    <w:rsid w:val="00247FB6"/>
    <w:rsid w:val="00250187"/>
    <w:rsid w:val="002501ED"/>
    <w:rsid w:val="002503D5"/>
    <w:rsid w:val="002504A6"/>
    <w:rsid w:val="00250A93"/>
    <w:rsid w:val="00250D9C"/>
    <w:rsid w:val="00250DC7"/>
    <w:rsid w:val="00251117"/>
    <w:rsid w:val="00251129"/>
    <w:rsid w:val="00251231"/>
    <w:rsid w:val="0025129A"/>
    <w:rsid w:val="002512A9"/>
    <w:rsid w:val="0025157F"/>
    <w:rsid w:val="0025169E"/>
    <w:rsid w:val="002516F2"/>
    <w:rsid w:val="00251929"/>
    <w:rsid w:val="002519BD"/>
    <w:rsid w:val="00251E04"/>
    <w:rsid w:val="00251F5E"/>
    <w:rsid w:val="002521CC"/>
    <w:rsid w:val="0025223A"/>
    <w:rsid w:val="002522F8"/>
    <w:rsid w:val="002522FA"/>
    <w:rsid w:val="002522FF"/>
    <w:rsid w:val="00252354"/>
    <w:rsid w:val="002526C0"/>
    <w:rsid w:val="00252773"/>
    <w:rsid w:val="00252993"/>
    <w:rsid w:val="00252A01"/>
    <w:rsid w:val="00252E52"/>
    <w:rsid w:val="00252E79"/>
    <w:rsid w:val="00252F66"/>
    <w:rsid w:val="00252FE8"/>
    <w:rsid w:val="002530CC"/>
    <w:rsid w:val="002530D6"/>
    <w:rsid w:val="002530D9"/>
    <w:rsid w:val="00253161"/>
    <w:rsid w:val="002531C6"/>
    <w:rsid w:val="0025325D"/>
    <w:rsid w:val="002533FF"/>
    <w:rsid w:val="00253400"/>
    <w:rsid w:val="0025368F"/>
    <w:rsid w:val="002536F4"/>
    <w:rsid w:val="002537F5"/>
    <w:rsid w:val="00253A89"/>
    <w:rsid w:val="00253B76"/>
    <w:rsid w:val="00253D64"/>
    <w:rsid w:val="002540B3"/>
    <w:rsid w:val="0025410C"/>
    <w:rsid w:val="002543C5"/>
    <w:rsid w:val="0025498D"/>
    <w:rsid w:val="00254DC6"/>
    <w:rsid w:val="00254F42"/>
    <w:rsid w:val="002554A7"/>
    <w:rsid w:val="002554CD"/>
    <w:rsid w:val="002554EF"/>
    <w:rsid w:val="00255BD7"/>
    <w:rsid w:val="00255C71"/>
    <w:rsid w:val="00255CE5"/>
    <w:rsid w:val="002562A9"/>
    <w:rsid w:val="002563B9"/>
    <w:rsid w:val="0025675F"/>
    <w:rsid w:val="0025692A"/>
    <w:rsid w:val="00256D9B"/>
    <w:rsid w:val="00256F02"/>
    <w:rsid w:val="002571C8"/>
    <w:rsid w:val="002572F1"/>
    <w:rsid w:val="00257424"/>
    <w:rsid w:val="00257730"/>
    <w:rsid w:val="00257A62"/>
    <w:rsid w:val="00257B64"/>
    <w:rsid w:val="00257D0F"/>
    <w:rsid w:val="00257F6F"/>
    <w:rsid w:val="00260156"/>
    <w:rsid w:val="00260258"/>
    <w:rsid w:val="00260309"/>
    <w:rsid w:val="002606C7"/>
    <w:rsid w:val="0026075E"/>
    <w:rsid w:val="0026095B"/>
    <w:rsid w:val="00260A6F"/>
    <w:rsid w:val="00260E1C"/>
    <w:rsid w:val="00260F65"/>
    <w:rsid w:val="00260FAD"/>
    <w:rsid w:val="002611B5"/>
    <w:rsid w:val="002612A1"/>
    <w:rsid w:val="00261351"/>
    <w:rsid w:val="00261383"/>
    <w:rsid w:val="0026174F"/>
    <w:rsid w:val="00261C39"/>
    <w:rsid w:val="00261D05"/>
    <w:rsid w:val="00261D21"/>
    <w:rsid w:val="00262028"/>
    <w:rsid w:val="002623AC"/>
    <w:rsid w:val="00262525"/>
    <w:rsid w:val="002626E2"/>
    <w:rsid w:val="00262979"/>
    <w:rsid w:val="00262B21"/>
    <w:rsid w:val="00262B2E"/>
    <w:rsid w:val="00262CEB"/>
    <w:rsid w:val="00262E69"/>
    <w:rsid w:val="00263038"/>
    <w:rsid w:val="00263060"/>
    <w:rsid w:val="0026313D"/>
    <w:rsid w:val="00263434"/>
    <w:rsid w:val="002634A4"/>
    <w:rsid w:val="0026360B"/>
    <w:rsid w:val="00263759"/>
    <w:rsid w:val="002637D5"/>
    <w:rsid w:val="00263836"/>
    <w:rsid w:val="002638E1"/>
    <w:rsid w:val="00263A9A"/>
    <w:rsid w:val="00263B02"/>
    <w:rsid w:val="00263B35"/>
    <w:rsid w:val="00263C15"/>
    <w:rsid w:val="00263DC4"/>
    <w:rsid w:val="00263DD9"/>
    <w:rsid w:val="00263EF7"/>
    <w:rsid w:val="0026405F"/>
    <w:rsid w:val="00264162"/>
    <w:rsid w:val="00264282"/>
    <w:rsid w:val="002643C7"/>
    <w:rsid w:val="002643DF"/>
    <w:rsid w:val="002644AA"/>
    <w:rsid w:val="0026455A"/>
    <w:rsid w:val="0026468A"/>
    <w:rsid w:val="002649D1"/>
    <w:rsid w:val="00264C28"/>
    <w:rsid w:val="00264CC1"/>
    <w:rsid w:val="00264D2A"/>
    <w:rsid w:val="00264E2D"/>
    <w:rsid w:val="0026509A"/>
    <w:rsid w:val="002651FC"/>
    <w:rsid w:val="002656C7"/>
    <w:rsid w:val="00265701"/>
    <w:rsid w:val="00265717"/>
    <w:rsid w:val="00265AF9"/>
    <w:rsid w:val="00265E32"/>
    <w:rsid w:val="00265E3B"/>
    <w:rsid w:val="00265E9A"/>
    <w:rsid w:val="00266210"/>
    <w:rsid w:val="00266253"/>
    <w:rsid w:val="0026628D"/>
    <w:rsid w:val="00266C96"/>
    <w:rsid w:val="0026716C"/>
    <w:rsid w:val="00267243"/>
    <w:rsid w:val="002673F0"/>
    <w:rsid w:val="0026759E"/>
    <w:rsid w:val="002675F9"/>
    <w:rsid w:val="002676F2"/>
    <w:rsid w:val="00267CA5"/>
    <w:rsid w:val="00267CEF"/>
    <w:rsid w:val="00267DAB"/>
    <w:rsid w:val="0027030B"/>
    <w:rsid w:val="002703DE"/>
    <w:rsid w:val="002703F3"/>
    <w:rsid w:val="00270462"/>
    <w:rsid w:val="002705E8"/>
    <w:rsid w:val="0027083A"/>
    <w:rsid w:val="00270A64"/>
    <w:rsid w:val="00270C01"/>
    <w:rsid w:val="00270C63"/>
    <w:rsid w:val="00270C68"/>
    <w:rsid w:val="00270C98"/>
    <w:rsid w:val="00270E57"/>
    <w:rsid w:val="00270F4C"/>
    <w:rsid w:val="00270F95"/>
    <w:rsid w:val="002714F4"/>
    <w:rsid w:val="00271586"/>
    <w:rsid w:val="00271738"/>
    <w:rsid w:val="00271842"/>
    <w:rsid w:val="0027193C"/>
    <w:rsid w:val="00271B1E"/>
    <w:rsid w:val="00271CC3"/>
    <w:rsid w:val="00271CE9"/>
    <w:rsid w:val="00271DEE"/>
    <w:rsid w:val="00271EEF"/>
    <w:rsid w:val="002720CA"/>
    <w:rsid w:val="002720D8"/>
    <w:rsid w:val="0027242C"/>
    <w:rsid w:val="00272474"/>
    <w:rsid w:val="002724B9"/>
    <w:rsid w:val="002724CB"/>
    <w:rsid w:val="0027250F"/>
    <w:rsid w:val="00272BCB"/>
    <w:rsid w:val="00272D06"/>
    <w:rsid w:val="00272DAB"/>
    <w:rsid w:val="00272E81"/>
    <w:rsid w:val="00272F0A"/>
    <w:rsid w:val="00272F76"/>
    <w:rsid w:val="00272FEB"/>
    <w:rsid w:val="00273050"/>
    <w:rsid w:val="0027309D"/>
    <w:rsid w:val="00273133"/>
    <w:rsid w:val="00273192"/>
    <w:rsid w:val="0027332D"/>
    <w:rsid w:val="0027338F"/>
    <w:rsid w:val="0027365D"/>
    <w:rsid w:val="0027378E"/>
    <w:rsid w:val="002738C9"/>
    <w:rsid w:val="00273B2D"/>
    <w:rsid w:val="00273CFB"/>
    <w:rsid w:val="00273E9E"/>
    <w:rsid w:val="00273EEF"/>
    <w:rsid w:val="0027434E"/>
    <w:rsid w:val="002744AD"/>
    <w:rsid w:val="002745FB"/>
    <w:rsid w:val="00274641"/>
    <w:rsid w:val="0027482E"/>
    <w:rsid w:val="002749A5"/>
    <w:rsid w:val="00274A73"/>
    <w:rsid w:val="00274B45"/>
    <w:rsid w:val="00274B47"/>
    <w:rsid w:val="00274BE4"/>
    <w:rsid w:val="00274D08"/>
    <w:rsid w:val="00274D77"/>
    <w:rsid w:val="00274DCB"/>
    <w:rsid w:val="00274DF1"/>
    <w:rsid w:val="00274EEA"/>
    <w:rsid w:val="00275025"/>
    <w:rsid w:val="002751AA"/>
    <w:rsid w:val="00275435"/>
    <w:rsid w:val="00275464"/>
    <w:rsid w:val="0027548F"/>
    <w:rsid w:val="002754F7"/>
    <w:rsid w:val="00275566"/>
    <w:rsid w:val="0027568B"/>
    <w:rsid w:val="002756D5"/>
    <w:rsid w:val="0027586E"/>
    <w:rsid w:val="00275926"/>
    <w:rsid w:val="00275AED"/>
    <w:rsid w:val="00275DBD"/>
    <w:rsid w:val="00275E68"/>
    <w:rsid w:val="00275F63"/>
    <w:rsid w:val="00275FE0"/>
    <w:rsid w:val="00275FE4"/>
    <w:rsid w:val="00276001"/>
    <w:rsid w:val="0027632F"/>
    <w:rsid w:val="002764FB"/>
    <w:rsid w:val="002765E5"/>
    <w:rsid w:val="00276624"/>
    <w:rsid w:val="00276A62"/>
    <w:rsid w:val="00276C48"/>
    <w:rsid w:val="00276E2B"/>
    <w:rsid w:val="00277181"/>
    <w:rsid w:val="002774E0"/>
    <w:rsid w:val="00277505"/>
    <w:rsid w:val="0027757D"/>
    <w:rsid w:val="0027772D"/>
    <w:rsid w:val="00277791"/>
    <w:rsid w:val="00277A4A"/>
    <w:rsid w:val="00277E00"/>
    <w:rsid w:val="00277E66"/>
    <w:rsid w:val="00277F2A"/>
    <w:rsid w:val="0028005C"/>
    <w:rsid w:val="0028007E"/>
    <w:rsid w:val="002800B8"/>
    <w:rsid w:val="002800DE"/>
    <w:rsid w:val="002801BE"/>
    <w:rsid w:val="002801E2"/>
    <w:rsid w:val="002803CC"/>
    <w:rsid w:val="0028042E"/>
    <w:rsid w:val="0028050E"/>
    <w:rsid w:val="0028052D"/>
    <w:rsid w:val="00280684"/>
    <w:rsid w:val="0028073A"/>
    <w:rsid w:val="002807A3"/>
    <w:rsid w:val="00280851"/>
    <w:rsid w:val="002808D2"/>
    <w:rsid w:val="00280960"/>
    <w:rsid w:val="00280A53"/>
    <w:rsid w:val="00280ABB"/>
    <w:rsid w:val="00280CF5"/>
    <w:rsid w:val="00280DC9"/>
    <w:rsid w:val="00280FD7"/>
    <w:rsid w:val="00280FE5"/>
    <w:rsid w:val="0028121D"/>
    <w:rsid w:val="0028145B"/>
    <w:rsid w:val="0028187E"/>
    <w:rsid w:val="00281A48"/>
    <w:rsid w:val="00281B58"/>
    <w:rsid w:val="00281B9F"/>
    <w:rsid w:val="00281C3F"/>
    <w:rsid w:val="00281DE2"/>
    <w:rsid w:val="00282241"/>
    <w:rsid w:val="00282274"/>
    <w:rsid w:val="002825CE"/>
    <w:rsid w:val="0028263F"/>
    <w:rsid w:val="002826D0"/>
    <w:rsid w:val="002826ED"/>
    <w:rsid w:val="00282774"/>
    <w:rsid w:val="002829E8"/>
    <w:rsid w:val="00282C8A"/>
    <w:rsid w:val="00282DBA"/>
    <w:rsid w:val="00283181"/>
    <w:rsid w:val="002831D2"/>
    <w:rsid w:val="00283424"/>
    <w:rsid w:val="0028344D"/>
    <w:rsid w:val="00283470"/>
    <w:rsid w:val="002835A5"/>
    <w:rsid w:val="002836DC"/>
    <w:rsid w:val="00283977"/>
    <w:rsid w:val="00283D6B"/>
    <w:rsid w:val="00283F70"/>
    <w:rsid w:val="00283F81"/>
    <w:rsid w:val="00284105"/>
    <w:rsid w:val="00284486"/>
    <w:rsid w:val="002845C7"/>
    <w:rsid w:val="00284815"/>
    <w:rsid w:val="0028482E"/>
    <w:rsid w:val="002849B7"/>
    <w:rsid w:val="00284AAA"/>
    <w:rsid w:val="00284C6F"/>
    <w:rsid w:val="00284E7F"/>
    <w:rsid w:val="00284FCD"/>
    <w:rsid w:val="0028501B"/>
    <w:rsid w:val="00285020"/>
    <w:rsid w:val="0028502F"/>
    <w:rsid w:val="00285324"/>
    <w:rsid w:val="00285520"/>
    <w:rsid w:val="0028553F"/>
    <w:rsid w:val="00285894"/>
    <w:rsid w:val="002858C5"/>
    <w:rsid w:val="00285A35"/>
    <w:rsid w:val="00285B2E"/>
    <w:rsid w:val="00285B6E"/>
    <w:rsid w:val="00285DB9"/>
    <w:rsid w:val="00285E28"/>
    <w:rsid w:val="00285E6A"/>
    <w:rsid w:val="002861E0"/>
    <w:rsid w:val="00286487"/>
    <w:rsid w:val="0028662D"/>
    <w:rsid w:val="00286631"/>
    <w:rsid w:val="002868BA"/>
    <w:rsid w:val="00286B14"/>
    <w:rsid w:val="00286CFC"/>
    <w:rsid w:val="00286D24"/>
    <w:rsid w:val="00286F76"/>
    <w:rsid w:val="002871DE"/>
    <w:rsid w:val="00287376"/>
    <w:rsid w:val="00287411"/>
    <w:rsid w:val="0028761E"/>
    <w:rsid w:val="002876D5"/>
    <w:rsid w:val="002877DE"/>
    <w:rsid w:val="00287C28"/>
    <w:rsid w:val="00290097"/>
    <w:rsid w:val="0029018C"/>
    <w:rsid w:val="00290254"/>
    <w:rsid w:val="002903B3"/>
    <w:rsid w:val="0029044F"/>
    <w:rsid w:val="002904AA"/>
    <w:rsid w:val="00290CDF"/>
    <w:rsid w:val="0029106E"/>
    <w:rsid w:val="002913D7"/>
    <w:rsid w:val="002914FA"/>
    <w:rsid w:val="00291604"/>
    <w:rsid w:val="0029178F"/>
    <w:rsid w:val="00291B01"/>
    <w:rsid w:val="00291E89"/>
    <w:rsid w:val="00292040"/>
    <w:rsid w:val="0029214F"/>
    <w:rsid w:val="0029238E"/>
    <w:rsid w:val="00292815"/>
    <w:rsid w:val="00292916"/>
    <w:rsid w:val="00292B84"/>
    <w:rsid w:val="00292DCE"/>
    <w:rsid w:val="00292E94"/>
    <w:rsid w:val="00292F1C"/>
    <w:rsid w:val="00292FEF"/>
    <w:rsid w:val="0029307A"/>
    <w:rsid w:val="0029323F"/>
    <w:rsid w:val="00293276"/>
    <w:rsid w:val="00293376"/>
    <w:rsid w:val="002933EB"/>
    <w:rsid w:val="00293461"/>
    <w:rsid w:val="0029348E"/>
    <w:rsid w:val="002934A8"/>
    <w:rsid w:val="00293504"/>
    <w:rsid w:val="00293626"/>
    <w:rsid w:val="00293628"/>
    <w:rsid w:val="0029377F"/>
    <w:rsid w:val="0029378E"/>
    <w:rsid w:val="0029395E"/>
    <w:rsid w:val="00293AB5"/>
    <w:rsid w:val="00293B78"/>
    <w:rsid w:val="00293BCC"/>
    <w:rsid w:val="0029425B"/>
    <w:rsid w:val="00294290"/>
    <w:rsid w:val="002944CA"/>
    <w:rsid w:val="002944D0"/>
    <w:rsid w:val="002944F8"/>
    <w:rsid w:val="0029450A"/>
    <w:rsid w:val="002946A4"/>
    <w:rsid w:val="00294722"/>
    <w:rsid w:val="00294870"/>
    <w:rsid w:val="00294950"/>
    <w:rsid w:val="00294A37"/>
    <w:rsid w:val="00294AB1"/>
    <w:rsid w:val="00294B7E"/>
    <w:rsid w:val="00294B98"/>
    <w:rsid w:val="00294DB1"/>
    <w:rsid w:val="00294E40"/>
    <w:rsid w:val="00294E6E"/>
    <w:rsid w:val="00294FEB"/>
    <w:rsid w:val="00295226"/>
    <w:rsid w:val="002952AF"/>
    <w:rsid w:val="00295360"/>
    <w:rsid w:val="0029548C"/>
    <w:rsid w:val="002954D0"/>
    <w:rsid w:val="00295539"/>
    <w:rsid w:val="0029562A"/>
    <w:rsid w:val="002957A9"/>
    <w:rsid w:val="00295822"/>
    <w:rsid w:val="0029587F"/>
    <w:rsid w:val="002959F3"/>
    <w:rsid w:val="00295CB8"/>
    <w:rsid w:val="00295E46"/>
    <w:rsid w:val="00295EBD"/>
    <w:rsid w:val="00295F1C"/>
    <w:rsid w:val="00295F6F"/>
    <w:rsid w:val="00295FBA"/>
    <w:rsid w:val="00296031"/>
    <w:rsid w:val="00296328"/>
    <w:rsid w:val="0029636B"/>
    <w:rsid w:val="002963EC"/>
    <w:rsid w:val="002965C5"/>
    <w:rsid w:val="00296686"/>
    <w:rsid w:val="0029684B"/>
    <w:rsid w:val="0029694C"/>
    <w:rsid w:val="00296C8D"/>
    <w:rsid w:val="00296F01"/>
    <w:rsid w:val="00296F77"/>
    <w:rsid w:val="00296FD8"/>
    <w:rsid w:val="0029743A"/>
    <w:rsid w:val="00297499"/>
    <w:rsid w:val="002974AA"/>
    <w:rsid w:val="002977AC"/>
    <w:rsid w:val="002977D9"/>
    <w:rsid w:val="002977FD"/>
    <w:rsid w:val="002979EB"/>
    <w:rsid w:val="00297A29"/>
    <w:rsid w:val="00297A9A"/>
    <w:rsid w:val="00297F46"/>
    <w:rsid w:val="002A0309"/>
    <w:rsid w:val="002A0560"/>
    <w:rsid w:val="002A0581"/>
    <w:rsid w:val="002A05EF"/>
    <w:rsid w:val="002A0641"/>
    <w:rsid w:val="002A0724"/>
    <w:rsid w:val="002A076E"/>
    <w:rsid w:val="002A0792"/>
    <w:rsid w:val="002A099D"/>
    <w:rsid w:val="002A0B4F"/>
    <w:rsid w:val="002A0B5A"/>
    <w:rsid w:val="002A0C99"/>
    <w:rsid w:val="002A0DF4"/>
    <w:rsid w:val="002A0DFC"/>
    <w:rsid w:val="002A0FC6"/>
    <w:rsid w:val="002A0FF8"/>
    <w:rsid w:val="002A1355"/>
    <w:rsid w:val="002A14A4"/>
    <w:rsid w:val="002A1697"/>
    <w:rsid w:val="002A1737"/>
    <w:rsid w:val="002A175A"/>
    <w:rsid w:val="002A1A57"/>
    <w:rsid w:val="002A1DA1"/>
    <w:rsid w:val="002A1DF5"/>
    <w:rsid w:val="002A1E0B"/>
    <w:rsid w:val="002A1FF5"/>
    <w:rsid w:val="002A205B"/>
    <w:rsid w:val="002A22F3"/>
    <w:rsid w:val="002A2305"/>
    <w:rsid w:val="002A23D0"/>
    <w:rsid w:val="002A23D8"/>
    <w:rsid w:val="002A24F5"/>
    <w:rsid w:val="002A2631"/>
    <w:rsid w:val="002A2963"/>
    <w:rsid w:val="002A2AF0"/>
    <w:rsid w:val="002A2B70"/>
    <w:rsid w:val="002A2DC7"/>
    <w:rsid w:val="002A2E87"/>
    <w:rsid w:val="002A2FE5"/>
    <w:rsid w:val="002A31FF"/>
    <w:rsid w:val="002A321B"/>
    <w:rsid w:val="002A32FC"/>
    <w:rsid w:val="002A3388"/>
    <w:rsid w:val="002A3668"/>
    <w:rsid w:val="002A36EB"/>
    <w:rsid w:val="002A3771"/>
    <w:rsid w:val="002A39EB"/>
    <w:rsid w:val="002A3B12"/>
    <w:rsid w:val="002A3B7D"/>
    <w:rsid w:val="002A3CF2"/>
    <w:rsid w:val="002A3E38"/>
    <w:rsid w:val="002A3ED0"/>
    <w:rsid w:val="002A3F7E"/>
    <w:rsid w:val="002A4102"/>
    <w:rsid w:val="002A420F"/>
    <w:rsid w:val="002A4239"/>
    <w:rsid w:val="002A45C7"/>
    <w:rsid w:val="002A48EB"/>
    <w:rsid w:val="002A4918"/>
    <w:rsid w:val="002A4996"/>
    <w:rsid w:val="002A49D2"/>
    <w:rsid w:val="002A4B22"/>
    <w:rsid w:val="002A4C68"/>
    <w:rsid w:val="002A4D4E"/>
    <w:rsid w:val="002A4E20"/>
    <w:rsid w:val="002A4E27"/>
    <w:rsid w:val="002A4E76"/>
    <w:rsid w:val="002A4F82"/>
    <w:rsid w:val="002A4FCA"/>
    <w:rsid w:val="002A50F6"/>
    <w:rsid w:val="002A523D"/>
    <w:rsid w:val="002A5488"/>
    <w:rsid w:val="002A5577"/>
    <w:rsid w:val="002A5673"/>
    <w:rsid w:val="002A578E"/>
    <w:rsid w:val="002A581B"/>
    <w:rsid w:val="002A5AF7"/>
    <w:rsid w:val="002A5E0F"/>
    <w:rsid w:val="002A5F7B"/>
    <w:rsid w:val="002A5FC1"/>
    <w:rsid w:val="002A60B6"/>
    <w:rsid w:val="002A61BE"/>
    <w:rsid w:val="002A6354"/>
    <w:rsid w:val="002A6412"/>
    <w:rsid w:val="002A65D8"/>
    <w:rsid w:val="002A65E3"/>
    <w:rsid w:val="002A6B25"/>
    <w:rsid w:val="002A6BE8"/>
    <w:rsid w:val="002A6E7E"/>
    <w:rsid w:val="002A6ECB"/>
    <w:rsid w:val="002A6FC7"/>
    <w:rsid w:val="002A732C"/>
    <w:rsid w:val="002A7367"/>
    <w:rsid w:val="002A7554"/>
    <w:rsid w:val="002A77C1"/>
    <w:rsid w:val="002A78F6"/>
    <w:rsid w:val="002A79B4"/>
    <w:rsid w:val="002A7A08"/>
    <w:rsid w:val="002A7A6A"/>
    <w:rsid w:val="002A7AB4"/>
    <w:rsid w:val="002A7B72"/>
    <w:rsid w:val="002A7BF0"/>
    <w:rsid w:val="002A7CD5"/>
    <w:rsid w:val="002A7D91"/>
    <w:rsid w:val="002B0190"/>
    <w:rsid w:val="002B04A7"/>
    <w:rsid w:val="002B0528"/>
    <w:rsid w:val="002B05DB"/>
    <w:rsid w:val="002B07BF"/>
    <w:rsid w:val="002B0805"/>
    <w:rsid w:val="002B0A66"/>
    <w:rsid w:val="002B0AC4"/>
    <w:rsid w:val="002B0C71"/>
    <w:rsid w:val="002B0C8A"/>
    <w:rsid w:val="002B0C99"/>
    <w:rsid w:val="002B0EDA"/>
    <w:rsid w:val="002B10F9"/>
    <w:rsid w:val="002B12FE"/>
    <w:rsid w:val="002B13E9"/>
    <w:rsid w:val="002B14F7"/>
    <w:rsid w:val="002B193E"/>
    <w:rsid w:val="002B1CA9"/>
    <w:rsid w:val="002B208F"/>
    <w:rsid w:val="002B2164"/>
    <w:rsid w:val="002B21D6"/>
    <w:rsid w:val="002B21E9"/>
    <w:rsid w:val="002B2334"/>
    <w:rsid w:val="002B242D"/>
    <w:rsid w:val="002B28AE"/>
    <w:rsid w:val="002B28B9"/>
    <w:rsid w:val="002B2B74"/>
    <w:rsid w:val="002B2C92"/>
    <w:rsid w:val="002B2F85"/>
    <w:rsid w:val="002B3081"/>
    <w:rsid w:val="002B30D0"/>
    <w:rsid w:val="002B318B"/>
    <w:rsid w:val="002B3249"/>
    <w:rsid w:val="002B32BC"/>
    <w:rsid w:val="002B332C"/>
    <w:rsid w:val="002B339C"/>
    <w:rsid w:val="002B340B"/>
    <w:rsid w:val="002B34AE"/>
    <w:rsid w:val="002B3817"/>
    <w:rsid w:val="002B3831"/>
    <w:rsid w:val="002B38F8"/>
    <w:rsid w:val="002B3AB4"/>
    <w:rsid w:val="002B3D90"/>
    <w:rsid w:val="002B454B"/>
    <w:rsid w:val="002B471F"/>
    <w:rsid w:val="002B4949"/>
    <w:rsid w:val="002B4B0D"/>
    <w:rsid w:val="002B4C39"/>
    <w:rsid w:val="002B4E91"/>
    <w:rsid w:val="002B5555"/>
    <w:rsid w:val="002B569B"/>
    <w:rsid w:val="002B5797"/>
    <w:rsid w:val="002B5976"/>
    <w:rsid w:val="002B5980"/>
    <w:rsid w:val="002B5BC3"/>
    <w:rsid w:val="002B5C44"/>
    <w:rsid w:val="002B5E9B"/>
    <w:rsid w:val="002B635D"/>
    <w:rsid w:val="002B6397"/>
    <w:rsid w:val="002B64FE"/>
    <w:rsid w:val="002B651D"/>
    <w:rsid w:val="002B6770"/>
    <w:rsid w:val="002B6890"/>
    <w:rsid w:val="002B694E"/>
    <w:rsid w:val="002B6FCF"/>
    <w:rsid w:val="002B6FEE"/>
    <w:rsid w:val="002B70E4"/>
    <w:rsid w:val="002B71E7"/>
    <w:rsid w:val="002B750F"/>
    <w:rsid w:val="002B7681"/>
    <w:rsid w:val="002C013F"/>
    <w:rsid w:val="002C014C"/>
    <w:rsid w:val="002C0236"/>
    <w:rsid w:val="002C02B1"/>
    <w:rsid w:val="002C04C2"/>
    <w:rsid w:val="002C0754"/>
    <w:rsid w:val="002C0818"/>
    <w:rsid w:val="002C0975"/>
    <w:rsid w:val="002C0B47"/>
    <w:rsid w:val="002C0DD0"/>
    <w:rsid w:val="002C0E0A"/>
    <w:rsid w:val="002C1780"/>
    <w:rsid w:val="002C18A1"/>
    <w:rsid w:val="002C1DD4"/>
    <w:rsid w:val="002C1DF1"/>
    <w:rsid w:val="002C1EA7"/>
    <w:rsid w:val="002C1ECD"/>
    <w:rsid w:val="002C203A"/>
    <w:rsid w:val="002C21CC"/>
    <w:rsid w:val="002C235C"/>
    <w:rsid w:val="002C23F5"/>
    <w:rsid w:val="002C2449"/>
    <w:rsid w:val="002C282D"/>
    <w:rsid w:val="002C289F"/>
    <w:rsid w:val="002C2E8A"/>
    <w:rsid w:val="002C2FCD"/>
    <w:rsid w:val="002C3060"/>
    <w:rsid w:val="002C307D"/>
    <w:rsid w:val="002C3240"/>
    <w:rsid w:val="002C346D"/>
    <w:rsid w:val="002C36D3"/>
    <w:rsid w:val="002C3788"/>
    <w:rsid w:val="002C3883"/>
    <w:rsid w:val="002C38B2"/>
    <w:rsid w:val="002C3994"/>
    <w:rsid w:val="002C3A26"/>
    <w:rsid w:val="002C3AE4"/>
    <w:rsid w:val="002C3C99"/>
    <w:rsid w:val="002C3DCE"/>
    <w:rsid w:val="002C3E27"/>
    <w:rsid w:val="002C3E89"/>
    <w:rsid w:val="002C3EBA"/>
    <w:rsid w:val="002C3FE2"/>
    <w:rsid w:val="002C403F"/>
    <w:rsid w:val="002C41EB"/>
    <w:rsid w:val="002C423D"/>
    <w:rsid w:val="002C4758"/>
    <w:rsid w:val="002C4950"/>
    <w:rsid w:val="002C4AA1"/>
    <w:rsid w:val="002C4BBB"/>
    <w:rsid w:val="002C4C64"/>
    <w:rsid w:val="002C4E68"/>
    <w:rsid w:val="002C50A6"/>
    <w:rsid w:val="002C50DC"/>
    <w:rsid w:val="002C514A"/>
    <w:rsid w:val="002C514C"/>
    <w:rsid w:val="002C5533"/>
    <w:rsid w:val="002C557B"/>
    <w:rsid w:val="002C5620"/>
    <w:rsid w:val="002C58C1"/>
    <w:rsid w:val="002C5A2F"/>
    <w:rsid w:val="002C5A6B"/>
    <w:rsid w:val="002C5AA7"/>
    <w:rsid w:val="002C5CDA"/>
    <w:rsid w:val="002C6030"/>
    <w:rsid w:val="002C60E1"/>
    <w:rsid w:val="002C61E0"/>
    <w:rsid w:val="002C635E"/>
    <w:rsid w:val="002C6480"/>
    <w:rsid w:val="002C6951"/>
    <w:rsid w:val="002C6DDA"/>
    <w:rsid w:val="002C6E8C"/>
    <w:rsid w:val="002C7230"/>
    <w:rsid w:val="002C7579"/>
    <w:rsid w:val="002C7615"/>
    <w:rsid w:val="002C7749"/>
    <w:rsid w:val="002C778F"/>
    <w:rsid w:val="002C782F"/>
    <w:rsid w:val="002C7A17"/>
    <w:rsid w:val="002C7B03"/>
    <w:rsid w:val="002C7B0D"/>
    <w:rsid w:val="002C7D95"/>
    <w:rsid w:val="002C7DFE"/>
    <w:rsid w:val="002C7F3A"/>
    <w:rsid w:val="002D001E"/>
    <w:rsid w:val="002D01D5"/>
    <w:rsid w:val="002D0298"/>
    <w:rsid w:val="002D045E"/>
    <w:rsid w:val="002D04DC"/>
    <w:rsid w:val="002D0657"/>
    <w:rsid w:val="002D0812"/>
    <w:rsid w:val="002D09B3"/>
    <w:rsid w:val="002D0B26"/>
    <w:rsid w:val="002D0C88"/>
    <w:rsid w:val="002D0C99"/>
    <w:rsid w:val="002D0DA5"/>
    <w:rsid w:val="002D0E7C"/>
    <w:rsid w:val="002D0EC8"/>
    <w:rsid w:val="002D0FDD"/>
    <w:rsid w:val="002D10A4"/>
    <w:rsid w:val="002D10D8"/>
    <w:rsid w:val="002D1371"/>
    <w:rsid w:val="002D13B7"/>
    <w:rsid w:val="002D149B"/>
    <w:rsid w:val="002D15C0"/>
    <w:rsid w:val="002D1835"/>
    <w:rsid w:val="002D18D0"/>
    <w:rsid w:val="002D1B3A"/>
    <w:rsid w:val="002D1CDA"/>
    <w:rsid w:val="002D1D0C"/>
    <w:rsid w:val="002D2057"/>
    <w:rsid w:val="002D20C5"/>
    <w:rsid w:val="002D26F5"/>
    <w:rsid w:val="002D2AAA"/>
    <w:rsid w:val="002D2B4E"/>
    <w:rsid w:val="002D2CA2"/>
    <w:rsid w:val="002D2F36"/>
    <w:rsid w:val="002D302E"/>
    <w:rsid w:val="002D311F"/>
    <w:rsid w:val="002D312A"/>
    <w:rsid w:val="002D31CA"/>
    <w:rsid w:val="002D3231"/>
    <w:rsid w:val="002D3968"/>
    <w:rsid w:val="002D3CB0"/>
    <w:rsid w:val="002D3EDE"/>
    <w:rsid w:val="002D3FB0"/>
    <w:rsid w:val="002D425A"/>
    <w:rsid w:val="002D430C"/>
    <w:rsid w:val="002D431A"/>
    <w:rsid w:val="002D4322"/>
    <w:rsid w:val="002D4618"/>
    <w:rsid w:val="002D47FC"/>
    <w:rsid w:val="002D48A7"/>
    <w:rsid w:val="002D4A54"/>
    <w:rsid w:val="002D4E37"/>
    <w:rsid w:val="002D4EF4"/>
    <w:rsid w:val="002D5015"/>
    <w:rsid w:val="002D52E0"/>
    <w:rsid w:val="002D54DA"/>
    <w:rsid w:val="002D55B3"/>
    <w:rsid w:val="002D5661"/>
    <w:rsid w:val="002D580B"/>
    <w:rsid w:val="002D5A5F"/>
    <w:rsid w:val="002D5B4E"/>
    <w:rsid w:val="002D5DEA"/>
    <w:rsid w:val="002D5DF4"/>
    <w:rsid w:val="002D6127"/>
    <w:rsid w:val="002D68C3"/>
    <w:rsid w:val="002D6C3F"/>
    <w:rsid w:val="002D6C69"/>
    <w:rsid w:val="002D6ECE"/>
    <w:rsid w:val="002D6F25"/>
    <w:rsid w:val="002D6FC7"/>
    <w:rsid w:val="002D772F"/>
    <w:rsid w:val="002D7B79"/>
    <w:rsid w:val="002D7BA0"/>
    <w:rsid w:val="002D7E00"/>
    <w:rsid w:val="002D7F89"/>
    <w:rsid w:val="002E018E"/>
    <w:rsid w:val="002E04F0"/>
    <w:rsid w:val="002E0557"/>
    <w:rsid w:val="002E0594"/>
    <w:rsid w:val="002E0663"/>
    <w:rsid w:val="002E0736"/>
    <w:rsid w:val="002E0748"/>
    <w:rsid w:val="002E08F9"/>
    <w:rsid w:val="002E0E94"/>
    <w:rsid w:val="002E0F9C"/>
    <w:rsid w:val="002E1085"/>
    <w:rsid w:val="002E10B9"/>
    <w:rsid w:val="002E115B"/>
    <w:rsid w:val="002E1366"/>
    <w:rsid w:val="002E13CE"/>
    <w:rsid w:val="002E145E"/>
    <w:rsid w:val="002E1524"/>
    <w:rsid w:val="002E169A"/>
    <w:rsid w:val="002E16BC"/>
    <w:rsid w:val="002E1894"/>
    <w:rsid w:val="002E191D"/>
    <w:rsid w:val="002E1941"/>
    <w:rsid w:val="002E1991"/>
    <w:rsid w:val="002E1DE0"/>
    <w:rsid w:val="002E20C1"/>
    <w:rsid w:val="002E2190"/>
    <w:rsid w:val="002E21D5"/>
    <w:rsid w:val="002E21E0"/>
    <w:rsid w:val="002E2457"/>
    <w:rsid w:val="002E24FF"/>
    <w:rsid w:val="002E251B"/>
    <w:rsid w:val="002E251E"/>
    <w:rsid w:val="002E2550"/>
    <w:rsid w:val="002E2923"/>
    <w:rsid w:val="002E2962"/>
    <w:rsid w:val="002E2A76"/>
    <w:rsid w:val="002E2B85"/>
    <w:rsid w:val="002E306D"/>
    <w:rsid w:val="002E30AB"/>
    <w:rsid w:val="002E31C1"/>
    <w:rsid w:val="002E3217"/>
    <w:rsid w:val="002E3624"/>
    <w:rsid w:val="002E3653"/>
    <w:rsid w:val="002E36AE"/>
    <w:rsid w:val="002E36DC"/>
    <w:rsid w:val="002E38B7"/>
    <w:rsid w:val="002E3A42"/>
    <w:rsid w:val="002E3B6F"/>
    <w:rsid w:val="002E3BA0"/>
    <w:rsid w:val="002E3EE0"/>
    <w:rsid w:val="002E4049"/>
    <w:rsid w:val="002E4144"/>
    <w:rsid w:val="002E41B3"/>
    <w:rsid w:val="002E42EF"/>
    <w:rsid w:val="002E4743"/>
    <w:rsid w:val="002E4862"/>
    <w:rsid w:val="002E487E"/>
    <w:rsid w:val="002E4A22"/>
    <w:rsid w:val="002E4C22"/>
    <w:rsid w:val="002E4D7B"/>
    <w:rsid w:val="002E4FCB"/>
    <w:rsid w:val="002E51AA"/>
    <w:rsid w:val="002E51F6"/>
    <w:rsid w:val="002E5255"/>
    <w:rsid w:val="002E539F"/>
    <w:rsid w:val="002E56D3"/>
    <w:rsid w:val="002E56ED"/>
    <w:rsid w:val="002E58E1"/>
    <w:rsid w:val="002E59B3"/>
    <w:rsid w:val="002E5BBF"/>
    <w:rsid w:val="002E5BDD"/>
    <w:rsid w:val="002E5C56"/>
    <w:rsid w:val="002E5C5C"/>
    <w:rsid w:val="002E5C7D"/>
    <w:rsid w:val="002E6006"/>
    <w:rsid w:val="002E60F3"/>
    <w:rsid w:val="002E635F"/>
    <w:rsid w:val="002E63A6"/>
    <w:rsid w:val="002E6785"/>
    <w:rsid w:val="002E679D"/>
    <w:rsid w:val="002E6C1F"/>
    <w:rsid w:val="002E6D73"/>
    <w:rsid w:val="002E6F01"/>
    <w:rsid w:val="002E7321"/>
    <w:rsid w:val="002E75A3"/>
    <w:rsid w:val="002E766A"/>
    <w:rsid w:val="002E76B9"/>
    <w:rsid w:val="002E7894"/>
    <w:rsid w:val="002E79C1"/>
    <w:rsid w:val="002E7A44"/>
    <w:rsid w:val="002E7E47"/>
    <w:rsid w:val="002F0045"/>
    <w:rsid w:val="002F00F0"/>
    <w:rsid w:val="002F0173"/>
    <w:rsid w:val="002F020E"/>
    <w:rsid w:val="002F025B"/>
    <w:rsid w:val="002F0379"/>
    <w:rsid w:val="002F03A9"/>
    <w:rsid w:val="002F04DD"/>
    <w:rsid w:val="002F0562"/>
    <w:rsid w:val="002F0684"/>
    <w:rsid w:val="002F06C7"/>
    <w:rsid w:val="002F06FB"/>
    <w:rsid w:val="002F07D1"/>
    <w:rsid w:val="002F07F8"/>
    <w:rsid w:val="002F07FC"/>
    <w:rsid w:val="002F08B4"/>
    <w:rsid w:val="002F090F"/>
    <w:rsid w:val="002F094E"/>
    <w:rsid w:val="002F0ADB"/>
    <w:rsid w:val="002F0C4A"/>
    <w:rsid w:val="002F11F1"/>
    <w:rsid w:val="002F1399"/>
    <w:rsid w:val="002F165E"/>
    <w:rsid w:val="002F16BB"/>
    <w:rsid w:val="002F17A3"/>
    <w:rsid w:val="002F1A46"/>
    <w:rsid w:val="002F1A5D"/>
    <w:rsid w:val="002F1BA5"/>
    <w:rsid w:val="002F1D8B"/>
    <w:rsid w:val="002F1FB5"/>
    <w:rsid w:val="002F207B"/>
    <w:rsid w:val="002F2193"/>
    <w:rsid w:val="002F236A"/>
    <w:rsid w:val="002F2508"/>
    <w:rsid w:val="002F25EF"/>
    <w:rsid w:val="002F2784"/>
    <w:rsid w:val="002F2AE0"/>
    <w:rsid w:val="002F30A3"/>
    <w:rsid w:val="002F3237"/>
    <w:rsid w:val="002F3546"/>
    <w:rsid w:val="002F3784"/>
    <w:rsid w:val="002F398D"/>
    <w:rsid w:val="002F3B57"/>
    <w:rsid w:val="002F3F16"/>
    <w:rsid w:val="002F40FE"/>
    <w:rsid w:val="002F413F"/>
    <w:rsid w:val="002F41C9"/>
    <w:rsid w:val="002F44AD"/>
    <w:rsid w:val="002F44CC"/>
    <w:rsid w:val="002F45D3"/>
    <w:rsid w:val="002F4934"/>
    <w:rsid w:val="002F4A00"/>
    <w:rsid w:val="002F4A1A"/>
    <w:rsid w:val="002F4A52"/>
    <w:rsid w:val="002F4B20"/>
    <w:rsid w:val="002F4CF5"/>
    <w:rsid w:val="002F4E22"/>
    <w:rsid w:val="002F4FC5"/>
    <w:rsid w:val="002F509E"/>
    <w:rsid w:val="002F52BE"/>
    <w:rsid w:val="002F5370"/>
    <w:rsid w:val="002F5422"/>
    <w:rsid w:val="002F55C5"/>
    <w:rsid w:val="002F5634"/>
    <w:rsid w:val="002F569A"/>
    <w:rsid w:val="002F5BD6"/>
    <w:rsid w:val="002F5FDA"/>
    <w:rsid w:val="002F6105"/>
    <w:rsid w:val="002F619C"/>
    <w:rsid w:val="002F61C1"/>
    <w:rsid w:val="002F6319"/>
    <w:rsid w:val="002F6367"/>
    <w:rsid w:val="002F64E3"/>
    <w:rsid w:val="002F68D8"/>
    <w:rsid w:val="002F6AF8"/>
    <w:rsid w:val="002F6BDA"/>
    <w:rsid w:val="002F6D5D"/>
    <w:rsid w:val="002F6EA2"/>
    <w:rsid w:val="002F7120"/>
    <w:rsid w:val="002F7381"/>
    <w:rsid w:val="002F73A4"/>
    <w:rsid w:val="002F73BF"/>
    <w:rsid w:val="002F7493"/>
    <w:rsid w:val="002F7564"/>
    <w:rsid w:val="002F77CF"/>
    <w:rsid w:val="002F785E"/>
    <w:rsid w:val="002F7960"/>
    <w:rsid w:val="002F7B6D"/>
    <w:rsid w:val="002F7B71"/>
    <w:rsid w:val="002F7BD6"/>
    <w:rsid w:val="002F7D48"/>
    <w:rsid w:val="002F7D79"/>
    <w:rsid w:val="002F7E3F"/>
    <w:rsid w:val="002F7EC5"/>
    <w:rsid w:val="00300263"/>
    <w:rsid w:val="003003AD"/>
    <w:rsid w:val="003004CC"/>
    <w:rsid w:val="00300672"/>
    <w:rsid w:val="003006D6"/>
    <w:rsid w:val="0030071F"/>
    <w:rsid w:val="00300795"/>
    <w:rsid w:val="0030097C"/>
    <w:rsid w:val="00300C71"/>
    <w:rsid w:val="00300CDD"/>
    <w:rsid w:val="00300E05"/>
    <w:rsid w:val="003011C0"/>
    <w:rsid w:val="0030120E"/>
    <w:rsid w:val="0030126F"/>
    <w:rsid w:val="0030159E"/>
    <w:rsid w:val="00301877"/>
    <w:rsid w:val="00301C12"/>
    <w:rsid w:val="00301D8F"/>
    <w:rsid w:val="00301EE4"/>
    <w:rsid w:val="003020A5"/>
    <w:rsid w:val="00302188"/>
    <w:rsid w:val="00302301"/>
    <w:rsid w:val="00302324"/>
    <w:rsid w:val="0030245A"/>
    <w:rsid w:val="003024AF"/>
    <w:rsid w:val="003024DE"/>
    <w:rsid w:val="003024F6"/>
    <w:rsid w:val="00302595"/>
    <w:rsid w:val="0030259E"/>
    <w:rsid w:val="00302701"/>
    <w:rsid w:val="00302739"/>
    <w:rsid w:val="003027C3"/>
    <w:rsid w:val="003029AF"/>
    <w:rsid w:val="003029F3"/>
    <w:rsid w:val="00302C66"/>
    <w:rsid w:val="0030307E"/>
    <w:rsid w:val="003030CB"/>
    <w:rsid w:val="00303164"/>
    <w:rsid w:val="003033AE"/>
    <w:rsid w:val="00303405"/>
    <w:rsid w:val="0030361B"/>
    <w:rsid w:val="00303722"/>
    <w:rsid w:val="003037D1"/>
    <w:rsid w:val="0030384E"/>
    <w:rsid w:val="003038A0"/>
    <w:rsid w:val="00303A9D"/>
    <w:rsid w:val="00303CC7"/>
    <w:rsid w:val="00303E2A"/>
    <w:rsid w:val="00303FB7"/>
    <w:rsid w:val="00304093"/>
    <w:rsid w:val="00304096"/>
    <w:rsid w:val="00304106"/>
    <w:rsid w:val="003041ED"/>
    <w:rsid w:val="003043A8"/>
    <w:rsid w:val="00304488"/>
    <w:rsid w:val="00304549"/>
    <w:rsid w:val="00304AAE"/>
    <w:rsid w:val="00304AC5"/>
    <w:rsid w:val="00304EEB"/>
    <w:rsid w:val="00304FCA"/>
    <w:rsid w:val="00304FD8"/>
    <w:rsid w:val="00305165"/>
    <w:rsid w:val="003053B3"/>
    <w:rsid w:val="00305522"/>
    <w:rsid w:val="0030577F"/>
    <w:rsid w:val="0030578F"/>
    <w:rsid w:val="003057FD"/>
    <w:rsid w:val="0030599E"/>
    <w:rsid w:val="00305B12"/>
    <w:rsid w:val="00305E94"/>
    <w:rsid w:val="00305F56"/>
    <w:rsid w:val="00306218"/>
    <w:rsid w:val="003065FB"/>
    <w:rsid w:val="00306671"/>
    <w:rsid w:val="00306A27"/>
    <w:rsid w:val="00306AD2"/>
    <w:rsid w:val="00306AFA"/>
    <w:rsid w:val="00306E85"/>
    <w:rsid w:val="003070B3"/>
    <w:rsid w:val="003071CF"/>
    <w:rsid w:val="00307278"/>
    <w:rsid w:val="00307332"/>
    <w:rsid w:val="0030743A"/>
    <w:rsid w:val="003078E4"/>
    <w:rsid w:val="00307B27"/>
    <w:rsid w:val="00307DC4"/>
    <w:rsid w:val="00307F04"/>
    <w:rsid w:val="00307F28"/>
    <w:rsid w:val="00310095"/>
    <w:rsid w:val="003101DC"/>
    <w:rsid w:val="0031035A"/>
    <w:rsid w:val="003103BF"/>
    <w:rsid w:val="003105D1"/>
    <w:rsid w:val="0031060B"/>
    <w:rsid w:val="00310798"/>
    <w:rsid w:val="003107F3"/>
    <w:rsid w:val="00310903"/>
    <w:rsid w:val="00310A8B"/>
    <w:rsid w:val="00310B0D"/>
    <w:rsid w:val="00310B20"/>
    <w:rsid w:val="00310CC6"/>
    <w:rsid w:val="00311294"/>
    <w:rsid w:val="0031137E"/>
    <w:rsid w:val="00311572"/>
    <w:rsid w:val="003115EA"/>
    <w:rsid w:val="00311642"/>
    <w:rsid w:val="00311653"/>
    <w:rsid w:val="003116C5"/>
    <w:rsid w:val="00311761"/>
    <w:rsid w:val="00311941"/>
    <w:rsid w:val="00311D8A"/>
    <w:rsid w:val="00311F81"/>
    <w:rsid w:val="0031204E"/>
    <w:rsid w:val="003121B8"/>
    <w:rsid w:val="0031231F"/>
    <w:rsid w:val="00312AC0"/>
    <w:rsid w:val="00312CBB"/>
    <w:rsid w:val="00312E09"/>
    <w:rsid w:val="00312F25"/>
    <w:rsid w:val="00312F30"/>
    <w:rsid w:val="003132E5"/>
    <w:rsid w:val="0031356E"/>
    <w:rsid w:val="003135AC"/>
    <w:rsid w:val="003137A0"/>
    <w:rsid w:val="003137ED"/>
    <w:rsid w:val="0031391C"/>
    <w:rsid w:val="00313C33"/>
    <w:rsid w:val="00313C4F"/>
    <w:rsid w:val="00313E68"/>
    <w:rsid w:val="00313F0D"/>
    <w:rsid w:val="0031408F"/>
    <w:rsid w:val="003141A1"/>
    <w:rsid w:val="003141C2"/>
    <w:rsid w:val="0031434F"/>
    <w:rsid w:val="00314371"/>
    <w:rsid w:val="003145A0"/>
    <w:rsid w:val="003145CE"/>
    <w:rsid w:val="00314629"/>
    <w:rsid w:val="0031463A"/>
    <w:rsid w:val="00314843"/>
    <w:rsid w:val="00314A57"/>
    <w:rsid w:val="00314F94"/>
    <w:rsid w:val="00315016"/>
    <w:rsid w:val="0031567D"/>
    <w:rsid w:val="00315814"/>
    <w:rsid w:val="0031599D"/>
    <w:rsid w:val="00315F49"/>
    <w:rsid w:val="00315F72"/>
    <w:rsid w:val="00316072"/>
    <w:rsid w:val="003161E8"/>
    <w:rsid w:val="00316265"/>
    <w:rsid w:val="00316371"/>
    <w:rsid w:val="00316A29"/>
    <w:rsid w:val="00316AC7"/>
    <w:rsid w:val="00316B07"/>
    <w:rsid w:val="00316C58"/>
    <w:rsid w:val="00316C5F"/>
    <w:rsid w:val="00316D3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218"/>
    <w:rsid w:val="0032045E"/>
    <w:rsid w:val="0032079C"/>
    <w:rsid w:val="0032085E"/>
    <w:rsid w:val="003208A9"/>
    <w:rsid w:val="00320AC6"/>
    <w:rsid w:val="00320B1B"/>
    <w:rsid w:val="00320C5C"/>
    <w:rsid w:val="00320FB7"/>
    <w:rsid w:val="00321410"/>
    <w:rsid w:val="00321555"/>
    <w:rsid w:val="0032165D"/>
    <w:rsid w:val="0032172E"/>
    <w:rsid w:val="00321822"/>
    <w:rsid w:val="00321890"/>
    <w:rsid w:val="003218EB"/>
    <w:rsid w:val="00321B02"/>
    <w:rsid w:val="00321D8F"/>
    <w:rsid w:val="00322131"/>
    <w:rsid w:val="0032218C"/>
    <w:rsid w:val="0032227D"/>
    <w:rsid w:val="003222E4"/>
    <w:rsid w:val="00322339"/>
    <w:rsid w:val="003225D1"/>
    <w:rsid w:val="00322775"/>
    <w:rsid w:val="00322817"/>
    <w:rsid w:val="0032286E"/>
    <w:rsid w:val="00322A6A"/>
    <w:rsid w:val="00322BC3"/>
    <w:rsid w:val="00322CD1"/>
    <w:rsid w:val="00322D9D"/>
    <w:rsid w:val="00322E3B"/>
    <w:rsid w:val="00322E90"/>
    <w:rsid w:val="003231D4"/>
    <w:rsid w:val="003237A3"/>
    <w:rsid w:val="00323A1F"/>
    <w:rsid w:val="00323AFD"/>
    <w:rsid w:val="00323B8E"/>
    <w:rsid w:val="00323C36"/>
    <w:rsid w:val="00323D0A"/>
    <w:rsid w:val="00323E6A"/>
    <w:rsid w:val="00323FAD"/>
    <w:rsid w:val="00323FE8"/>
    <w:rsid w:val="0032427E"/>
    <w:rsid w:val="00324473"/>
    <w:rsid w:val="00324731"/>
    <w:rsid w:val="00324923"/>
    <w:rsid w:val="003249F8"/>
    <w:rsid w:val="0032510C"/>
    <w:rsid w:val="00325226"/>
    <w:rsid w:val="003254C5"/>
    <w:rsid w:val="003254D9"/>
    <w:rsid w:val="003256F6"/>
    <w:rsid w:val="00325781"/>
    <w:rsid w:val="00325C71"/>
    <w:rsid w:val="00325C77"/>
    <w:rsid w:val="00325F6D"/>
    <w:rsid w:val="0032600A"/>
    <w:rsid w:val="00326164"/>
    <w:rsid w:val="0032628C"/>
    <w:rsid w:val="0032637B"/>
    <w:rsid w:val="0032649F"/>
    <w:rsid w:val="00326635"/>
    <w:rsid w:val="003266DF"/>
    <w:rsid w:val="0032695B"/>
    <w:rsid w:val="00326BBA"/>
    <w:rsid w:val="00326F22"/>
    <w:rsid w:val="003271AB"/>
    <w:rsid w:val="003271E3"/>
    <w:rsid w:val="003272D0"/>
    <w:rsid w:val="003273DE"/>
    <w:rsid w:val="0032743E"/>
    <w:rsid w:val="00327470"/>
    <w:rsid w:val="003278C7"/>
    <w:rsid w:val="0032793B"/>
    <w:rsid w:val="00327947"/>
    <w:rsid w:val="00327AEA"/>
    <w:rsid w:val="003305C8"/>
    <w:rsid w:val="003305EE"/>
    <w:rsid w:val="003308C4"/>
    <w:rsid w:val="0033092F"/>
    <w:rsid w:val="00330C26"/>
    <w:rsid w:val="00330C30"/>
    <w:rsid w:val="00330DE8"/>
    <w:rsid w:val="00330DE9"/>
    <w:rsid w:val="00330FC2"/>
    <w:rsid w:val="00331042"/>
    <w:rsid w:val="003311DC"/>
    <w:rsid w:val="003311FC"/>
    <w:rsid w:val="003312FC"/>
    <w:rsid w:val="0033146B"/>
    <w:rsid w:val="0033149D"/>
    <w:rsid w:val="003314FA"/>
    <w:rsid w:val="00331644"/>
    <w:rsid w:val="00331746"/>
    <w:rsid w:val="00331804"/>
    <w:rsid w:val="00331BCC"/>
    <w:rsid w:val="00332117"/>
    <w:rsid w:val="003321C3"/>
    <w:rsid w:val="00332238"/>
    <w:rsid w:val="003322C5"/>
    <w:rsid w:val="003323DC"/>
    <w:rsid w:val="00332962"/>
    <w:rsid w:val="00332CB2"/>
    <w:rsid w:val="00332E7B"/>
    <w:rsid w:val="00332FD6"/>
    <w:rsid w:val="0033318D"/>
    <w:rsid w:val="0033319F"/>
    <w:rsid w:val="003334A2"/>
    <w:rsid w:val="003334AC"/>
    <w:rsid w:val="003335C5"/>
    <w:rsid w:val="00333625"/>
    <w:rsid w:val="0033374E"/>
    <w:rsid w:val="0033392B"/>
    <w:rsid w:val="003340BD"/>
    <w:rsid w:val="00335250"/>
    <w:rsid w:val="00335441"/>
    <w:rsid w:val="003354D0"/>
    <w:rsid w:val="0033592C"/>
    <w:rsid w:val="00335A00"/>
    <w:rsid w:val="00335A52"/>
    <w:rsid w:val="00335E2A"/>
    <w:rsid w:val="003361EB"/>
    <w:rsid w:val="00336225"/>
    <w:rsid w:val="0033623D"/>
    <w:rsid w:val="00336449"/>
    <w:rsid w:val="00336590"/>
    <w:rsid w:val="00336599"/>
    <w:rsid w:val="00336780"/>
    <w:rsid w:val="003367C5"/>
    <w:rsid w:val="003367FE"/>
    <w:rsid w:val="00336933"/>
    <w:rsid w:val="00336CDB"/>
    <w:rsid w:val="00336E12"/>
    <w:rsid w:val="00336F81"/>
    <w:rsid w:val="003370D3"/>
    <w:rsid w:val="00337156"/>
    <w:rsid w:val="00337350"/>
    <w:rsid w:val="003378EC"/>
    <w:rsid w:val="00337A3C"/>
    <w:rsid w:val="00337BEA"/>
    <w:rsid w:val="00337C71"/>
    <w:rsid w:val="00337F34"/>
    <w:rsid w:val="003402B7"/>
    <w:rsid w:val="003408A1"/>
    <w:rsid w:val="00340A17"/>
    <w:rsid w:val="00340E16"/>
    <w:rsid w:val="00340E58"/>
    <w:rsid w:val="00341087"/>
    <w:rsid w:val="003415E5"/>
    <w:rsid w:val="00341ABC"/>
    <w:rsid w:val="00341B18"/>
    <w:rsid w:val="00341CDF"/>
    <w:rsid w:val="00341D07"/>
    <w:rsid w:val="00341D71"/>
    <w:rsid w:val="0034212D"/>
    <w:rsid w:val="003421E6"/>
    <w:rsid w:val="00342272"/>
    <w:rsid w:val="0034243C"/>
    <w:rsid w:val="0034246D"/>
    <w:rsid w:val="003425C6"/>
    <w:rsid w:val="003426DE"/>
    <w:rsid w:val="0034274B"/>
    <w:rsid w:val="00342921"/>
    <w:rsid w:val="00342A8E"/>
    <w:rsid w:val="00342B56"/>
    <w:rsid w:val="00342D16"/>
    <w:rsid w:val="00342D78"/>
    <w:rsid w:val="00342D8C"/>
    <w:rsid w:val="00342E6A"/>
    <w:rsid w:val="00342E9E"/>
    <w:rsid w:val="0034305B"/>
    <w:rsid w:val="003430E0"/>
    <w:rsid w:val="00343752"/>
    <w:rsid w:val="00343969"/>
    <w:rsid w:val="00343C1F"/>
    <w:rsid w:val="00343C24"/>
    <w:rsid w:val="00343EC7"/>
    <w:rsid w:val="00344118"/>
    <w:rsid w:val="0034413D"/>
    <w:rsid w:val="0034414A"/>
    <w:rsid w:val="00344434"/>
    <w:rsid w:val="00344725"/>
    <w:rsid w:val="0034478C"/>
    <w:rsid w:val="00344AD6"/>
    <w:rsid w:val="00344BD2"/>
    <w:rsid w:val="0034511B"/>
    <w:rsid w:val="0034527C"/>
    <w:rsid w:val="00345308"/>
    <w:rsid w:val="00345C58"/>
    <w:rsid w:val="00345D68"/>
    <w:rsid w:val="00345E45"/>
    <w:rsid w:val="00345E76"/>
    <w:rsid w:val="00345EB6"/>
    <w:rsid w:val="00345EFB"/>
    <w:rsid w:val="003460A2"/>
    <w:rsid w:val="00346503"/>
    <w:rsid w:val="003465BD"/>
    <w:rsid w:val="0034684C"/>
    <w:rsid w:val="00346979"/>
    <w:rsid w:val="003469E5"/>
    <w:rsid w:val="00346AFF"/>
    <w:rsid w:val="00346DD7"/>
    <w:rsid w:val="00346EB0"/>
    <w:rsid w:val="003471DC"/>
    <w:rsid w:val="00347248"/>
    <w:rsid w:val="0034734A"/>
    <w:rsid w:val="0034745C"/>
    <w:rsid w:val="00347482"/>
    <w:rsid w:val="003477E8"/>
    <w:rsid w:val="00347885"/>
    <w:rsid w:val="00347B9B"/>
    <w:rsid w:val="00347F2E"/>
    <w:rsid w:val="00347F5C"/>
    <w:rsid w:val="00350076"/>
    <w:rsid w:val="003500F4"/>
    <w:rsid w:val="00350194"/>
    <w:rsid w:val="0035025F"/>
    <w:rsid w:val="003502DF"/>
    <w:rsid w:val="00350380"/>
    <w:rsid w:val="003503F4"/>
    <w:rsid w:val="0035041A"/>
    <w:rsid w:val="003504EB"/>
    <w:rsid w:val="003504EC"/>
    <w:rsid w:val="003505AD"/>
    <w:rsid w:val="00350631"/>
    <w:rsid w:val="00350932"/>
    <w:rsid w:val="00350B45"/>
    <w:rsid w:val="00350BB0"/>
    <w:rsid w:val="00350F4E"/>
    <w:rsid w:val="00351120"/>
    <w:rsid w:val="003513BA"/>
    <w:rsid w:val="00351675"/>
    <w:rsid w:val="0035180B"/>
    <w:rsid w:val="003518E6"/>
    <w:rsid w:val="0035193C"/>
    <w:rsid w:val="003519BD"/>
    <w:rsid w:val="00351AE9"/>
    <w:rsid w:val="00351C98"/>
    <w:rsid w:val="00351CB9"/>
    <w:rsid w:val="00351D04"/>
    <w:rsid w:val="00351F0C"/>
    <w:rsid w:val="0035216E"/>
    <w:rsid w:val="003522DE"/>
    <w:rsid w:val="0035244C"/>
    <w:rsid w:val="00352499"/>
    <w:rsid w:val="003524C1"/>
    <w:rsid w:val="0035265C"/>
    <w:rsid w:val="00352759"/>
    <w:rsid w:val="00352806"/>
    <w:rsid w:val="00352828"/>
    <w:rsid w:val="00352952"/>
    <w:rsid w:val="00352B78"/>
    <w:rsid w:val="00352CC9"/>
    <w:rsid w:val="00352D2E"/>
    <w:rsid w:val="00352DAE"/>
    <w:rsid w:val="00352F27"/>
    <w:rsid w:val="00352FD6"/>
    <w:rsid w:val="00353089"/>
    <w:rsid w:val="003530A0"/>
    <w:rsid w:val="003531B0"/>
    <w:rsid w:val="00353224"/>
    <w:rsid w:val="003532D2"/>
    <w:rsid w:val="003536BC"/>
    <w:rsid w:val="003536C6"/>
    <w:rsid w:val="0035378E"/>
    <w:rsid w:val="003539B2"/>
    <w:rsid w:val="00353A2B"/>
    <w:rsid w:val="00353AF9"/>
    <w:rsid w:val="00353C9A"/>
    <w:rsid w:val="00353D6D"/>
    <w:rsid w:val="00353EB9"/>
    <w:rsid w:val="00353EE6"/>
    <w:rsid w:val="00353F9F"/>
    <w:rsid w:val="00354034"/>
    <w:rsid w:val="00354091"/>
    <w:rsid w:val="00354116"/>
    <w:rsid w:val="0035414B"/>
    <w:rsid w:val="003544AD"/>
    <w:rsid w:val="003547A0"/>
    <w:rsid w:val="00354B86"/>
    <w:rsid w:val="0035507C"/>
    <w:rsid w:val="003552C6"/>
    <w:rsid w:val="00355342"/>
    <w:rsid w:val="00355381"/>
    <w:rsid w:val="003557B9"/>
    <w:rsid w:val="00355A83"/>
    <w:rsid w:val="00355DF1"/>
    <w:rsid w:val="00355F0D"/>
    <w:rsid w:val="003560B8"/>
    <w:rsid w:val="0035624D"/>
    <w:rsid w:val="003562D7"/>
    <w:rsid w:val="00356302"/>
    <w:rsid w:val="00356353"/>
    <w:rsid w:val="003567C9"/>
    <w:rsid w:val="00356CEC"/>
    <w:rsid w:val="00356DA5"/>
    <w:rsid w:val="00356EEE"/>
    <w:rsid w:val="00356FFF"/>
    <w:rsid w:val="00357061"/>
    <w:rsid w:val="003570F0"/>
    <w:rsid w:val="0035713D"/>
    <w:rsid w:val="003572DE"/>
    <w:rsid w:val="00357379"/>
    <w:rsid w:val="00357556"/>
    <w:rsid w:val="00357658"/>
    <w:rsid w:val="00357659"/>
    <w:rsid w:val="00357712"/>
    <w:rsid w:val="00357D39"/>
    <w:rsid w:val="00357D8A"/>
    <w:rsid w:val="00357E3E"/>
    <w:rsid w:val="00357FD8"/>
    <w:rsid w:val="0036012E"/>
    <w:rsid w:val="003601A4"/>
    <w:rsid w:val="00360485"/>
    <w:rsid w:val="003604DB"/>
    <w:rsid w:val="0036056F"/>
    <w:rsid w:val="003606F2"/>
    <w:rsid w:val="00360776"/>
    <w:rsid w:val="0036083F"/>
    <w:rsid w:val="0036098F"/>
    <w:rsid w:val="00360D1F"/>
    <w:rsid w:val="00360EC0"/>
    <w:rsid w:val="00360F86"/>
    <w:rsid w:val="00361014"/>
    <w:rsid w:val="00361031"/>
    <w:rsid w:val="0036107B"/>
    <w:rsid w:val="003610E4"/>
    <w:rsid w:val="00361418"/>
    <w:rsid w:val="003617B5"/>
    <w:rsid w:val="0036185C"/>
    <w:rsid w:val="003618DC"/>
    <w:rsid w:val="00362085"/>
    <w:rsid w:val="003621DC"/>
    <w:rsid w:val="00362244"/>
    <w:rsid w:val="0036225E"/>
    <w:rsid w:val="0036259D"/>
    <w:rsid w:val="0036262C"/>
    <w:rsid w:val="00362879"/>
    <w:rsid w:val="00362C0C"/>
    <w:rsid w:val="00362C32"/>
    <w:rsid w:val="00362C5A"/>
    <w:rsid w:val="00362C9D"/>
    <w:rsid w:val="00362F55"/>
    <w:rsid w:val="00362FD6"/>
    <w:rsid w:val="00363175"/>
    <w:rsid w:val="003634A2"/>
    <w:rsid w:val="003634FA"/>
    <w:rsid w:val="003635DD"/>
    <w:rsid w:val="00363B7A"/>
    <w:rsid w:val="00363E61"/>
    <w:rsid w:val="00363EC1"/>
    <w:rsid w:val="00364230"/>
    <w:rsid w:val="0036423E"/>
    <w:rsid w:val="00364288"/>
    <w:rsid w:val="003648FB"/>
    <w:rsid w:val="00364A63"/>
    <w:rsid w:val="00364B6F"/>
    <w:rsid w:val="00364C14"/>
    <w:rsid w:val="00364F8A"/>
    <w:rsid w:val="0036533C"/>
    <w:rsid w:val="00365480"/>
    <w:rsid w:val="00365540"/>
    <w:rsid w:val="00365694"/>
    <w:rsid w:val="00365753"/>
    <w:rsid w:val="003658A1"/>
    <w:rsid w:val="00365F75"/>
    <w:rsid w:val="00366324"/>
    <w:rsid w:val="00366A08"/>
    <w:rsid w:val="00366B71"/>
    <w:rsid w:val="00367110"/>
    <w:rsid w:val="003672BB"/>
    <w:rsid w:val="003674E3"/>
    <w:rsid w:val="00367516"/>
    <w:rsid w:val="00367529"/>
    <w:rsid w:val="0036773B"/>
    <w:rsid w:val="003677F2"/>
    <w:rsid w:val="00367A44"/>
    <w:rsid w:val="00367ABB"/>
    <w:rsid w:val="00367BC3"/>
    <w:rsid w:val="00367BF0"/>
    <w:rsid w:val="00367D2F"/>
    <w:rsid w:val="00367E60"/>
    <w:rsid w:val="00367EEB"/>
    <w:rsid w:val="003700A7"/>
    <w:rsid w:val="003700AB"/>
    <w:rsid w:val="003701D1"/>
    <w:rsid w:val="00370285"/>
    <w:rsid w:val="0037039E"/>
    <w:rsid w:val="003704EE"/>
    <w:rsid w:val="00370845"/>
    <w:rsid w:val="00370880"/>
    <w:rsid w:val="00370E0E"/>
    <w:rsid w:val="00370E3D"/>
    <w:rsid w:val="00370EFD"/>
    <w:rsid w:val="00370FBB"/>
    <w:rsid w:val="00371137"/>
    <w:rsid w:val="00371441"/>
    <w:rsid w:val="003714EB"/>
    <w:rsid w:val="00371766"/>
    <w:rsid w:val="00371831"/>
    <w:rsid w:val="003719F5"/>
    <w:rsid w:val="00371CA0"/>
    <w:rsid w:val="00371DD6"/>
    <w:rsid w:val="00371DFA"/>
    <w:rsid w:val="00372029"/>
    <w:rsid w:val="00372100"/>
    <w:rsid w:val="003724A1"/>
    <w:rsid w:val="0037262A"/>
    <w:rsid w:val="0037276C"/>
    <w:rsid w:val="0037277A"/>
    <w:rsid w:val="00372836"/>
    <w:rsid w:val="00372A6B"/>
    <w:rsid w:val="00372B7F"/>
    <w:rsid w:val="00372CDF"/>
    <w:rsid w:val="00372FD7"/>
    <w:rsid w:val="003730D6"/>
    <w:rsid w:val="0037310D"/>
    <w:rsid w:val="003731EA"/>
    <w:rsid w:val="0037335B"/>
    <w:rsid w:val="0037350B"/>
    <w:rsid w:val="003735AC"/>
    <w:rsid w:val="003738E7"/>
    <w:rsid w:val="00373E10"/>
    <w:rsid w:val="00373EC6"/>
    <w:rsid w:val="00373EE9"/>
    <w:rsid w:val="00373F2C"/>
    <w:rsid w:val="0037406C"/>
    <w:rsid w:val="00374096"/>
    <w:rsid w:val="00374162"/>
    <w:rsid w:val="003741BD"/>
    <w:rsid w:val="003741D2"/>
    <w:rsid w:val="003744CB"/>
    <w:rsid w:val="00374788"/>
    <w:rsid w:val="00374804"/>
    <w:rsid w:val="00374CDB"/>
    <w:rsid w:val="00374D00"/>
    <w:rsid w:val="00374E02"/>
    <w:rsid w:val="00374F06"/>
    <w:rsid w:val="00374F99"/>
    <w:rsid w:val="0037502B"/>
    <w:rsid w:val="00375513"/>
    <w:rsid w:val="003755F4"/>
    <w:rsid w:val="003756C0"/>
    <w:rsid w:val="00375B88"/>
    <w:rsid w:val="00375BB4"/>
    <w:rsid w:val="00375C60"/>
    <w:rsid w:val="00375D61"/>
    <w:rsid w:val="00375F4B"/>
    <w:rsid w:val="00375FFC"/>
    <w:rsid w:val="003763F3"/>
    <w:rsid w:val="00376411"/>
    <w:rsid w:val="003764FA"/>
    <w:rsid w:val="003765CE"/>
    <w:rsid w:val="00376605"/>
    <w:rsid w:val="00376B07"/>
    <w:rsid w:val="00376E1C"/>
    <w:rsid w:val="00376E52"/>
    <w:rsid w:val="0037709A"/>
    <w:rsid w:val="00377146"/>
    <w:rsid w:val="0037716C"/>
    <w:rsid w:val="003771D9"/>
    <w:rsid w:val="00377345"/>
    <w:rsid w:val="00377397"/>
    <w:rsid w:val="003774FB"/>
    <w:rsid w:val="003774FD"/>
    <w:rsid w:val="00377566"/>
    <w:rsid w:val="003775BD"/>
    <w:rsid w:val="003776E6"/>
    <w:rsid w:val="0037770F"/>
    <w:rsid w:val="00377AEE"/>
    <w:rsid w:val="00377CC1"/>
    <w:rsid w:val="00380123"/>
    <w:rsid w:val="0038041C"/>
    <w:rsid w:val="003805CD"/>
    <w:rsid w:val="0038084F"/>
    <w:rsid w:val="00380892"/>
    <w:rsid w:val="003808A7"/>
    <w:rsid w:val="00381139"/>
    <w:rsid w:val="00381685"/>
    <w:rsid w:val="00381730"/>
    <w:rsid w:val="0038182F"/>
    <w:rsid w:val="00381A0F"/>
    <w:rsid w:val="00381DB2"/>
    <w:rsid w:val="00381DF8"/>
    <w:rsid w:val="003821E7"/>
    <w:rsid w:val="0038239A"/>
    <w:rsid w:val="00382858"/>
    <w:rsid w:val="00382901"/>
    <w:rsid w:val="00382903"/>
    <w:rsid w:val="00382C34"/>
    <w:rsid w:val="00382CC0"/>
    <w:rsid w:val="00382FBD"/>
    <w:rsid w:val="00382FF4"/>
    <w:rsid w:val="00383159"/>
    <w:rsid w:val="003831D7"/>
    <w:rsid w:val="003831FE"/>
    <w:rsid w:val="003832C6"/>
    <w:rsid w:val="00383334"/>
    <w:rsid w:val="00383483"/>
    <w:rsid w:val="00383524"/>
    <w:rsid w:val="00383731"/>
    <w:rsid w:val="0038398B"/>
    <w:rsid w:val="003839E0"/>
    <w:rsid w:val="00383AA9"/>
    <w:rsid w:val="00383B2A"/>
    <w:rsid w:val="00383B7B"/>
    <w:rsid w:val="00383CA5"/>
    <w:rsid w:val="00383D4B"/>
    <w:rsid w:val="00383DDB"/>
    <w:rsid w:val="00383E4A"/>
    <w:rsid w:val="00384132"/>
    <w:rsid w:val="0038418F"/>
    <w:rsid w:val="003842A8"/>
    <w:rsid w:val="0038441D"/>
    <w:rsid w:val="0038461E"/>
    <w:rsid w:val="003848D9"/>
    <w:rsid w:val="00384928"/>
    <w:rsid w:val="003849D4"/>
    <w:rsid w:val="00384A09"/>
    <w:rsid w:val="00384EE5"/>
    <w:rsid w:val="0038501E"/>
    <w:rsid w:val="00385192"/>
    <w:rsid w:val="003852CC"/>
    <w:rsid w:val="0038556E"/>
    <w:rsid w:val="003857E9"/>
    <w:rsid w:val="00385823"/>
    <w:rsid w:val="0038594A"/>
    <w:rsid w:val="00385BD7"/>
    <w:rsid w:val="00385CBF"/>
    <w:rsid w:val="00385D0E"/>
    <w:rsid w:val="00385EC0"/>
    <w:rsid w:val="00385ED3"/>
    <w:rsid w:val="00385F4A"/>
    <w:rsid w:val="00386050"/>
    <w:rsid w:val="00386112"/>
    <w:rsid w:val="003861D5"/>
    <w:rsid w:val="003862D5"/>
    <w:rsid w:val="00386516"/>
    <w:rsid w:val="003867F6"/>
    <w:rsid w:val="0038683D"/>
    <w:rsid w:val="00386A15"/>
    <w:rsid w:val="00386B71"/>
    <w:rsid w:val="00386D28"/>
    <w:rsid w:val="00386E07"/>
    <w:rsid w:val="00386E22"/>
    <w:rsid w:val="00386EC8"/>
    <w:rsid w:val="0038702D"/>
    <w:rsid w:val="0038704E"/>
    <w:rsid w:val="003870BC"/>
    <w:rsid w:val="0038732E"/>
    <w:rsid w:val="0038735C"/>
    <w:rsid w:val="0038755F"/>
    <w:rsid w:val="00387675"/>
    <w:rsid w:val="00387771"/>
    <w:rsid w:val="00387B2B"/>
    <w:rsid w:val="00387BB5"/>
    <w:rsid w:val="00387CA7"/>
    <w:rsid w:val="00387D18"/>
    <w:rsid w:val="00387DB9"/>
    <w:rsid w:val="003901F0"/>
    <w:rsid w:val="003902C2"/>
    <w:rsid w:val="0039030F"/>
    <w:rsid w:val="003904B1"/>
    <w:rsid w:val="003907D2"/>
    <w:rsid w:val="00390A95"/>
    <w:rsid w:val="00390B8F"/>
    <w:rsid w:val="00390C56"/>
    <w:rsid w:val="00390CCA"/>
    <w:rsid w:val="0039122C"/>
    <w:rsid w:val="0039124D"/>
    <w:rsid w:val="003912D4"/>
    <w:rsid w:val="00391446"/>
    <w:rsid w:val="003914C2"/>
    <w:rsid w:val="00391874"/>
    <w:rsid w:val="00391A92"/>
    <w:rsid w:val="00391B37"/>
    <w:rsid w:val="00391DDC"/>
    <w:rsid w:val="00392077"/>
    <w:rsid w:val="00392368"/>
    <w:rsid w:val="003924A1"/>
    <w:rsid w:val="00392523"/>
    <w:rsid w:val="003925B8"/>
    <w:rsid w:val="003925F4"/>
    <w:rsid w:val="003926BE"/>
    <w:rsid w:val="003927B8"/>
    <w:rsid w:val="003927DD"/>
    <w:rsid w:val="003928D7"/>
    <w:rsid w:val="003929EF"/>
    <w:rsid w:val="00392A90"/>
    <w:rsid w:val="00392BD6"/>
    <w:rsid w:val="00392C4F"/>
    <w:rsid w:val="00392D61"/>
    <w:rsid w:val="00392DB8"/>
    <w:rsid w:val="00392EBE"/>
    <w:rsid w:val="00392F3B"/>
    <w:rsid w:val="0039312E"/>
    <w:rsid w:val="00393164"/>
    <w:rsid w:val="003931F0"/>
    <w:rsid w:val="003933B8"/>
    <w:rsid w:val="0039341D"/>
    <w:rsid w:val="00393555"/>
    <w:rsid w:val="0039381C"/>
    <w:rsid w:val="0039392A"/>
    <w:rsid w:val="00393B78"/>
    <w:rsid w:val="00393BEE"/>
    <w:rsid w:val="00393BF0"/>
    <w:rsid w:val="00394070"/>
    <w:rsid w:val="0039418B"/>
    <w:rsid w:val="003941BF"/>
    <w:rsid w:val="003943FA"/>
    <w:rsid w:val="00394575"/>
    <w:rsid w:val="00394689"/>
    <w:rsid w:val="00394775"/>
    <w:rsid w:val="00394A43"/>
    <w:rsid w:val="00394B44"/>
    <w:rsid w:val="00394C77"/>
    <w:rsid w:val="00394E77"/>
    <w:rsid w:val="0039501F"/>
    <w:rsid w:val="0039502C"/>
    <w:rsid w:val="003951A4"/>
    <w:rsid w:val="003954C7"/>
    <w:rsid w:val="003955F0"/>
    <w:rsid w:val="003956CC"/>
    <w:rsid w:val="003956FE"/>
    <w:rsid w:val="0039572B"/>
    <w:rsid w:val="00395960"/>
    <w:rsid w:val="0039598F"/>
    <w:rsid w:val="00395CAB"/>
    <w:rsid w:val="00396087"/>
    <w:rsid w:val="003960D5"/>
    <w:rsid w:val="003960F3"/>
    <w:rsid w:val="0039610F"/>
    <w:rsid w:val="003963FC"/>
    <w:rsid w:val="003964CA"/>
    <w:rsid w:val="00396510"/>
    <w:rsid w:val="0039665F"/>
    <w:rsid w:val="00396D52"/>
    <w:rsid w:val="00396F2B"/>
    <w:rsid w:val="00397125"/>
    <w:rsid w:val="0039732F"/>
    <w:rsid w:val="00397409"/>
    <w:rsid w:val="00397426"/>
    <w:rsid w:val="003974A9"/>
    <w:rsid w:val="00397682"/>
    <w:rsid w:val="003978B8"/>
    <w:rsid w:val="00397B96"/>
    <w:rsid w:val="00397C89"/>
    <w:rsid w:val="00397FF4"/>
    <w:rsid w:val="003A0311"/>
    <w:rsid w:val="003A03C7"/>
    <w:rsid w:val="003A04E0"/>
    <w:rsid w:val="003A05CC"/>
    <w:rsid w:val="003A063C"/>
    <w:rsid w:val="003A0736"/>
    <w:rsid w:val="003A07F5"/>
    <w:rsid w:val="003A09A3"/>
    <w:rsid w:val="003A0D2B"/>
    <w:rsid w:val="003A0DC1"/>
    <w:rsid w:val="003A0E93"/>
    <w:rsid w:val="003A1009"/>
    <w:rsid w:val="003A10AA"/>
    <w:rsid w:val="003A1135"/>
    <w:rsid w:val="003A12C0"/>
    <w:rsid w:val="003A1341"/>
    <w:rsid w:val="003A1473"/>
    <w:rsid w:val="003A158B"/>
    <w:rsid w:val="003A162C"/>
    <w:rsid w:val="003A19E0"/>
    <w:rsid w:val="003A1DD5"/>
    <w:rsid w:val="003A2019"/>
    <w:rsid w:val="003A20FB"/>
    <w:rsid w:val="003A22BA"/>
    <w:rsid w:val="003A2342"/>
    <w:rsid w:val="003A23FB"/>
    <w:rsid w:val="003A248E"/>
    <w:rsid w:val="003A2647"/>
    <w:rsid w:val="003A271C"/>
    <w:rsid w:val="003A2B4D"/>
    <w:rsid w:val="003A2CAE"/>
    <w:rsid w:val="003A2D39"/>
    <w:rsid w:val="003A2F1D"/>
    <w:rsid w:val="003A2FE7"/>
    <w:rsid w:val="003A362C"/>
    <w:rsid w:val="003A3697"/>
    <w:rsid w:val="003A37B4"/>
    <w:rsid w:val="003A3D36"/>
    <w:rsid w:val="003A4047"/>
    <w:rsid w:val="003A41B5"/>
    <w:rsid w:val="003A423C"/>
    <w:rsid w:val="003A42BB"/>
    <w:rsid w:val="003A4372"/>
    <w:rsid w:val="003A45FB"/>
    <w:rsid w:val="003A4762"/>
    <w:rsid w:val="003A47C8"/>
    <w:rsid w:val="003A48FC"/>
    <w:rsid w:val="003A4E82"/>
    <w:rsid w:val="003A4F55"/>
    <w:rsid w:val="003A4FCD"/>
    <w:rsid w:val="003A505B"/>
    <w:rsid w:val="003A506C"/>
    <w:rsid w:val="003A5319"/>
    <w:rsid w:val="003A5358"/>
    <w:rsid w:val="003A5667"/>
    <w:rsid w:val="003A567A"/>
    <w:rsid w:val="003A5875"/>
    <w:rsid w:val="003A58CD"/>
    <w:rsid w:val="003A58E1"/>
    <w:rsid w:val="003A590E"/>
    <w:rsid w:val="003A5E98"/>
    <w:rsid w:val="003A5EF9"/>
    <w:rsid w:val="003A5F58"/>
    <w:rsid w:val="003A6330"/>
    <w:rsid w:val="003A67EA"/>
    <w:rsid w:val="003A6A44"/>
    <w:rsid w:val="003A6B90"/>
    <w:rsid w:val="003A6BC9"/>
    <w:rsid w:val="003A6F51"/>
    <w:rsid w:val="003A70CC"/>
    <w:rsid w:val="003A7239"/>
    <w:rsid w:val="003A748F"/>
    <w:rsid w:val="003A7513"/>
    <w:rsid w:val="003A762E"/>
    <w:rsid w:val="003A76A9"/>
    <w:rsid w:val="003A7747"/>
    <w:rsid w:val="003A7B78"/>
    <w:rsid w:val="003A7D76"/>
    <w:rsid w:val="003B0271"/>
    <w:rsid w:val="003B0299"/>
    <w:rsid w:val="003B056F"/>
    <w:rsid w:val="003B0901"/>
    <w:rsid w:val="003B0B4D"/>
    <w:rsid w:val="003B0C30"/>
    <w:rsid w:val="003B0D51"/>
    <w:rsid w:val="003B0F16"/>
    <w:rsid w:val="003B101E"/>
    <w:rsid w:val="003B1046"/>
    <w:rsid w:val="003B127A"/>
    <w:rsid w:val="003B13FE"/>
    <w:rsid w:val="003B14B8"/>
    <w:rsid w:val="003B1575"/>
    <w:rsid w:val="003B1576"/>
    <w:rsid w:val="003B180E"/>
    <w:rsid w:val="003B188F"/>
    <w:rsid w:val="003B18DC"/>
    <w:rsid w:val="003B1C76"/>
    <w:rsid w:val="003B1CC2"/>
    <w:rsid w:val="003B2010"/>
    <w:rsid w:val="003B20F5"/>
    <w:rsid w:val="003B21B1"/>
    <w:rsid w:val="003B2852"/>
    <w:rsid w:val="003B294F"/>
    <w:rsid w:val="003B2B79"/>
    <w:rsid w:val="003B2DB1"/>
    <w:rsid w:val="003B2FEA"/>
    <w:rsid w:val="003B3359"/>
    <w:rsid w:val="003B34FB"/>
    <w:rsid w:val="003B38BE"/>
    <w:rsid w:val="003B39C0"/>
    <w:rsid w:val="003B3A40"/>
    <w:rsid w:val="003B3D57"/>
    <w:rsid w:val="003B4159"/>
    <w:rsid w:val="003B445F"/>
    <w:rsid w:val="003B4482"/>
    <w:rsid w:val="003B46F4"/>
    <w:rsid w:val="003B473D"/>
    <w:rsid w:val="003B4FC5"/>
    <w:rsid w:val="003B5030"/>
    <w:rsid w:val="003B52EA"/>
    <w:rsid w:val="003B5567"/>
    <w:rsid w:val="003B570F"/>
    <w:rsid w:val="003B573D"/>
    <w:rsid w:val="003B584D"/>
    <w:rsid w:val="003B5883"/>
    <w:rsid w:val="003B5925"/>
    <w:rsid w:val="003B5B57"/>
    <w:rsid w:val="003B5B7E"/>
    <w:rsid w:val="003B5C04"/>
    <w:rsid w:val="003B5CAD"/>
    <w:rsid w:val="003B5D3D"/>
    <w:rsid w:val="003B5D98"/>
    <w:rsid w:val="003B5E30"/>
    <w:rsid w:val="003B609B"/>
    <w:rsid w:val="003B6194"/>
    <w:rsid w:val="003B6473"/>
    <w:rsid w:val="003B65D9"/>
    <w:rsid w:val="003B6784"/>
    <w:rsid w:val="003B6D15"/>
    <w:rsid w:val="003B6F65"/>
    <w:rsid w:val="003B6F75"/>
    <w:rsid w:val="003B6FCB"/>
    <w:rsid w:val="003B7020"/>
    <w:rsid w:val="003B7271"/>
    <w:rsid w:val="003B7294"/>
    <w:rsid w:val="003B73C9"/>
    <w:rsid w:val="003B76FE"/>
    <w:rsid w:val="003B782E"/>
    <w:rsid w:val="003B7892"/>
    <w:rsid w:val="003B7C1B"/>
    <w:rsid w:val="003B7C27"/>
    <w:rsid w:val="003B7E6D"/>
    <w:rsid w:val="003C009A"/>
    <w:rsid w:val="003C0536"/>
    <w:rsid w:val="003C07D7"/>
    <w:rsid w:val="003C0985"/>
    <w:rsid w:val="003C0C88"/>
    <w:rsid w:val="003C0C99"/>
    <w:rsid w:val="003C0CDF"/>
    <w:rsid w:val="003C0D37"/>
    <w:rsid w:val="003C11C7"/>
    <w:rsid w:val="003C1265"/>
    <w:rsid w:val="003C16F1"/>
    <w:rsid w:val="003C19F0"/>
    <w:rsid w:val="003C1D1B"/>
    <w:rsid w:val="003C1D78"/>
    <w:rsid w:val="003C1EC9"/>
    <w:rsid w:val="003C2045"/>
    <w:rsid w:val="003C241F"/>
    <w:rsid w:val="003C2791"/>
    <w:rsid w:val="003C279F"/>
    <w:rsid w:val="003C2C9D"/>
    <w:rsid w:val="003C2E65"/>
    <w:rsid w:val="003C32DF"/>
    <w:rsid w:val="003C3479"/>
    <w:rsid w:val="003C389F"/>
    <w:rsid w:val="003C3B45"/>
    <w:rsid w:val="003C3B73"/>
    <w:rsid w:val="003C3CA4"/>
    <w:rsid w:val="003C3D0B"/>
    <w:rsid w:val="003C3DA5"/>
    <w:rsid w:val="003C3EF9"/>
    <w:rsid w:val="003C4250"/>
    <w:rsid w:val="003C449A"/>
    <w:rsid w:val="003C4952"/>
    <w:rsid w:val="003C4AF7"/>
    <w:rsid w:val="003C4BCF"/>
    <w:rsid w:val="003C4BDF"/>
    <w:rsid w:val="003C4D16"/>
    <w:rsid w:val="003C4D8C"/>
    <w:rsid w:val="003C4E51"/>
    <w:rsid w:val="003C4F25"/>
    <w:rsid w:val="003C5153"/>
    <w:rsid w:val="003C57EE"/>
    <w:rsid w:val="003C5A49"/>
    <w:rsid w:val="003C5A89"/>
    <w:rsid w:val="003C5B09"/>
    <w:rsid w:val="003C5CE6"/>
    <w:rsid w:val="003C5D38"/>
    <w:rsid w:val="003C5DF4"/>
    <w:rsid w:val="003C5FE7"/>
    <w:rsid w:val="003C6232"/>
    <w:rsid w:val="003C6580"/>
    <w:rsid w:val="003C6BCC"/>
    <w:rsid w:val="003C6C4F"/>
    <w:rsid w:val="003C70CC"/>
    <w:rsid w:val="003C7459"/>
    <w:rsid w:val="003C7779"/>
    <w:rsid w:val="003C77A5"/>
    <w:rsid w:val="003C7800"/>
    <w:rsid w:val="003C78C0"/>
    <w:rsid w:val="003C790D"/>
    <w:rsid w:val="003C79A4"/>
    <w:rsid w:val="003C7B18"/>
    <w:rsid w:val="003C7DD2"/>
    <w:rsid w:val="003C7E5D"/>
    <w:rsid w:val="003C7F94"/>
    <w:rsid w:val="003D023D"/>
    <w:rsid w:val="003D0884"/>
    <w:rsid w:val="003D0920"/>
    <w:rsid w:val="003D09DA"/>
    <w:rsid w:val="003D0A97"/>
    <w:rsid w:val="003D0D75"/>
    <w:rsid w:val="003D0E68"/>
    <w:rsid w:val="003D0E7B"/>
    <w:rsid w:val="003D1163"/>
    <w:rsid w:val="003D13FD"/>
    <w:rsid w:val="003D1576"/>
    <w:rsid w:val="003D1727"/>
    <w:rsid w:val="003D186A"/>
    <w:rsid w:val="003D19F7"/>
    <w:rsid w:val="003D1B90"/>
    <w:rsid w:val="003D1DEE"/>
    <w:rsid w:val="003D1E87"/>
    <w:rsid w:val="003D2050"/>
    <w:rsid w:val="003D2127"/>
    <w:rsid w:val="003D22C8"/>
    <w:rsid w:val="003D22D3"/>
    <w:rsid w:val="003D2339"/>
    <w:rsid w:val="003D24E8"/>
    <w:rsid w:val="003D26AA"/>
    <w:rsid w:val="003D28C1"/>
    <w:rsid w:val="003D2A2B"/>
    <w:rsid w:val="003D2E8F"/>
    <w:rsid w:val="003D31BC"/>
    <w:rsid w:val="003D3377"/>
    <w:rsid w:val="003D37C7"/>
    <w:rsid w:val="003D3915"/>
    <w:rsid w:val="003D3994"/>
    <w:rsid w:val="003D39A6"/>
    <w:rsid w:val="003D3C73"/>
    <w:rsid w:val="003D3F47"/>
    <w:rsid w:val="003D4330"/>
    <w:rsid w:val="003D4350"/>
    <w:rsid w:val="003D4409"/>
    <w:rsid w:val="003D45DE"/>
    <w:rsid w:val="003D4606"/>
    <w:rsid w:val="003D48A7"/>
    <w:rsid w:val="003D49FC"/>
    <w:rsid w:val="003D4C2F"/>
    <w:rsid w:val="003D4E8D"/>
    <w:rsid w:val="003D4FB8"/>
    <w:rsid w:val="003D50AE"/>
    <w:rsid w:val="003D5176"/>
    <w:rsid w:val="003D52A8"/>
    <w:rsid w:val="003D545C"/>
    <w:rsid w:val="003D5675"/>
    <w:rsid w:val="003D5717"/>
    <w:rsid w:val="003D57C3"/>
    <w:rsid w:val="003D5878"/>
    <w:rsid w:val="003D59A3"/>
    <w:rsid w:val="003D59FE"/>
    <w:rsid w:val="003D5F58"/>
    <w:rsid w:val="003D5FEC"/>
    <w:rsid w:val="003D60D5"/>
    <w:rsid w:val="003D614F"/>
    <w:rsid w:val="003D62E5"/>
    <w:rsid w:val="003D63BA"/>
    <w:rsid w:val="003D6748"/>
    <w:rsid w:val="003D680E"/>
    <w:rsid w:val="003D69A8"/>
    <w:rsid w:val="003D6A22"/>
    <w:rsid w:val="003D6A56"/>
    <w:rsid w:val="003D6AFC"/>
    <w:rsid w:val="003D6FBC"/>
    <w:rsid w:val="003D7562"/>
    <w:rsid w:val="003D7663"/>
    <w:rsid w:val="003D77CC"/>
    <w:rsid w:val="003D79E8"/>
    <w:rsid w:val="003D7BE4"/>
    <w:rsid w:val="003D7D8E"/>
    <w:rsid w:val="003D7EA3"/>
    <w:rsid w:val="003D7EAB"/>
    <w:rsid w:val="003E0436"/>
    <w:rsid w:val="003E0478"/>
    <w:rsid w:val="003E07B2"/>
    <w:rsid w:val="003E080B"/>
    <w:rsid w:val="003E089F"/>
    <w:rsid w:val="003E0A5D"/>
    <w:rsid w:val="003E0ADB"/>
    <w:rsid w:val="003E0CE4"/>
    <w:rsid w:val="003E0D78"/>
    <w:rsid w:val="003E0D83"/>
    <w:rsid w:val="003E0DC6"/>
    <w:rsid w:val="003E0E75"/>
    <w:rsid w:val="003E1304"/>
    <w:rsid w:val="003E1473"/>
    <w:rsid w:val="003E16DA"/>
    <w:rsid w:val="003E1717"/>
    <w:rsid w:val="003E1748"/>
    <w:rsid w:val="003E1844"/>
    <w:rsid w:val="003E196A"/>
    <w:rsid w:val="003E19F7"/>
    <w:rsid w:val="003E1A8D"/>
    <w:rsid w:val="003E1C62"/>
    <w:rsid w:val="003E1C7C"/>
    <w:rsid w:val="003E1CF4"/>
    <w:rsid w:val="003E1E7D"/>
    <w:rsid w:val="003E1F91"/>
    <w:rsid w:val="003E1FDB"/>
    <w:rsid w:val="003E2340"/>
    <w:rsid w:val="003E23BA"/>
    <w:rsid w:val="003E240A"/>
    <w:rsid w:val="003E25D1"/>
    <w:rsid w:val="003E28B8"/>
    <w:rsid w:val="003E2BF4"/>
    <w:rsid w:val="003E2D66"/>
    <w:rsid w:val="003E2E7A"/>
    <w:rsid w:val="003E2FD8"/>
    <w:rsid w:val="003E300A"/>
    <w:rsid w:val="003E3251"/>
    <w:rsid w:val="003E34E1"/>
    <w:rsid w:val="003E3524"/>
    <w:rsid w:val="003E3731"/>
    <w:rsid w:val="003E3A98"/>
    <w:rsid w:val="003E3B71"/>
    <w:rsid w:val="003E3C5B"/>
    <w:rsid w:val="003E3D11"/>
    <w:rsid w:val="003E3E1E"/>
    <w:rsid w:val="003E407C"/>
    <w:rsid w:val="003E40C9"/>
    <w:rsid w:val="003E41CD"/>
    <w:rsid w:val="003E425B"/>
    <w:rsid w:val="003E4345"/>
    <w:rsid w:val="003E468C"/>
    <w:rsid w:val="003E46D8"/>
    <w:rsid w:val="003E4882"/>
    <w:rsid w:val="003E48B1"/>
    <w:rsid w:val="003E4CDB"/>
    <w:rsid w:val="003E4E8E"/>
    <w:rsid w:val="003E52EB"/>
    <w:rsid w:val="003E5572"/>
    <w:rsid w:val="003E5941"/>
    <w:rsid w:val="003E5B0A"/>
    <w:rsid w:val="003E5B36"/>
    <w:rsid w:val="003E5D0E"/>
    <w:rsid w:val="003E5D6A"/>
    <w:rsid w:val="003E5DE4"/>
    <w:rsid w:val="003E60F2"/>
    <w:rsid w:val="003E6245"/>
    <w:rsid w:val="003E6268"/>
    <w:rsid w:val="003E6592"/>
    <w:rsid w:val="003E67B0"/>
    <w:rsid w:val="003E6A3D"/>
    <w:rsid w:val="003E6AE4"/>
    <w:rsid w:val="003E7016"/>
    <w:rsid w:val="003E703E"/>
    <w:rsid w:val="003E7055"/>
    <w:rsid w:val="003E73BC"/>
    <w:rsid w:val="003E7661"/>
    <w:rsid w:val="003E7749"/>
    <w:rsid w:val="003E7A07"/>
    <w:rsid w:val="003E7BA6"/>
    <w:rsid w:val="003E7EBF"/>
    <w:rsid w:val="003E7F13"/>
    <w:rsid w:val="003E7F71"/>
    <w:rsid w:val="003F00F7"/>
    <w:rsid w:val="003F056D"/>
    <w:rsid w:val="003F057D"/>
    <w:rsid w:val="003F05AD"/>
    <w:rsid w:val="003F0656"/>
    <w:rsid w:val="003F0905"/>
    <w:rsid w:val="003F0D0E"/>
    <w:rsid w:val="003F0DAC"/>
    <w:rsid w:val="003F0E00"/>
    <w:rsid w:val="003F0E51"/>
    <w:rsid w:val="003F0EA6"/>
    <w:rsid w:val="003F124F"/>
    <w:rsid w:val="003F12DE"/>
    <w:rsid w:val="003F1324"/>
    <w:rsid w:val="003F161E"/>
    <w:rsid w:val="003F16E1"/>
    <w:rsid w:val="003F19B7"/>
    <w:rsid w:val="003F1AF7"/>
    <w:rsid w:val="003F1B09"/>
    <w:rsid w:val="003F1B6D"/>
    <w:rsid w:val="003F1BAF"/>
    <w:rsid w:val="003F1D0F"/>
    <w:rsid w:val="003F1D73"/>
    <w:rsid w:val="003F1F82"/>
    <w:rsid w:val="003F20E2"/>
    <w:rsid w:val="003F2244"/>
    <w:rsid w:val="003F2256"/>
    <w:rsid w:val="003F2364"/>
    <w:rsid w:val="003F23A7"/>
    <w:rsid w:val="003F23EB"/>
    <w:rsid w:val="003F2564"/>
    <w:rsid w:val="003F2624"/>
    <w:rsid w:val="003F2711"/>
    <w:rsid w:val="003F28A7"/>
    <w:rsid w:val="003F296B"/>
    <w:rsid w:val="003F2A56"/>
    <w:rsid w:val="003F2B70"/>
    <w:rsid w:val="003F2D8C"/>
    <w:rsid w:val="003F2EF5"/>
    <w:rsid w:val="003F31E2"/>
    <w:rsid w:val="003F3331"/>
    <w:rsid w:val="003F3865"/>
    <w:rsid w:val="003F3AF9"/>
    <w:rsid w:val="003F4100"/>
    <w:rsid w:val="003F4591"/>
    <w:rsid w:val="003F4620"/>
    <w:rsid w:val="003F47EC"/>
    <w:rsid w:val="003F4933"/>
    <w:rsid w:val="003F4977"/>
    <w:rsid w:val="003F49E9"/>
    <w:rsid w:val="003F4D02"/>
    <w:rsid w:val="003F4E1C"/>
    <w:rsid w:val="003F4E39"/>
    <w:rsid w:val="003F4FD1"/>
    <w:rsid w:val="003F5305"/>
    <w:rsid w:val="003F536B"/>
    <w:rsid w:val="003F547D"/>
    <w:rsid w:val="003F575E"/>
    <w:rsid w:val="003F57C7"/>
    <w:rsid w:val="003F585E"/>
    <w:rsid w:val="003F586D"/>
    <w:rsid w:val="003F58A9"/>
    <w:rsid w:val="003F5AAE"/>
    <w:rsid w:val="003F5DB2"/>
    <w:rsid w:val="003F5FEE"/>
    <w:rsid w:val="003F60EF"/>
    <w:rsid w:val="003F61F9"/>
    <w:rsid w:val="003F62B4"/>
    <w:rsid w:val="003F6303"/>
    <w:rsid w:val="003F642B"/>
    <w:rsid w:val="003F6471"/>
    <w:rsid w:val="003F6603"/>
    <w:rsid w:val="003F6853"/>
    <w:rsid w:val="003F6930"/>
    <w:rsid w:val="003F696F"/>
    <w:rsid w:val="003F6F1A"/>
    <w:rsid w:val="003F73A0"/>
    <w:rsid w:val="003F7564"/>
    <w:rsid w:val="003F75DD"/>
    <w:rsid w:val="003F7D04"/>
    <w:rsid w:val="003F7DFF"/>
    <w:rsid w:val="0040015E"/>
    <w:rsid w:val="0040017A"/>
    <w:rsid w:val="004003B2"/>
    <w:rsid w:val="004003D4"/>
    <w:rsid w:val="00400427"/>
    <w:rsid w:val="0040088E"/>
    <w:rsid w:val="0040097B"/>
    <w:rsid w:val="00400DCC"/>
    <w:rsid w:val="00400E8C"/>
    <w:rsid w:val="00400ECA"/>
    <w:rsid w:val="00400EF2"/>
    <w:rsid w:val="00400FA2"/>
    <w:rsid w:val="004010CF"/>
    <w:rsid w:val="004011B4"/>
    <w:rsid w:val="004011BF"/>
    <w:rsid w:val="004012FA"/>
    <w:rsid w:val="00401554"/>
    <w:rsid w:val="00401645"/>
    <w:rsid w:val="004016DD"/>
    <w:rsid w:val="0040177C"/>
    <w:rsid w:val="004017C6"/>
    <w:rsid w:val="00401A3C"/>
    <w:rsid w:val="00401BF2"/>
    <w:rsid w:val="00402375"/>
    <w:rsid w:val="004024AB"/>
    <w:rsid w:val="004025A2"/>
    <w:rsid w:val="00402644"/>
    <w:rsid w:val="00402E89"/>
    <w:rsid w:val="00402EB7"/>
    <w:rsid w:val="00402EEB"/>
    <w:rsid w:val="00402F2C"/>
    <w:rsid w:val="00402FC4"/>
    <w:rsid w:val="0040303D"/>
    <w:rsid w:val="004032EC"/>
    <w:rsid w:val="0040347A"/>
    <w:rsid w:val="0040376D"/>
    <w:rsid w:val="0040379F"/>
    <w:rsid w:val="00403805"/>
    <w:rsid w:val="00403824"/>
    <w:rsid w:val="004038DA"/>
    <w:rsid w:val="00403F25"/>
    <w:rsid w:val="004043EF"/>
    <w:rsid w:val="00404401"/>
    <w:rsid w:val="00404589"/>
    <w:rsid w:val="004048E1"/>
    <w:rsid w:val="0040495B"/>
    <w:rsid w:val="00404AE9"/>
    <w:rsid w:val="00404B68"/>
    <w:rsid w:val="00404B9D"/>
    <w:rsid w:val="00404E54"/>
    <w:rsid w:val="00405194"/>
    <w:rsid w:val="004053C4"/>
    <w:rsid w:val="0040562C"/>
    <w:rsid w:val="00405635"/>
    <w:rsid w:val="0040581A"/>
    <w:rsid w:val="00405898"/>
    <w:rsid w:val="004058C0"/>
    <w:rsid w:val="00405970"/>
    <w:rsid w:val="00405D95"/>
    <w:rsid w:val="00405F90"/>
    <w:rsid w:val="00406108"/>
    <w:rsid w:val="0040621E"/>
    <w:rsid w:val="004062A4"/>
    <w:rsid w:val="0040635C"/>
    <w:rsid w:val="00406412"/>
    <w:rsid w:val="00406715"/>
    <w:rsid w:val="00406821"/>
    <w:rsid w:val="0040694A"/>
    <w:rsid w:val="00406B48"/>
    <w:rsid w:val="00406B68"/>
    <w:rsid w:val="00406F4B"/>
    <w:rsid w:val="00406FBD"/>
    <w:rsid w:val="004071F0"/>
    <w:rsid w:val="0040736C"/>
    <w:rsid w:val="004073B0"/>
    <w:rsid w:val="00407612"/>
    <w:rsid w:val="00407A3D"/>
    <w:rsid w:val="00407A66"/>
    <w:rsid w:val="00407AFC"/>
    <w:rsid w:val="00407B1C"/>
    <w:rsid w:val="00407B4C"/>
    <w:rsid w:val="00407B9B"/>
    <w:rsid w:val="00407BB4"/>
    <w:rsid w:val="00407C9E"/>
    <w:rsid w:val="00407CF7"/>
    <w:rsid w:val="00407CF8"/>
    <w:rsid w:val="00407D27"/>
    <w:rsid w:val="00407EBB"/>
    <w:rsid w:val="00407F68"/>
    <w:rsid w:val="00410035"/>
    <w:rsid w:val="0041029D"/>
    <w:rsid w:val="004102F1"/>
    <w:rsid w:val="00410333"/>
    <w:rsid w:val="004103A4"/>
    <w:rsid w:val="004103B3"/>
    <w:rsid w:val="00410593"/>
    <w:rsid w:val="00410722"/>
    <w:rsid w:val="00410890"/>
    <w:rsid w:val="00410A4D"/>
    <w:rsid w:val="00410A8E"/>
    <w:rsid w:val="00410D50"/>
    <w:rsid w:val="004111F8"/>
    <w:rsid w:val="00411230"/>
    <w:rsid w:val="004112B2"/>
    <w:rsid w:val="00411570"/>
    <w:rsid w:val="00411589"/>
    <w:rsid w:val="004115FF"/>
    <w:rsid w:val="0041183E"/>
    <w:rsid w:val="004118C9"/>
    <w:rsid w:val="004118EB"/>
    <w:rsid w:val="0041195D"/>
    <w:rsid w:val="00411E15"/>
    <w:rsid w:val="00411F15"/>
    <w:rsid w:val="00411FD7"/>
    <w:rsid w:val="004122D9"/>
    <w:rsid w:val="00412619"/>
    <w:rsid w:val="00412697"/>
    <w:rsid w:val="00412907"/>
    <w:rsid w:val="0041294C"/>
    <w:rsid w:val="00412A27"/>
    <w:rsid w:val="00412F8D"/>
    <w:rsid w:val="00412FA0"/>
    <w:rsid w:val="00413042"/>
    <w:rsid w:val="00413369"/>
    <w:rsid w:val="00413627"/>
    <w:rsid w:val="004139FB"/>
    <w:rsid w:val="00413D65"/>
    <w:rsid w:val="00414057"/>
    <w:rsid w:val="00414129"/>
    <w:rsid w:val="004141EF"/>
    <w:rsid w:val="004141FA"/>
    <w:rsid w:val="004142DB"/>
    <w:rsid w:val="00414307"/>
    <w:rsid w:val="004145AE"/>
    <w:rsid w:val="004149B6"/>
    <w:rsid w:val="00414A95"/>
    <w:rsid w:val="00415038"/>
    <w:rsid w:val="0041524C"/>
    <w:rsid w:val="004155FC"/>
    <w:rsid w:val="0041566F"/>
    <w:rsid w:val="0041577E"/>
    <w:rsid w:val="004157F6"/>
    <w:rsid w:val="00415812"/>
    <w:rsid w:val="0041583A"/>
    <w:rsid w:val="00415861"/>
    <w:rsid w:val="004159D3"/>
    <w:rsid w:val="00415A14"/>
    <w:rsid w:val="00415B3D"/>
    <w:rsid w:val="00415B80"/>
    <w:rsid w:val="00415BF9"/>
    <w:rsid w:val="00415CC8"/>
    <w:rsid w:val="00415E0B"/>
    <w:rsid w:val="00415E8A"/>
    <w:rsid w:val="00415F3A"/>
    <w:rsid w:val="0041608B"/>
    <w:rsid w:val="0041616C"/>
    <w:rsid w:val="00416427"/>
    <w:rsid w:val="00416589"/>
    <w:rsid w:val="004167BC"/>
    <w:rsid w:val="0041693B"/>
    <w:rsid w:val="00416963"/>
    <w:rsid w:val="004169AF"/>
    <w:rsid w:val="00416A5F"/>
    <w:rsid w:val="00416A66"/>
    <w:rsid w:val="00416C26"/>
    <w:rsid w:val="00416DCB"/>
    <w:rsid w:val="00416E89"/>
    <w:rsid w:val="00417198"/>
    <w:rsid w:val="004171EF"/>
    <w:rsid w:val="00417386"/>
    <w:rsid w:val="00417457"/>
    <w:rsid w:val="00417678"/>
    <w:rsid w:val="00417980"/>
    <w:rsid w:val="00417A46"/>
    <w:rsid w:val="00417AC4"/>
    <w:rsid w:val="00417F4B"/>
    <w:rsid w:val="00420126"/>
    <w:rsid w:val="00420156"/>
    <w:rsid w:val="004203CF"/>
    <w:rsid w:val="0042050C"/>
    <w:rsid w:val="00420755"/>
    <w:rsid w:val="00420CA4"/>
    <w:rsid w:val="00420CB7"/>
    <w:rsid w:val="00420D75"/>
    <w:rsid w:val="00420EDA"/>
    <w:rsid w:val="00420F26"/>
    <w:rsid w:val="00421078"/>
    <w:rsid w:val="0042110F"/>
    <w:rsid w:val="0042117F"/>
    <w:rsid w:val="0042119D"/>
    <w:rsid w:val="004211D5"/>
    <w:rsid w:val="00421258"/>
    <w:rsid w:val="00421268"/>
    <w:rsid w:val="004213E8"/>
    <w:rsid w:val="0042156E"/>
    <w:rsid w:val="0042199C"/>
    <w:rsid w:val="004219D8"/>
    <w:rsid w:val="00421DD2"/>
    <w:rsid w:val="00421EC5"/>
    <w:rsid w:val="00421ED7"/>
    <w:rsid w:val="00422023"/>
    <w:rsid w:val="004222BF"/>
    <w:rsid w:val="00422399"/>
    <w:rsid w:val="00422477"/>
    <w:rsid w:val="0042281B"/>
    <w:rsid w:val="004228B8"/>
    <w:rsid w:val="004228F5"/>
    <w:rsid w:val="004229C8"/>
    <w:rsid w:val="004229CF"/>
    <w:rsid w:val="00422A01"/>
    <w:rsid w:val="00422AC4"/>
    <w:rsid w:val="00422BDB"/>
    <w:rsid w:val="00422CF6"/>
    <w:rsid w:val="00422D47"/>
    <w:rsid w:val="00422DB5"/>
    <w:rsid w:val="00422E86"/>
    <w:rsid w:val="00422F25"/>
    <w:rsid w:val="0042307B"/>
    <w:rsid w:val="00423326"/>
    <w:rsid w:val="004233B8"/>
    <w:rsid w:val="00423461"/>
    <w:rsid w:val="004234D8"/>
    <w:rsid w:val="00423659"/>
    <w:rsid w:val="00423746"/>
    <w:rsid w:val="004238FB"/>
    <w:rsid w:val="00424545"/>
    <w:rsid w:val="004245D8"/>
    <w:rsid w:val="00424684"/>
    <w:rsid w:val="00424A25"/>
    <w:rsid w:val="00424A31"/>
    <w:rsid w:val="00424B93"/>
    <w:rsid w:val="00424BC7"/>
    <w:rsid w:val="00424CC2"/>
    <w:rsid w:val="00424D58"/>
    <w:rsid w:val="0042522D"/>
    <w:rsid w:val="0042535D"/>
    <w:rsid w:val="004254F3"/>
    <w:rsid w:val="00425710"/>
    <w:rsid w:val="0042579D"/>
    <w:rsid w:val="004258FC"/>
    <w:rsid w:val="00425954"/>
    <w:rsid w:val="00425BCD"/>
    <w:rsid w:val="00425C97"/>
    <w:rsid w:val="00425E00"/>
    <w:rsid w:val="00425FFD"/>
    <w:rsid w:val="004262F8"/>
    <w:rsid w:val="0042635D"/>
    <w:rsid w:val="00426442"/>
    <w:rsid w:val="0042654A"/>
    <w:rsid w:val="0042668D"/>
    <w:rsid w:val="004267CE"/>
    <w:rsid w:val="00426A93"/>
    <w:rsid w:val="00426B9F"/>
    <w:rsid w:val="00426C72"/>
    <w:rsid w:val="00426CA6"/>
    <w:rsid w:val="00426DFA"/>
    <w:rsid w:val="00426E12"/>
    <w:rsid w:val="00426F9F"/>
    <w:rsid w:val="0042716A"/>
    <w:rsid w:val="004272DB"/>
    <w:rsid w:val="0042734D"/>
    <w:rsid w:val="004273E6"/>
    <w:rsid w:val="004274DA"/>
    <w:rsid w:val="004276E3"/>
    <w:rsid w:val="00427701"/>
    <w:rsid w:val="0042775F"/>
    <w:rsid w:val="004279ED"/>
    <w:rsid w:val="00427BBA"/>
    <w:rsid w:val="00427C6B"/>
    <w:rsid w:val="00427E67"/>
    <w:rsid w:val="004300B1"/>
    <w:rsid w:val="00430178"/>
    <w:rsid w:val="004303DA"/>
    <w:rsid w:val="00430495"/>
    <w:rsid w:val="004304B4"/>
    <w:rsid w:val="00430680"/>
    <w:rsid w:val="004306D1"/>
    <w:rsid w:val="00430773"/>
    <w:rsid w:val="00430891"/>
    <w:rsid w:val="00430A72"/>
    <w:rsid w:val="00430BA5"/>
    <w:rsid w:val="00430C4E"/>
    <w:rsid w:val="004310B6"/>
    <w:rsid w:val="004311ED"/>
    <w:rsid w:val="004312B5"/>
    <w:rsid w:val="004313FF"/>
    <w:rsid w:val="004314E7"/>
    <w:rsid w:val="00431531"/>
    <w:rsid w:val="00431626"/>
    <w:rsid w:val="0043185D"/>
    <w:rsid w:val="0043189C"/>
    <w:rsid w:val="00431B71"/>
    <w:rsid w:val="00431CB1"/>
    <w:rsid w:val="00431DB5"/>
    <w:rsid w:val="00431FE8"/>
    <w:rsid w:val="00431FEE"/>
    <w:rsid w:val="00432117"/>
    <w:rsid w:val="004324D4"/>
    <w:rsid w:val="0043270B"/>
    <w:rsid w:val="00432780"/>
    <w:rsid w:val="00432A76"/>
    <w:rsid w:val="00432DB9"/>
    <w:rsid w:val="00432E64"/>
    <w:rsid w:val="00432E9F"/>
    <w:rsid w:val="00432F8F"/>
    <w:rsid w:val="00432F9E"/>
    <w:rsid w:val="00433106"/>
    <w:rsid w:val="00433356"/>
    <w:rsid w:val="004334AD"/>
    <w:rsid w:val="00433735"/>
    <w:rsid w:val="00433C6F"/>
    <w:rsid w:val="00433E82"/>
    <w:rsid w:val="00433F09"/>
    <w:rsid w:val="00433F91"/>
    <w:rsid w:val="004340D5"/>
    <w:rsid w:val="004341F7"/>
    <w:rsid w:val="004344E1"/>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6F"/>
    <w:rsid w:val="00435698"/>
    <w:rsid w:val="004356FA"/>
    <w:rsid w:val="00435B86"/>
    <w:rsid w:val="00435CCF"/>
    <w:rsid w:val="00435FD8"/>
    <w:rsid w:val="0043634F"/>
    <w:rsid w:val="00436480"/>
    <w:rsid w:val="004367E9"/>
    <w:rsid w:val="00436A3B"/>
    <w:rsid w:val="00436D36"/>
    <w:rsid w:val="00436D93"/>
    <w:rsid w:val="00436EEB"/>
    <w:rsid w:val="00436F09"/>
    <w:rsid w:val="00437027"/>
    <w:rsid w:val="004371AB"/>
    <w:rsid w:val="00437406"/>
    <w:rsid w:val="0043745A"/>
    <w:rsid w:val="0043755F"/>
    <w:rsid w:val="00437579"/>
    <w:rsid w:val="00437AB4"/>
    <w:rsid w:val="00437B76"/>
    <w:rsid w:val="00437C16"/>
    <w:rsid w:val="00437C99"/>
    <w:rsid w:val="00437FF2"/>
    <w:rsid w:val="004401FD"/>
    <w:rsid w:val="004402A7"/>
    <w:rsid w:val="0044035D"/>
    <w:rsid w:val="00440373"/>
    <w:rsid w:val="004404A8"/>
    <w:rsid w:val="00440540"/>
    <w:rsid w:val="00440966"/>
    <w:rsid w:val="00440C11"/>
    <w:rsid w:val="00440EA5"/>
    <w:rsid w:val="0044131C"/>
    <w:rsid w:val="004413A0"/>
    <w:rsid w:val="0044142F"/>
    <w:rsid w:val="00441509"/>
    <w:rsid w:val="0044153F"/>
    <w:rsid w:val="004416F6"/>
    <w:rsid w:val="00441851"/>
    <w:rsid w:val="0044188F"/>
    <w:rsid w:val="00441B30"/>
    <w:rsid w:val="0044217B"/>
    <w:rsid w:val="00442369"/>
    <w:rsid w:val="0044241B"/>
    <w:rsid w:val="004425C2"/>
    <w:rsid w:val="0044272B"/>
    <w:rsid w:val="00442824"/>
    <w:rsid w:val="00442B5E"/>
    <w:rsid w:val="00442BB5"/>
    <w:rsid w:val="00442D86"/>
    <w:rsid w:val="00442F04"/>
    <w:rsid w:val="00442F9E"/>
    <w:rsid w:val="00442FFB"/>
    <w:rsid w:val="004430F8"/>
    <w:rsid w:val="004430FD"/>
    <w:rsid w:val="0044351D"/>
    <w:rsid w:val="00443753"/>
    <w:rsid w:val="00443892"/>
    <w:rsid w:val="0044397C"/>
    <w:rsid w:val="00443A63"/>
    <w:rsid w:val="00443BEC"/>
    <w:rsid w:val="00444069"/>
    <w:rsid w:val="00444075"/>
    <w:rsid w:val="004442A7"/>
    <w:rsid w:val="0044432C"/>
    <w:rsid w:val="00444486"/>
    <w:rsid w:val="00444508"/>
    <w:rsid w:val="00444901"/>
    <w:rsid w:val="00444934"/>
    <w:rsid w:val="0044493E"/>
    <w:rsid w:val="00444A60"/>
    <w:rsid w:val="00444ABC"/>
    <w:rsid w:val="00444E97"/>
    <w:rsid w:val="00444F0D"/>
    <w:rsid w:val="00444F5E"/>
    <w:rsid w:val="00444FC7"/>
    <w:rsid w:val="004450DC"/>
    <w:rsid w:val="0044540F"/>
    <w:rsid w:val="00445494"/>
    <w:rsid w:val="00445513"/>
    <w:rsid w:val="0044589B"/>
    <w:rsid w:val="00445907"/>
    <w:rsid w:val="00445A3B"/>
    <w:rsid w:val="00445CFF"/>
    <w:rsid w:val="00445F16"/>
    <w:rsid w:val="00445FD4"/>
    <w:rsid w:val="004462AF"/>
    <w:rsid w:val="00446375"/>
    <w:rsid w:val="0044639B"/>
    <w:rsid w:val="0044662A"/>
    <w:rsid w:val="0044666E"/>
    <w:rsid w:val="00446893"/>
    <w:rsid w:val="00446A3F"/>
    <w:rsid w:val="00446A50"/>
    <w:rsid w:val="00446E5A"/>
    <w:rsid w:val="0044710C"/>
    <w:rsid w:val="00447195"/>
    <w:rsid w:val="0044738F"/>
    <w:rsid w:val="00447486"/>
    <w:rsid w:val="00447503"/>
    <w:rsid w:val="004477B9"/>
    <w:rsid w:val="004479FC"/>
    <w:rsid w:val="00447CD1"/>
    <w:rsid w:val="00447D57"/>
    <w:rsid w:val="004500BE"/>
    <w:rsid w:val="004503E3"/>
    <w:rsid w:val="00450400"/>
    <w:rsid w:val="004504FC"/>
    <w:rsid w:val="0045053A"/>
    <w:rsid w:val="00450778"/>
    <w:rsid w:val="00450825"/>
    <w:rsid w:val="00450A50"/>
    <w:rsid w:val="00450BB9"/>
    <w:rsid w:val="00450BBD"/>
    <w:rsid w:val="00450C31"/>
    <w:rsid w:val="00450C41"/>
    <w:rsid w:val="00450D3B"/>
    <w:rsid w:val="00450F50"/>
    <w:rsid w:val="004517EF"/>
    <w:rsid w:val="004518D5"/>
    <w:rsid w:val="004518EE"/>
    <w:rsid w:val="00451907"/>
    <w:rsid w:val="004519BF"/>
    <w:rsid w:val="00451B06"/>
    <w:rsid w:val="00451BEB"/>
    <w:rsid w:val="00452092"/>
    <w:rsid w:val="004526EB"/>
    <w:rsid w:val="00452706"/>
    <w:rsid w:val="004527C0"/>
    <w:rsid w:val="00452A80"/>
    <w:rsid w:val="00452C58"/>
    <w:rsid w:val="00452D7E"/>
    <w:rsid w:val="00453189"/>
    <w:rsid w:val="00453871"/>
    <w:rsid w:val="004539A3"/>
    <w:rsid w:val="00453A93"/>
    <w:rsid w:val="00453AB7"/>
    <w:rsid w:val="00453BB6"/>
    <w:rsid w:val="00453D8E"/>
    <w:rsid w:val="00453DEF"/>
    <w:rsid w:val="0045416C"/>
    <w:rsid w:val="00454235"/>
    <w:rsid w:val="004543E4"/>
    <w:rsid w:val="00454632"/>
    <w:rsid w:val="004548E5"/>
    <w:rsid w:val="004549A3"/>
    <w:rsid w:val="00454B07"/>
    <w:rsid w:val="00454C4E"/>
    <w:rsid w:val="00454D2B"/>
    <w:rsid w:val="00454D89"/>
    <w:rsid w:val="00454E72"/>
    <w:rsid w:val="00454F08"/>
    <w:rsid w:val="00455099"/>
    <w:rsid w:val="00455105"/>
    <w:rsid w:val="0045549F"/>
    <w:rsid w:val="00455557"/>
    <w:rsid w:val="00455B4F"/>
    <w:rsid w:val="00455C09"/>
    <w:rsid w:val="00455C3C"/>
    <w:rsid w:val="00455C4C"/>
    <w:rsid w:val="00455CC2"/>
    <w:rsid w:val="00455D2B"/>
    <w:rsid w:val="00455E17"/>
    <w:rsid w:val="00456050"/>
    <w:rsid w:val="00456114"/>
    <w:rsid w:val="0045617B"/>
    <w:rsid w:val="0045639F"/>
    <w:rsid w:val="004563FA"/>
    <w:rsid w:val="00456440"/>
    <w:rsid w:val="00456784"/>
    <w:rsid w:val="00456971"/>
    <w:rsid w:val="00456B9B"/>
    <w:rsid w:val="0045706F"/>
    <w:rsid w:val="0045708E"/>
    <w:rsid w:val="00457277"/>
    <w:rsid w:val="00457282"/>
    <w:rsid w:val="0045739C"/>
    <w:rsid w:val="0045742D"/>
    <w:rsid w:val="0045748E"/>
    <w:rsid w:val="00457560"/>
    <w:rsid w:val="004576B3"/>
    <w:rsid w:val="004576CD"/>
    <w:rsid w:val="004576DF"/>
    <w:rsid w:val="00457709"/>
    <w:rsid w:val="00457771"/>
    <w:rsid w:val="004577B2"/>
    <w:rsid w:val="00457BBD"/>
    <w:rsid w:val="00457C3B"/>
    <w:rsid w:val="00457C5E"/>
    <w:rsid w:val="00457F98"/>
    <w:rsid w:val="00457FFD"/>
    <w:rsid w:val="0046026D"/>
    <w:rsid w:val="0046027A"/>
    <w:rsid w:val="00460295"/>
    <w:rsid w:val="00460300"/>
    <w:rsid w:val="004605CC"/>
    <w:rsid w:val="0046072D"/>
    <w:rsid w:val="00460921"/>
    <w:rsid w:val="00460958"/>
    <w:rsid w:val="00460967"/>
    <w:rsid w:val="00460C3B"/>
    <w:rsid w:val="00460F27"/>
    <w:rsid w:val="00460F57"/>
    <w:rsid w:val="0046110A"/>
    <w:rsid w:val="004612C8"/>
    <w:rsid w:val="004614A1"/>
    <w:rsid w:val="004614B2"/>
    <w:rsid w:val="0046164D"/>
    <w:rsid w:val="004616E5"/>
    <w:rsid w:val="004616FF"/>
    <w:rsid w:val="00461716"/>
    <w:rsid w:val="004617A0"/>
    <w:rsid w:val="0046194F"/>
    <w:rsid w:val="00461C00"/>
    <w:rsid w:val="00461DC4"/>
    <w:rsid w:val="00461E49"/>
    <w:rsid w:val="00462251"/>
    <w:rsid w:val="004622A1"/>
    <w:rsid w:val="004622D0"/>
    <w:rsid w:val="00462420"/>
    <w:rsid w:val="00462A9C"/>
    <w:rsid w:val="00462B09"/>
    <w:rsid w:val="00462C3F"/>
    <w:rsid w:val="00462CB4"/>
    <w:rsid w:val="00462E7F"/>
    <w:rsid w:val="00462EF0"/>
    <w:rsid w:val="00462F60"/>
    <w:rsid w:val="00462FAD"/>
    <w:rsid w:val="00462FC4"/>
    <w:rsid w:val="00463448"/>
    <w:rsid w:val="0046354E"/>
    <w:rsid w:val="0046390F"/>
    <w:rsid w:val="00463A17"/>
    <w:rsid w:val="00463A8C"/>
    <w:rsid w:val="00463AE8"/>
    <w:rsid w:val="00463B44"/>
    <w:rsid w:val="00463C3A"/>
    <w:rsid w:val="00463F1E"/>
    <w:rsid w:val="00463F45"/>
    <w:rsid w:val="0046419B"/>
    <w:rsid w:val="00464266"/>
    <w:rsid w:val="004642F1"/>
    <w:rsid w:val="0046432C"/>
    <w:rsid w:val="0046434B"/>
    <w:rsid w:val="00464391"/>
    <w:rsid w:val="004643DC"/>
    <w:rsid w:val="004643DF"/>
    <w:rsid w:val="004644DF"/>
    <w:rsid w:val="004644EF"/>
    <w:rsid w:val="00464513"/>
    <w:rsid w:val="0046451D"/>
    <w:rsid w:val="0046462B"/>
    <w:rsid w:val="004646BE"/>
    <w:rsid w:val="00464848"/>
    <w:rsid w:val="00464919"/>
    <w:rsid w:val="00464927"/>
    <w:rsid w:val="00464CCE"/>
    <w:rsid w:val="00464EE0"/>
    <w:rsid w:val="004650EB"/>
    <w:rsid w:val="004652C8"/>
    <w:rsid w:val="00465393"/>
    <w:rsid w:val="00465461"/>
    <w:rsid w:val="00465467"/>
    <w:rsid w:val="00465504"/>
    <w:rsid w:val="00465545"/>
    <w:rsid w:val="00465573"/>
    <w:rsid w:val="004658C3"/>
    <w:rsid w:val="00465AF0"/>
    <w:rsid w:val="00465B38"/>
    <w:rsid w:val="00465BDE"/>
    <w:rsid w:val="00465DD3"/>
    <w:rsid w:val="00465E86"/>
    <w:rsid w:val="00465EB3"/>
    <w:rsid w:val="0046645E"/>
    <w:rsid w:val="004664EC"/>
    <w:rsid w:val="0046677B"/>
    <w:rsid w:val="004669CE"/>
    <w:rsid w:val="00466A35"/>
    <w:rsid w:val="00466AC8"/>
    <w:rsid w:val="00466BE3"/>
    <w:rsid w:val="00466BFB"/>
    <w:rsid w:val="0046705F"/>
    <w:rsid w:val="0046708D"/>
    <w:rsid w:val="004671FB"/>
    <w:rsid w:val="004672FA"/>
    <w:rsid w:val="0046730B"/>
    <w:rsid w:val="004674F2"/>
    <w:rsid w:val="00467640"/>
    <w:rsid w:val="004676D2"/>
    <w:rsid w:val="00467838"/>
    <w:rsid w:val="00467894"/>
    <w:rsid w:val="00467AA1"/>
    <w:rsid w:val="00467B2C"/>
    <w:rsid w:val="00467C1B"/>
    <w:rsid w:val="00467CB1"/>
    <w:rsid w:val="00467DD7"/>
    <w:rsid w:val="00467F9B"/>
    <w:rsid w:val="00470337"/>
    <w:rsid w:val="0047041E"/>
    <w:rsid w:val="004706FD"/>
    <w:rsid w:val="00470750"/>
    <w:rsid w:val="00470893"/>
    <w:rsid w:val="004708CC"/>
    <w:rsid w:val="004708E2"/>
    <w:rsid w:val="00470AF6"/>
    <w:rsid w:val="00470BF1"/>
    <w:rsid w:val="00470C25"/>
    <w:rsid w:val="00470E35"/>
    <w:rsid w:val="00470E47"/>
    <w:rsid w:val="0047166D"/>
    <w:rsid w:val="00471856"/>
    <w:rsid w:val="00471884"/>
    <w:rsid w:val="004719A1"/>
    <w:rsid w:val="00471C49"/>
    <w:rsid w:val="00471D39"/>
    <w:rsid w:val="00471DB0"/>
    <w:rsid w:val="00471EB6"/>
    <w:rsid w:val="00471F1F"/>
    <w:rsid w:val="00471F3B"/>
    <w:rsid w:val="00471FAB"/>
    <w:rsid w:val="00472101"/>
    <w:rsid w:val="00472964"/>
    <w:rsid w:val="00472ACB"/>
    <w:rsid w:val="00472B1D"/>
    <w:rsid w:val="00472C25"/>
    <w:rsid w:val="00472C2B"/>
    <w:rsid w:val="00472E42"/>
    <w:rsid w:val="00473007"/>
    <w:rsid w:val="004736BC"/>
    <w:rsid w:val="004738C3"/>
    <w:rsid w:val="00473E9A"/>
    <w:rsid w:val="00473F5F"/>
    <w:rsid w:val="00474085"/>
    <w:rsid w:val="0047410D"/>
    <w:rsid w:val="00474125"/>
    <w:rsid w:val="004742B9"/>
    <w:rsid w:val="004744D6"/>
    <w:rsid w:val="004749DF"/>
    <w:rsid w:val="004749EB"/>
    <w:rsid w:val="00474A57"/>
    <w:rsid w:val="00474E98"/>
    <w:rsid w:val="00474FB4"/>
    <w:rsid w:val="004750C0"/>
    <w:rsid w:val="00475131"/>
    <w:rsid w:val="00475260"/>
    <w:rsid w:val="00475295"/>
    <w:rsid w:val="004755A5"/>
    <w:rsid w:val="004755CC"/>
    <w:rsid w:val="004755D5"/>
    <w:rsid w:val="0047571E"/>
    <w:rsid w:val="0047574D"/>
    <w:rsid w:val="004759BE"/>
    <w:rsid w:val="00475A1B"/>
    <w:rsid w:val="00475C9D"/>
    <w:rsid w:val="00475D3E"/>
    <w:rsid w:val="00475E3F"/>
    <w:rsid w:val="00475E50"/>
    <w:rsid w:val="00475F90"/>
    <w:rsid w:val="004762F1"/>
    <w:rsid w:val="00476481"/>
    <w:rsid w:val="00476A16"/>
    <w:rsid w:val="00476D52"/>
    <w:rsid w:val="00476D8B"/>
    <w:rsid w:val="00476DFA"/>
    <w:rsid w:val="00476EAE"/>
    <w:rsid w:val="00476EF5"/>
    <w:rsid w:val="00476F23"/>
    <w:rsid w:val="004774C5"/>
    <w:rsid w:val="004775ED"/>
    <w:rsid w:val="004777C7"/>
    <w:rsid w:val="0047784B"/>
    <w:rsid w:val="00477B19"/>
    <w:rsid w:val="00477DA8"/>
    <w:rsid w:val="00477FBA"/>
    <w:rsid w:val="00477FCF"/>
    <w:rsid w:val="004801FB"/>
    <w:rsid w:val="004802C5"/>
    <w:rsid w:val="00480375"/>
    <w:rsid w:val="004803A9"/>
    <w:rsid w:val="004805D8"/>
    <w:rsid w:val="004807D5"/>
    <w:rsid w:val="00480AED"/>
    <w:rsid w:val="00480B03"/>
    <w:rsid w:val="00480C23"/>
    <w:rsid w:val="004810EC"/>
    <w:rsid w:val="004814F6"/>
    <w:rsid w:val="00481523"/>
    <w:rsid w:val="00481607"/>
    <w:rsid w:val="00481887"/>
    <w:rsid w:val="0048198C"/>
    <w:rsid w:val="00481BF4"/>
    <w:rsid w:val="00481C2C"/>
    <w:rsid w:val="00481CE2"/>
    <w:rsid w:val="00481DB9"/>
    <w:rsid w:val="00482312"/>
    <w:rsid w:val="00482389"/>
    <w:rsid w:val="00482425"/>
    <w:rsid w:val="004827DD"/>
    <w:rsid w:val="00482865"/>
    <w:rsid w:val="0048288A"/>
    <w:rsid w:val="00482943"/>
    <w:rsid w:val="00482A63"/>
    <w:rsid w:val="00482ADC"/>
    <w:rsid w:val="00482B1F"/>
    <w:rsid w:val="00482BAD"/>
    <w:rsid w:val="00482F95"/>
    <w:rsid w:val="0048319D"/>
    <w:rsid w:val="004832F5"/>
    <w:rsid w:val="0048351D"/>
    <w:rsid w:val="004836F9"/>
    <w:rsid w:val="0048378E"/>
    <w:rsid w:val="00483805"/>
    <w:rsid w:val="004839B5"/>
    <w:rsid w:val="00483AF1"/>
    <w:rsid w:val="00483CFA"/>
    <w:rsid w:val="00483CFF"/>
    <w:rsid w:val="00483D11"/>
    <w:rsid w:val="00483D20"/>
    <w:rsid w:val="00483E75"/>
    <w:rsid w:val="0048406D"/>
    <w:rsid w:val="004840DE"/>
    <w:rsid w:val="0048410B"/>
    <w:rsid w:val="0048410E"/>
    <w:rsid w:val="00484134"/>
    <w:rsid w:val="0048416D"/>
    <w:rsid w:val="004841C4"/>
    <w:rsid w:val="004841C8"/>
    <w:rsid w:val="0048421F"/>
    <w:rsid w:val="0048436B"/>
    <w:rsid w:val="004849B5"/>
    <w:rsid w:val="00484C46"/>
    <w:rsid w:val="00484C74"/>
    <w:rsid w:val="00484DC0"/>
    <w:rsid w:val="0048505E"/>
    <w:rsid w:val="0048537A"/>
    <w:rsid w:val="0048541C"/>
    <w:rsid w:val="004855A5"/>
    <w:rsid w:val="004855E2"/>
    <w:rsid w:val="004855EB"/>
    <w:rsid w:val="00485969"/>
    <w:rsid w:val="0048598C"/>
    <w:rsid w:val="00485A3A"/>
    <w:rsid w:val="00485BDC"/>
    <w:rsid w:val="00485CCB"/>
    <w:rsid w:val="00485E8A"/>
    <w:rsid w:val="00485FCD"/>
    <w:rsid w:val="0048620B"/>
    <w:rsid w:val="004862DE"/>
    <w:rsid w:val="00486CF2"/>
    <w:rsid w:val="00486DB0"/>
    <w:rsid w:val="00486EC5"/>
    <w:rsid w:val="00486FAF"/>
    <w:rsid w:val="00486FF7"/>
    <w:rsid w:val="00487029"/>
    <w:rsid w:val="00487442"/>
    <w:rsid w:val="0048765A"/>
    <w:rsid w:val="004879FA"/>
    <w:rsid w:val="00487BB8"/>
    <w:rsid w:val="00487CE6"/>
    <w:rsid w:val="00487D7B"/>
    <w:rsid w:val="00487F28"/>
    <w:rsid w:val="00490195"/>
    <w:rsid w:val="00490269"/>
    <w:rsid w:val="00490366"/>
    <w:rsid w:val="00490649"/>
    <w:rsid w:val="0049084C"/>
    <w:rsid w:val="00490881"/>
    <w:rsid w:val="0049093B"/>
    <w:rsid w:val="00490B13"/>
    <w:rsid w:val="00490CB9"/>
    <w:rsid w:val="00490D1D"/>
    <w:rsid w:val="00490D59"/>
    <w:rsid w:val="00490E94"/>
    <w:rsid w:val="00490EE3"/>
    <w:rsid w:val="00491189"/>
    <w:rsid w:val="004911C6"/>
    <w:rsid w:val="0049143D"/>
    <w:rsid w:val="00491495"/>
    <w:rsid w:val="0049149D"/>
    <w:rsid w:val="00491547"/>
    <w:rsid w:val="004918A0"/>
    <w:rsid w:val="004919B7"/>
    <w:rsid w:val="00491A76"/>
    <w:rsid w:val="00491A98"/>
    <w:rsid w:val="00491BB8"/>
    <w:rsid w:val="00491F5E"/>
    <w:rsid w:val="004920BC"/>
    <w:rsid w:val="00492339"/>
    <w:rsid w:val="004924E5"/>
    <w:rsid w:val="00492619"/>
    <w:rsid w:val="004926FF"/>
    <w:rsid w:val="00492957"/>
    <w:rsid w:val="00492995"/>
    <w:rsid w:val="00492CA9"/>
    <w:rsid w:val="00492DE3"/>
    <w:rsid w:val="00493330"/>
    <w:rsid w:val="0049345B"/>
    <w:rsid w:val="0049347E"/>
    <w:rsid w:val="0049349F"/>
    <w:rsid w:val="004934F4"/>
    <w:rsid w:val="0049354C"/>
    <w:rsid w:val="0049357D"/>
    <w:rsid w:val="004935A4"/>
    <w:rsid w:val="004937C0"/>
    <w:rsid w:val="00493CE7"/>
    <w:rsid w:val="00493D08"/>
    <w:rsid w:val="00493D31"/>
    <w:rsid w:val="00493DE6"/>
    <w:rsid w:val="00493F75"/>
    <w:rsid w:val="00494076"/>
    <w:rsid w:val="004941D2"/>
    <w:rsid w:val="004943B3"/>
    <w:rsid w:val="004943C6"/>
    <w:rsid w:val="00494436"/>
    <w:rsid w:val="004944C3"/>
    <w:rsid w:val="0049454F"/>
    <w:rsid w:val="0049457E"/>
    <w:rsid w:val="00494704"/>
    <w:rsid w:val="00494ABE"/>
    <w:rsid w:val="00494BA0"/>
    <w:rsid w:val="00494E75"/>
    <w:rsid w:val="00494FE8"/>
    <w:rsid w:val="00495071"/>
    <w:rsid w:val="00495145"/>
    <w:rsid w:val="00495227"/>
    <w:rsid w:val="0049527B"/>
    <w:rsid w:val="00495586"/>
    <w:rsid w:val="00495907"/>
    <w:rsid w:val="004959B0"/>
    <w:rsid w:val="00495BD8"/>
    <w:rsid w:val="004961DB"/>
    <w:rsid w:val="00496404"/>
    <w:rsid w:val="004964B4"/>
    <w:rsid w:val="00496522"/>
    <w:rsid w:val="0049653E"/>
    <w:rsid w:val="0049682E"/>
    <w:rsid w:val="00496854"/>
    <w:rsid w:val="004968BC"/>
    <w:rsid w:val="004969DF"/>
    <w:rsid w:val="00496A23"/>
    <w:rsid w:val="00496BEF"/>
    <w:rsid w:val="00496F18"/>
    <w:rsid w:val="0049792C"/>
    <w:rsid w:val="00497ECC"/>
    <w:rsid w:val="004A0184"/>
    <w:rsid w:val="004A01E1"/>
    <w:rsid w:val="004A01FB"/>
    <w:rsid w:val="004A03BB"/>
    <w:rsid w:val="004A0412"/>
    <w:rsid w:val="004A0644"/>
    <w:rsid w:val="004A06AF"/>
    <w:rsid w:val="004A09A3"/>
    <w:rsid w:val="004A0A2D"/>
    <w:rsid w:val="004A0A78"/>
    <w:rsid w:val="004A0AA3"/>
    <w:rsid w:val="004A0AD0"/>
    <w:rsid w:val="004A0BA2"/>
    <w:rsid w:val="004A0DA7"/>
    <w:rsid w:val="004A0E00"/>
    <w:rsid w:val="004A0E34"/>
    <w:rsid w:val="004A0E48"/>
    <w:rsid w:val="004A0E83"/>
    <w:rsid w:val="004A15F7"/>
    <w:rsid w:val="004A1600"/>
    <w:rsid w:val="004A1B20"/>
    <w:rsid w:val="004A201F"/>
    <w:rsid w:val="004A2093"/>
    <w:rsid w:val="004A23B8"/>
    <w:rsid w:val="004A23C0"/>
    <w:rsid w:val="004A2447"/>
    <w:rsid w:val="004A28D4"/>
    <w:rsid w:val="004A2908"/>
    <w:rsid w:val="004A29E4"/>
    <w:rsid w:val="004A2AD4"/>
    <w:rsid w:val="004A2B20"/>
    <w:rsid w:val="004A2B3D"/>
    <w:rsid w:val="004A2B8D"/>
    <w:rsid w:val="004A2BB6"/>
    <w:rsid w:val="004A2BE1"/>
    <w:rsid w:val="004A2C26"/>
    <w:rsid w:val="004A2CD7"/>
    <w:rsid w:val="004A2E44"/>
    <w:rsid w:val="004A30C6"/>
    <w:rsid w:val="004A30F7"/>
    <w:rsid w:val="004A318B"/>
    <w:rsid w:val="004A31DE"/>
    <w:rsid w:val="004A366E"/>
    <w:rsid w:val="004A369C"/>
    <w:rsid w:val="004A36C0"/>
    <w:rsid w:val="004A370A"/>
    <w:rsid w:val="004A3AA3"/>
    <w:rsid w:val="004A3C34"/>
    <w:rsid w:val="004A3D05"/>
    <w:rsid w:val="004A41F4"/>
    <w:rsid w:val="004A4247"/>
    <w:rsid w:val="004A447C"/>
    <w:rsid w:val="004A44C8"/>
    <w:rsid w:val="004A4635"/>
    <w:rsid w:val="004A46B5"/>
    <w:rsid w:val="004A4767"/>
    <w:rsid w:val="004A48DB"/>
    <w:rsid w:val="004A4900"/>
    <w:rsid w:val="004A4D38"/>
    <w:rsid w:val="004A4E7E"/>
    <w:rsid w:val="004A4E95"/>
    <w:rsid w:val="004A5149"/>
    <w:rsid w:val="004A5212"/>
    <w:rsid w:val="004A5270"/>
    <w:rsid w:val="004A550C"/>
    <w:rsid w:val="004A5667"/>
    <w:rsid w:val="004A579C"/>
    <w:rsid w:val="004A57FC"/>
    <w:rsid w:val="004A5873"/>
    <w:rsid w:val="004A59DE"/>
    <w:rsid w:val="004A5FCE"/>
    <w:rsid w:val="004A658A"/>
    <w:rsid w:val="004A6D1F"/>
    <w:rsid w:val="004A6D23"/>
    <w:rsid w:val="004A705C"/>
    <w:rsid w:val="004A717D"/>
    <w:rsid w:val="004A7276"/>
    <w:rsid w:val="004A7493"/>
    <w:rsid w:val="004A75E1"/>
    <w:rsid w:val="004A7717"/>
    <w:rsid w:val="004A7EE7"/>
    <w:rsid w:val="004A7F2A"/>
    <w:rsid w:val="004A7FB0"/>
    <w:rsid w:val="004B0258"/>
    <w:rsid w:val="004B0603"/>
    <w:rsid w:val="004B0706"/>
    <w:rsid w:val="004B0787"/>
    <w:rsid w:val="004B08D0"/>
    <w:rsid w:val="004B090E"/>
    <w:rsid w:val="004B09AB"/>
    <w:rsid w:val="004B0B4F"/>
    <w:rsid w:val="004B1083"/>
    <w:rsid w:val="004B11CE"/>
    <w:rsid w:val="004B125D"/>
    <w:rsid w:val="004B1283"/>
    <w:rsid w:val="004B1289"/>
    <w:rsid w:val="004B1310"/>
    <w:rsid w:val="004B1313"/>
    <w:rsid w:val="004B1503"/>
    <w:rsid w:val="004B1550"/>
    <w:rsid w:val="004B169E"/>
    <w:rsid w:val="004B18AE"/>
    <w:rsid w:val="004B1B53"/>
    <w:rsid w:val="004B1C42"/>
    <w:rsid w:val="004B1C97"/>
    <w:rsid w:val="004B2212"/>
    <w:rsid w:val="004B22C8"/>
    <w:rsid w:val="004B2422"/>
    <w:rsid w:val="004B267A"/>
    <w:rsid w:val="004B2700"/>
    <w:rsid w:val="004B2722"/>
    <w:rsid w:val="004B2B31"/>
    <w:rsid w:val="004B2C33"/>
    <w:rsid w:val="004B2CDB"/>
    <w:rsid w:val="004B2D06"/>
    <w:rsid w:val="004B2E3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50E0"/>
    <w:rsid w:val="004B53B8"/>
    <w:rsid w:val="004B55EC"/>
    <w:rsid w:val="004B57FB"/>
    <w:rsid w:val="004B58C9"/>
    <w:rsid w:val="004B592B"/>
    <w:rsid w:val="004B5D26"/>
    <w:rsid w:val="004B5E7F"/>
    <w:rsid w:val="004B600F"/>
    <w:rsid w:val="004B6301"/>
    <w:rsid w:val="004B639D"/>
    <w:rsid w:val="004B68B3"/>
    <w:rsid w:val="004B6A6C"/>
    <w:rsid w:val="004B6D95"/>
    <w:rsid w:val="004B6D9E"/>
    <w:rsid w:val="004B6EC0"/>
    <w:rsid w:val="004B6EC5"/>
    <w:rsid w:val="004B6EFA"/>
    <w:rsid w:val="004B6F22"/>
    <w:rsid w:val="004B6FFB"/>
    <w:rsid w:val="004B72C5"/>
    <w:rsid w:val="004B795F"/>
    <w:rsid w:val="004B7A5C"/>
    <w:rsid w:val="004B7B88"/>
    <w:rsid w:val="004B7BA5"/>
    <w:rsid w:val="004B7DFF"/>
    <w:rsid w:val="004B7F61"/>
    <w:rsid w:val="004C010F"/>
    <w:rsid w:val="004C029A"/>
    <w:rsid w:val="004C0346"/>
    <w:rsid w:val="004C03CC"/>
    <w:rsid w:val="004C0426"/>
    <w:rsid w:val="004C0B5B"/>
    <w:rsid w:val="004C0B74"/>
    <w:rsid w:val="004C0E75"/>
    <w:rsid w:val="004C0F99"/>
    <w:rsid w:val="004C0FB1"/>
    <w:rsid w:val="004C130D"/>
    <w:rsid w:val="004C1329"/>
    <w:rsid w:val="004C1363"/>
    <w:rsid w:val="004C15DF"/>
    <w:rsid w:val="004C1624"/>
    <w:rsid w:val="004C169C"/>
    <w:rsid w:val="004C1D69"/>
    <w:rsid w:val="004C1DB8"/>
    <w:rsid w:val="004C20BD"/>
    <w:rsid w:val="004C2371"/>
    <w:rsid w:val="004C247A"/>
    <w:rsid w:val="004C2A1F"/>
    <w:rsid w:val="004C2C4E"/>
    <w:rsid w:val="004C2E56"/>
    <w:rsid w:val="004C2E91"/>
    <w:rsid w:val="004C2F01"/>
    <w:rsid w:val="004C3257"/>
    <w:rsid w:val="004C326E"/>
    <w:rsid w:val="004C3472"/>
    <w:rsid w:val="004C34E8"/>
    <w:rsid w:val="004C35CB"/>
    <w:rsid w:val="004C36EC"/>
    <w:rsid w:val="004C370D"/>
    <w:rsid w:val="004C3A45"/>
    <w:rsid w:val="004C3A57"/>
    <w:rsid w:val="004C3BBC"/>
    <w:rsid w:val="004C3C51"/>
    <w:rsid w:val="004C3EAF"/>
    <w:rsid w:val="004C3F90"/>
    <w:rsid w:val="004C3FC3"/>
    <w:rsid w:val="004C40CC"/>
    <w:rsid w:val="004C4384"/>
    <w:rsid w:val="004C47BD"/>
    <w:rsid w:val="004C47FE"/>
    <w:rsid w:val="004C4849"/>
    <w:rsid w:val="004C4A8C"/>
    <w:rsid w:val="004C4BCE"/>
    <w:rsid w:val="004C4BF3"/>
    <w:rsid w:val="004C4D73"/>
    <w:rsid w:val="004C4EAB"/>
    <w:rsid w:val="004C4F33"/>
    <w:rsid w:val="004C521E"/>
    <w:rsid w:val="004C538E"/>
    <w:rsid w:val="004C5500"/>
    <w:rsid w:val="004C564E"/>
    <w:rsid w:val="004C5724"/>
    <w:rsid w:val="004C584A"/>
    <w:rsid w:val="004C591E"/>
    <w:rsid w:val="004C5C61"/>
    <w:rsid w:val="004C5EF0"/>
    <w:rsid w:val="004C6071"/>
    <w:rsid w:val="004C6176"/>
    <w:rsid w:val="004C627C"/>
    <w:rsid w:val="004C63D6"/>
    <w:rsid w:val="004C660B"/>
    <w:rsid w:val="004C6627"/>
    <w:rsid w:val="004C6915"/>
    <w:rsid w:val="004C69B8"/>
    <w:rsid w:val="004C6D25"/>
    <w:rsid w:val="004C70BC"/>
    <w:rsid w:val="004C730E"/>
    <w:rsid w:val="004C73FF"/>
    <w:rsid w:val="004C74B2"/>
    <w:rsid w:val="004C759F"/>
    <w:rsid w:val="004C76E7"/>
    <w:rsid w:val="004C7739"/>
    <w:rsid w:val="004C7751"/>
    <w:rsid w:val="004C7BC0"/>
    <w:rsid w:val="004C7BDF"/>
    <w:rsid w:val="004C7C61"/>
    <w:rsid w:val="004C7D13"/>
    <w:rsid w:val="004D0130"/>
    <w:rsid w:val="004D0146"/>
    <w:rsid w:val="004D016A"/>
    <w:rsid w:val="004D01F7"/>
    <w:rsid w:val="004D0200"/>
    <w:rsid w:val="004D02D7"/>
    <w:rsid w:val="004D033B"/>
    <w:rsid w:val="004D0488"/>
    <w:rsid w:val="004D0737"/>
    <w:rsid w:val="004D078E"/>
    <w:rsid w:val="004D07F6"/>
    <w:rsid w:val="004D091A"/>
    <w:rsid w:val="004D0DA6"/>
    <w:rsid w:val="004D0E42"/>
    <w:rsid w:val="004D171F"/>
    <w:rsid w:val="004D1A33"/>
    <w:rsid w:val="004D1D64"/>
    <w:rsid w:val="004D1E85"/>
    <w:rsid w:val="004D1F08"/>
    <w:rsid w:val="004D1F6B"/>
    <w:rsid w:val="004D23B0"/>
    <w:rsid w:val="004D2474"/>
    <w:rsid w:val="004D24F2"/>
    <w:rsid w:val="004D253C"/>
    <w:rsid w:val="004D2670"/>
    <w:rsid w:val="004D27C4"/>
    <w:rsid w:val="004D2DC3"/>
    <w:rsid w:val="004D2E1A"/>
    <w:rsid w:val="004D2E57"/>
    <w:rsid w:val="004D300B"/>
    <w:rsid w:val="004D311D"/>
    <w:rsid w:val="004D3251"/>
    <w:rsid w:val="004D337F"/>
    <w:rsid w:val="004D365B"/>
    <w:rsid w:val="004D36EB"/>
    <w:rsid w:val="004D371A"/>
    <w:rsid w:val="004D374D"/>
    <w:rsid w:val="004D392B"/>
    <w:rsid w:val="004D3960"/>
    <w:rsid w:val="004D3C02"/>
    <w:rsid w:val="004D3CBA"/>
    <w:rsid w:val="004D3CFB"/>
    <w:rsid w:val="004D4968"/>
    <w:rsid w:val="004D4977"/>
    <w:rsid w:val="004D4A8A"/>
    <w:rsid w:val="004D4BEA"/>
    <w:rsid w:val="004D4DD5"/>
    <w:rsid w:val="004D4E15"/>
    <w:rsid w:val="004D4EE1"/>
    <w:rsid w:val="004D50CC"/>
    <w:rsid w:val="004D52ED"/>
    <w:rsid w:val="004D5482"/>
    <w:rsid w:val="004D55BF"/>
    <w:rsid w:val="004D58D1"/>
    <w:rsid w:val="004D59F7"/>
    <w:rsid w:val="004D5A3A"/>
    <w:rsid w:val="004D5A71"/>
    <w:rsid w:val="004D5D96"/>
    <w:rsid w:val="004D5F02"/>
    <w:rsid w:val="004D6083"/>
    <w:rsid w:val="004D6170"/>
    <w:rsid w:val="004D61E6"/>
    <w:rsid w:val="004D6321"/>
    <w:rsid w:val="004D685E"/>
    <w:rsid w:val="004D68C0"/>
    <w:rsid w:val="004D6A57"/>
    <w:rsid w:val="004D6B33"/>
    <w:rsid w:val="004D6DAC"/>
    <w:rsid w:val="004D6DD2"/>
    <w:rsid w:val="004D6EB2"/>
    <w:rsid w:val="004D6F07"/>
    <w:rsid w:val="004D6F10"/>
    <w:rsid w:val="004D704C"/>
    <w:rsid w:val="004D710C"/>
    <w:rsid w:val="004D734F"/>
    <w:rsid w:val="004D73C8"/>
    <w:rsid w:val="004D7448"/>
    <w:rsid w:val="004D7691"/>
    <w:rsid w:val="004D77A5"/>
    <w:rsid w:val="004D7807"/>
    <w:rsid w:val="004D78C3"/>
    <w:rsid w:val="004D7967"/>
    <w:rsid w:val="004D79D6"/>
    <w:rsid w:val="004D7B2F"/>
    <w:rsid w:val="004D7C02"/>
    <w:rsid w:val="004E0033"/>
    <w:rsid w:val="004E034F"/>
    <w:rsid w:val="004E03BE"/>
    <w:rsid w:val="004E040D"/>
    <w:rsid w:val="004E06B3"/>
    <w:rsid w:val="004E06DC"/>
    <w:rsid w:val="004E0771"/>
    <w:rsid w:val="004E07B7"/>
    <w:rsid w:val="004E0B8C"/>
    <w:rsid w:val="004E0C49"/>
    <w:rsid w:val="004E0CD0"/>
    <w:rsid w:val="004E0EE4"/>
    <w:rsid w:val="004E0F31"/>
    <w:rsid w:val="004E0F5D"/>
    <w:rsid w:val="004E1260"/>
    <w:rsid w:val="004E1429"/>
    <w:rsid w:val="004E18D4"/>
    <w:rsid w:val="004E1B7C"/>
    <w:rsid w:val="004E1CBB"/>
    <w:rsid w:val="004E1D07"/>
    <w:rsid w:val="004E204A"/>
    <w:rsid w:val="004E2081"/>
    <w:rsid w:val="004E2097"/>
    <w:rsid w:val="004E209D"/>
    <w:rsid w:val="004E212C"/>
    <w:rsid w:val="004E21D3"/>
    <w:rsid w:val="004E221B"/>
    <w:rsid w:val="004E2664"/>
    <w:rsid w:val="004E27ED"/>
    <w:rsid w:val="004E2ACD"/>
    <w:rsid w:val="004E2C41"/>
    <w:rsid w:val="004E2CFF"/>
    <w:rsid w:val="004E2D4D"/>
    <w:rsid w:val="004E2D82"/>
    <w:rsid w:val="004E2E33"/>
    <w:rsid w:val="004E2F3A"/>
    <w:rsid w:val="004E2F51"/>
    <w:rsid w:val="004E2F60"/>
    <w:rsid w:val="004E30B8"/>
    <w:rsid w:val="004E34BD"/>
    <w:rsid w:val="004E3579"/>
    <w:rsid w:val="004E36C0"/>
    <w:rsid w:val="004E3892"/>
    <w:rsid w:val="004E38FA"/>
    <w:rsid w:val="004E3CCE"/>
    <w:rsid w:val="004E3F6D"/>
    <w:rsid w:val="004E3FD8"/>
    <w:rsid w:val="004E4447"/>
    <w:rsid w:val="004E471C"/>
    <w:rsid w:val="004E4B36"/>
    <w:rsid w:val="004E4D66"/>
    <w:rsid w:val="004E4E9E"/>
    <w:rsid w:val="004E51C9"/>
    <w:rsid w:val="004E53AE"/>
    <w:rsid w:val="004E5449"/>
    <w:rsid w:val="004E5627"/>
    <w:rsid w:val="004E57B3"/>
    <w:rsid w:val="004E5838"/>
    <w:rsid w:val="004E58CA"/>
    <w:rsid w:val="004E5A9E"/>
    <w:rsid w:val="004E5C61"/>
    <w:rsid w:val="004E5DE5"/>
    <w:rsid w:val="004E6158"/>
    <w:rsid w:val="004E6184"/>
    <w:rsid w:val="004E61AF"/>
    <w:rsid w:val="004E62FE"/>
    <w:rsid w:val="004E635A"/>
    <w:rsid w:val="004E63C2"/>
    <w:rsid w:val="004E63C9"/>
    <w:rsid w:val="004E6693"/>
    <w:rsid w:val="004E675D"/>
    <w:rsid w:val="004E6B37"/>
    <w:rsid w:val="004E6BE7"/>
    <w:rsid w:val="004E6CEA"/>
    <w:rsid w:val="004E6DC0"/>
    <w:rsid w:val="004E728A"/>
    <w:rsid w:val="004E7691"/>
    <w:rsid w:val="004E76A5"/>
    <w:rsid w:val="004E77C1"/>
    <w:rsid w:val="004E7B7F"/>
    <w:rsid w:val="004E7E45"/>
    <w:rsid w:val="004F01B4"/>
    <w:rsid w:val="004F020A"/>
    <w:rsid w:val="004F0236"/>
    <w:rsid w:val="004F035A"/>
    <w:rsid w:val="004F06F7"/>
    <w:rsid w:val="004F07C6"/>
    <w:rsid w:val="004F080C"/>
    <w:rsid w:val="004F085D"/>
    <w:rsid w:val="004F0963"/>
    <w:rsid w:val="004F0C82"/>
    <w:rsid w:val="004F0CFD"/>
    <w:rsid w:val="004F0E4D"/>
    <w:rsid w:val="004F114F"/>
    <w:rsid w:val="004F132F"/>
    <w:rsid w:val="004F133C"/>
    <w:rsid w:val="004F139B"/>
    <w:rsid w:val="004F13D2"/>
    <w:rsid w:val="004F1538"/>
    <w:rsid w:val="004F16C1"/>
    <w:rsid w:val="004F1893"/>
    <w:rsid w:val="004F1A00"/>
    <w:rsid w:val="004F1A6E"/>
    <w:rsid w:val="004F1D32"/>
    <w:rsid w:val="004F2232"/>
    <w:rsid w:val="004F22E1"/>
    <w:rsid w:val="004F2334"/>
    <w:rsid w:val="004F23B3"/>
    <w:rsid w:val="004F23F9"/>
    <w:rsid w:val="004F26D7"/>
    <w:rsid w:val="004F2826"/>
    <w:rsid w:val="004F2920"/>
    <w:rsid w:val="004F2AA6"/>
    <w:rsid w:val="004F2B01"/>
    <w:rsid w:val="004F2B12"/>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B4D"/>
    <w:rsid w:val="004F4DF2"/>
    <w:rsid w:val="004F4E53"/>
    <w:rsid w:val="004F4FB3"/>
    <w:rsid w:val="004F509E"/>
    <w:rsid w:val="004F5218"/>
    <w:rsid w:val="004F521C"/>
    <w:rsid w:val="004F52C4"/>
    <w:rsid w:val="004F55CD"/>
    <w:rsid w:val="004F55E1"/>
    <w:rsid w:val="004F58AB"/>
    <w:rsid w:val="004F592E"/>
    <w:rsid w:val="004F5BF7"/>
    <w:rsid w:val="004F5E6C"/>
    <w:rsid w:val="004F601E"/>
    <w:rsid w:val="004F6020"/>
    <w:rsid w:val="004F66FA"/>
    <w:rsid w:val="004F67A9"/>
    <w:rsid w:val="004F67C0"/>
    <w:rsid w:val="004F6AEC"/>
    <w:rsid w:val="004F6AFE"/>
    <w:rsid w:val="004F6EA6"/>
    <w:rsid w:val="004F6F20"/>
    <w:rsid w:val="004F70FE"/>
    <w:rsid w:val="004F7373"/>
    <w:rsid w:val="004F7376"/>
    <w:rsid w:val="004F73A5"/>
    <w:rsid w:val="004F743D"/>
    <w:rsid w:val="004F75FC"/>
    <w:rsid w:val="004F76A6"/>
    <w:rsid w:val="004F76B4"/>
    <w:rsid w:val="004F789C"/>
    <w:rsid w:val="004F78C3"/>
    <w:rsid w:val="004F7C51"/>
    <w:rsid w:val="004F7CC9"/>
    <w:rsid w:val="004F7CE6"/>
    <w:rsid w:val="004F7E16"/>
    <w:rsid w:val="004F7F1A"/>
    <w:rsid w:val="0050030B"/>
    <w:rsid w:val="0050031C"/>
    <w:rsid w:val="005004F7"/>
    <w:rsid w:val="0050056C"/>
    <w:rsid w:val="00500571"/>
    <w:rsid w:val="00500798"/>
    <w:rsid w:val="005007E7"/>
    <w:rsid w:val="00500A59"/>
    <w:rsid w:val="005012BB"/>
    <w:rsid w:val="0050132F"/>
    <w:rsid w:val="0050158F"/>
    <w:rsid w:val="00501653"/>
    <w:rsid w:val="00501723"/>
    <w:rsid w:val="005017B6"/>
    <w:rsid w:val="00501903"/>
    <w:rsid w:val="005019B5"/>
    <w:rsid w:val="00501A8C"/>
    <w:rsid w:val="00501AFC"/>
    <w:rsid w:val="00501BF1"/>
    <w:rsid w:val="00501F0D"/>
    <w:rsid w:val="00501F3A"/>
    <w:rsid w:val="00501F66"/>
    <w:rsid w:val="005020AC"/>
    <w:rsid w:val="005021FA"/>
    <w:rsid w:val="00502406"/>
    <w:rsid w:val="0050247A"/>
    <w:rsid w:val="005029A2"/>
    <w:rsid w:val="00502BE1"/>
    <w:rsid w:val="00502FCA"/>
    <w:rsid w:val="0050304F"/>
    <w:rsid w:val="005032FE"/>
    <w:rsid w:val="005035E7"/>
    <w:rsid w:val="005038A7"/>
    <w:rsid w:val="00503942"/>
    <w:rsid w:val="00503C12"/>
    <w:rsid w:val="00503C1E"/>
    <w:rsid w:val="00503C88"/>
    <w:rsid w:val="00503E6B"/>
    <w:rsid w:val="00503F6B"/>
    <w:rsid w:val="00503FAD"/>
    <w:rsid w:val="00504078"/>
    <w:rsid w:val="005041E3"/>
    <w:rsid w:val="00504639"/>
    <w:rsid w:val="005046C9"/>
    <w:rsid w:val="00504C6A"/>
    <w:rsid w:val="00504F40"/>
    <w:rsid w:val="005050F8"/>
    <w:rsid w:val="005051F4"/>
    <w:rsid w:val="005057F5"/>
    <w:rsid w:val="00505A2A"/>
    <w:rsid w:val="00505BB5"/>
    <w:rsid w:val="00505D0D"/>
    <w:rsid w:val="00505E39"/>
    <w:rsid w:val="0050600C"/>
    <w:rsid w:val="0050614B"/>
    <w:rsid w:val="0050638B"/>
    <w:rsid w:val="00506571"/>
    <w:rsid w:val="0050678E"/>
    <w:rsid w:val="005067F0"/>
    <w:rsid w:val="00506A8D"/>
    <w:rsid w:val="00506C2E"/>
    <w:rsid w:val="00506CB7"/>
    <w:rsid w:val="00506CC4"/>
    <w:rsid w:val="00507342"/>
    <w:rsid w:val="00507381"/>
    <w:rsid w:val="00507442"/>
    <w:rsid w:val="005074C9"/>
    <w:rsid w:val="00507754"/>
    <w:rsid w:val="0050778C"/>
    <w:rsid w:val="0050798A"/>
    <w:rsid w:val="00507ABD"/>
    <w:rsid w:val="00507B1D"/>
    <w:rsid w:val="00507B61"/>
    <w:rsid w:val="00507BE7"/>
    <w:rsid w:val="00507CAF"/>
    <w:rsid w:val="00510006"/>
    <w:rsid w:val="0051005C"/>
    <w:rsid w:val="00510374"/>
    <w:rsid w:val="005103EB"/>
    <w:rsid w:val="00510444"/>
    <w:rsid w:val="005106CD"/>
    <w:rsid w:val="005106FC"/>
    <w:rsid w:val="00510B25"/>
    <w:rsid w:val="00510D7D"/>
    <w:rsid w:val="00510DDD"/>
    <w:rsid w:val="00510DFA"/>
    <w:rsid w:val="00510FFE"/>
    <w:rsid w:val="005111BF"/>
    <w:rsid w:val="0051155D"/>
    <w:rsid w:val="00511588"/>
    <w:rsid w:val="005116F2"/>
    <w:rsid w:val="005117D1"/>
    <w:rsid w:val="0051181A"/>
    <w:rsid w:val="005118A7"/>
    <w:rsid w:val="00511B5A"/>
    <w:rsid w:val="00511E67"/>
    <w:rsid w:val="00511E73"/>
    <w:rsid w:val="005120A1"/>
    <w:rsid w:val="00512747"/>
    <w:rsid w:val="005127AD"/>
    <w:rsid w:val="00512BB1"/>
    <w:rsid w:val="005130E7"/>
    <w:rsid w:val="00513133"/>
    <w:rsid w:val="005136D7"/>
    <w:rsid w:val="005138A1"/>
    <w:rsid w:val="00513A3D"/>
    <w:rsid w:val="00513E63"/>
    <w:rsid w:val="00513E95"/>
    <w:rsid w:val="00513F8F"/>
    <w:rsid w:val="005141D9"/>
    <w:rsid w:val="00514280"/>
    <w:rsid w:val="005142E0"/>
    <w:rsid w:val="00514360"/>
    <w:rsid w:val="00514455"/>
    <w:rsid w:val="0051461B"/>
    <w:rsid w:val="00514747"/>
    <w:rsid w:val="005147E7"/>
    <w:rsid w:val="00514882"/>
    <w:rsid w:val="005149A2"/>
    <w:rsid w:val="00514A74"/>
    <w:rsid w:val="00514B6F"/>
    <w:rsid w:val="00514BC4"/>
    <w:rsid w:val="00514CEE"/>
    <w:rsid w:val="00514DE4"/>
    <w:rsid w:val="00514E28"/>
    <w:rsid w:val="005150E4"/>
    <w:rsid w:val="0051516C"/>
    <w:rsid w:val="00515193"/>
    <w:rsid w:val="0051533D"/>
    <w:rsid w:val="00515444"/>
    <w:rsid w:val="005156BC"/>
    <w:rsid w:val="0051579F"/>
    <w:rsid w:val="005158FA"/>
    <w:rsid w:val="00515907"/>
    <w:rsid w:val="0051594B"/>
    <w:rsid w:val="005159ED"/>
    <w:rsid w:val="00515B85"/>
    <w:rsid w:val="00515DC7"/>
    <w:rsid w:val="00515E2B"/>
    <w:rsid w:val="005162F5"/>
    <w:rsid w:val="005164AA"/>
    <w:rsid w:val="00516582"/>
    <w:rsid w:val="00516654"/>
    <w:rsid w:val="00516763"/>
    <w:rsid w:val="00516A3B"/>
    <w:rsid w:val="00516B96"/>
    <w:rsid w:val="00516C0F"/>
    <w:rsid w:val="00516CBC"/>
    <w:rsid w:val="00516DF3"/>
    <w:rsid w:val="00516F56"/>
    <w:rsid w:val="005170D0"/>
    <w:rsid w:val="005173A4"/>
    <w:rsid w:val="00517408"/>
    <w:rsid w:val="005174F8"/>
    <w:rsid w:val="0051770E"/>
    <w:rsid w:val="005179D9"/>
    <w:rsid w:val="00517BDD"/>
    <w:rsid w:val="00517C9B"/>
    <w:rsid w:val="0052001B"/>
    <w:rsid w:val="005200CF"/>
    <w:rsid w:val="005205C8"/>
    <w:rsid w:val="00520974"/>
    <w:rsid w:val="00520A07"/>
    <w:rsid w:val="00520AD5"/>
    <w:rsid w:val="00521292"/>
    <w:rsid w:val="005212C9"/>
    <w:rsid w:val="00521490"/>
    <w:rsid w:val="0052158F"/>
    <w:rsid w:val="00521D65"/>
    <w:rsid w:val="00521FDB"/>
    <w:rsid w:val="005220F1"/>
    <w:rsid w:val="005221A4"/>
    <w:rsid w:val="005222E9"/>
    <w:rsid w:val="00522765"/>
    <w:rsid w:val="00522837"/>
    <w:rsid w:val="00522A35"/>
    <w:rsid w:val="00523239"/>
    <w:rsid w:val="00523260"/>
    <w:rsid w:val="00523366"/>
    <w:rsid w:val="005235E1"/>
    <w:rsid w:val="005238B4"/>
    <w:rsid w:val="00523E18"/>
    <w:rsid w:val="00523F32"/>
    <w:rsid w:val="005240E8"/>
    <w:rsid w:val="005241C8"/>
    <w:rsid w:val="00524216"/>
    <w:rsid w:val="0052422C"/>
    <w:rsid w:val="005242AF"/>
    <w:rsid w:val="005244D5"/>
    <w:rsid w:val="0052485B"/>
    <w:rsid w:val="005248C4"/>
    <w:rsid w:val="00524AD1"/>
    <w:rsid w:val="00524BBA"/>
    <w:rsid w:val="00524C8C"/>
    <w:rsid w:val="00524D1E"/>
    <w:rsid w:val="00524D62"/>
    <w:rsid w:val="00524E6A"/>
    <w:rsid w:val="005250E0"/>
    <w:rsid w:val="005251B3"/>
    <w:rsid w:val="005251DA"/>
    <w:rsid w:val="00525232"/>
    <w:rsid w:val="00525407"/>
    <w:rsid w:val="005254A6"/>
    <w:rsid w:val="005257D8"/>
    <w:rsid w:val="00525AAD"/>
    <w:rsid w:val="00525AB0"/>
    <w:rsid w:val="00525D56"/>
    <w:rsid w:val="00525ED9"/>
    <w:rsid w:val="00525F16"/>
    <w:rsid w:val="00525F71"/>
    <w:rsid w:val="00526017"/>
    <w:rsid w:val="0052613E"/>
    <w:rsid w:val="00526270"/>
    <w:rsid w:val="0052627A"/>
    <w:rsid w:val="005265D8"/>
    <w:rsid w:val="0052681A"/>
    <w:rsid w:val="0052682F"/>
    <w:rsid w:val="005268AE"/>
    <w:rsid w:val="005269C2"/>
    <w:rsid w:val="00526B41"/>
    <w:rsid w:val="00526C8A"/>
    <w:rsid w:val="00526F99"/>
    <w:rsid w:val="005270B8"/>
    <w:rsid w:val="005271C1"/>
    <w:rsid w:val="005273AF"/>
    <w:rsid w:val="00527489"/>
    <w:rsid w:val="00527794"/>
    <w:rsid w:val="00527AF4"/>
    <w:rsid w:val="00527CD3"/>
    <w:rsid w:val="00527E6C"/>
    <w:rsid w:val="00527EBA"/>
    <w:rsid w:val="00527F3A"/>
    <w:rsid w:val="00527F72"/>
    <w:rsid w:val="0053012B"/>
    <w:rsid w:val="00530131"/>
    <w:rsid w:val="00530310"/>
    <w:rsid w:val="005304CD"/>
    <w:rsid w:val="0053058D"/>
    <w:rsid w:val="00530763"/>
    <w:rsid w:val="0053082E"/>
    <w:rsid w:val="00530AFD"/>
    <w:rsid w:val="00530E54"/>
    <w:rsid w:val="00530F07"/>
    <w:rsid w:val="00530F5D"/>
    <w:rsid w:val="0053127E"/>
    <w:rsid w:val="005313A3"/>
    <w:rsid w:val="0053173A"/>
    <w:rsid w:val="00531824"/>
    <w:rsid w:val="0053183E"/>
    <w:rsid w:val="00531A06"/>
    <w:rsid w:val="00531AF4"/>
    <w:rsid w:val="00531B30"/>
    <w:rsid w:val="00531BC4"/>
    <w:rsid w:val="00531C5E"/>
    <w:rsid w:val="00531EB5"/>
    <w:rsid w:val="00531F71"/>
    <w:rsid w:val="00532379"/>
    <w:rsid w:val="00532462"/>
    <w:rsid w:val="0053252E"/>
    <w:rsid w:val="00532842"/>
    <w:rsid w:val="00532909"/>
    <w:rsid w:val="00532AFE"/>
    <w:rsid w:val="00532B16"/>
    <w:rsid w:val="00532BE2"/>
    <w:rsid w:val="00532BF7"/>
    <w:rsid w:val="00532C2E"/>
    <w:rsid w:val="00532C82"/>
    <w:rsid w:val="00532C9D"/>
    <w:rsid w:val="00532DBB"/>
    <w:rsid w:val="00532FA1"/>
    <w:rsid w:val="00532FDD"/>
    <w:rsid w:val="00533215"/>
    <w:rsid w:val="00533390"/>
    <w:rsid w:val="005334E4"/>
    <w:rsid w:val="005338BD"/>
    <w:rsid w:val="0053394F"/>
    <w:rsid w:val="005339E7"/>
    <w:rsid w:val="00533FF0"/>
    <w:rsid w:val="0053403C"/>
    <w:rsid w:val="00534355"/>
    <w:rsid w:val="00534554"/>
    <w:rsid w:val="0053458F"/>
    <w:rsid w:val="005347FB"/>
    <w:rsid w:val="00534869"/>
    <w:rsid w:val="005348B0"/>
    <w:rsid w:val="005349EB"/>
    <w:rsid w:val="00534AA6"/>
    <w:rsid w:val="00534B62"/>
    <w:rsid w:val="00534C56"/>
    <w:rsid w:val="00534C83"/>
    <w:rsid w:val="005352EB"/>
    <w:rsid w:val="005354A2"/>
    <w:rsid w:val="00535555"/>
    <w:rsid w:val="00535635"/>
    <w:rsid w:val="00535825"/>
    <w:rsid w:val="00535A27"/>
    <w:rsid w:val="00535EC8"/>
    <w:rsid w:val="005362D4"/>
    <w:rsid w:val="0053637E"/>
    <w:rsid w:val="00536578"/>
    <w:rsid w:val="005368D1"/>
    <w:rsid w:val="0053699F"/>
    <w:rsid w:val="00536A5D"/>
    <w:rsid w:val="00536AEE"/>
    <w:rsid w:val="00536AF8"/>
    <w:rsid w:val="00536E63"/>
    <w:rsid w:val="00536F9F"/>
    <w:rsid w:val="00537436"/>
    <w:rsid w:val="005374A6"/>
    <w:rsid w:val="005376F0"/>
    <w:rsid w:val="00537AEA"/>
    <w:rsid w:val="00537BE9"/>
    <w:rsid w:val="00537C2D"/>
    <w:rsid w:val="00537D45"/>
    <w:rsid w:val="00537E22"/>
    <w:rsid w:val="00537F06"/>
    <w:rsid w:val="00540053"/>
    <w:rsid w:val="0054008F"/>
    <w:rsid w:val="00540147"/>
    <w:rsid w:val="0054050B"/>
    <w:rsid w:val="00540517"/>
    <w:rsid w:val="005405DA"/>
    <w:rsid w:val="005406DB"/>
    <w:rsid w:val="00540748"/>
    <w:rsid w:val="00540CDD"/>
    <w:rsid w:val="00540D69"/>
    <w:rsid w:val="00540E63"/>
    <w:rsid w:val="00540EB6"/>
    <w:rsid w:val="005410D3"/>
    <w:rsid w:val="00541144"/>
    <w:rsid w:val="005411D3"/>
    <w:rsid w:val="0054121F"/>
    <w:rsid w:val="005415B3"/>
    <w:rsid w:val="0054167A"/>
    <w:rsid w:val="005416E2"/>
    <w:rsid w:val="0054172D"/>
    <w:rsid w:val="005417A0"/>
    <w:rsid w:val="00541B2F"/>
    <w:rsid w:val="00541BDB"/>
    <w:rsid w:val="00541E2B"/>
    <w:rsid w:val="00541F0B"/>
    <w:rsid w:val="00542285"/>
    <w:rsid w:val="0054233A"/>
    <w:rsid w:val="005423C4"/>
    <w:rsid w:val="00542580"/>
    <w:rsid w:val="00542932"/>
    <w:rsid w:val="005429DA"/>
    <w:rsid w:val="00542A75"/>
    <w:rsid w:val="0054306E"/>
    <w:rsid w:val="005431D6"/>
    <w:rsid w:val="00543384"/>
    <w:rsid w:val="0054338F"/>
    <w:rsid w:val="00543414"/>
    <w:rsid w:val="005434DA"/>
    <w:rsid w:val="005436C6"/>
    <w:rsid w:val="005436D7"/>
    <w:rsid w:val="00543703"/>
    <w:rsid w:val="0054379B"/>
    <w:rsid w:val="00543A66"/>
    <w:rsid w:val="00543A83"/>
    <w:rsid w:val="00543DE9"/>
    <w:rsid w:val="00543F7C"/>
    <w:rsid w:val="00543F82"/>
    <w:rsid w:val="00543FB7"/>
    <w:rsid w:val="00544220"/>
    <w:rsid w:val="005444D2"/>
    <w:rsid w:val="0054462D"/>
    <w:rsid w:val="00544C33"/>
    <w:rsid w:val="00544CF9"/>
    <w:rsid w:val="00544DD7"/>
    <w:rsid w:val="00544E2C"/>
    <w:rsid w:val="005452EC"/>
    <w:rsid w:val="00545349"/>
    <w:rsid w:val="0054556F"/>
    <w:rsid w:val="005455F6"/>
    <w:rsid w:val="00545987"/>
    <w:rsid w:val="00545A2A"/>
    <w:rsid w:val="00545BAB"/>
    <w:rsid w:val="00545C3D"/>
    <w:rsid w:val="00545E6A"/>
    <w:rsid w:val="005460D1"/>
    <w:rsid w:val="00546310"/>
    <w:rsid w:val="00546738"/>
    <w:rsid w:val="005467D5"/>
    <w:rsid w:val="005467D6"/>
    <w:rsid w:val="00546942"/>
    <w:rsid w:val="005469BA"/>
    <w:rsid w:val="00546AAD"/>
    <w:rsid w:val="00546E79"/>
    <w:rsid w:val="00547093"/>
    <w:rsid w:val="00547123"/>
    <w:rsid w:val="00547128"/>
    <w:rsid w:val="00547750"/>
    <w:rsid w:val="00547AF4"/>
    <w:rsid w:val="00547B32"/>
    <w:rsid w:val="005504D9"/>
    <w:rsid w:val="00550BDB"/>
    <w:rsid w:val="00550C80"/>
    <w:rsid w:val="00550D21"/>
    <w:rsid w:val="00550D6F"/>
    <w:rsid w:val="00550E94"/>
    <w:rsid w:val="00550ED3"/>
    <w:rsid w:val="005511B1"/>
    <w:rsid w:val="00551327"/>
    <w:rsid w:val="005513BB"/>
    <w:rsid w:val="005514E5"/>
    <w:rsid w:val="00551711"/>
    <w:rsid w:val="005519B1"/>
    <w:rsid w:val="00551AF0"/>
    <w:rsid w:val="00551E1E"/>
    <w:rsid w:val="00551E32"/>
    <w:rsid w:val="00551E52"/>
    <w:rsid w:val="00552038"/>
    <w:rsid w:val="0055233E"/>
    <w:rsid w:val="005523EA"/>
    <w:rsid w:val="005524FA"/>
    <w:rsid w:val="00552569"/>
    <w:rsid w:val="005526F2"/>
    <w:rsid w:val="0055281F"/>
    <w:rsid w:val="00552CEA"/>
    <w:rsid w:val="00552E36"/>
    <w:rsid w:val="00552FF4"/>
    <w:rsid w:val="0055303A"/>
    <w:rsid w:val="00553191"/>
    <w:rsid w:val="00553232"/>
    <w:rsid w:val="0055329B"/>
    <w:rsid w:val="00553334"/>
    <w:rsid w:val="005534A5"/>
    <w:rsid w:val="005534EE"/>
    <w:rsid w:val="00553534"/>
    <w:rsid w:val="005536AE"/>
    <w:rsid w:val="00553722"/>
    <w:rsid w:val="00553B85"/>
    <w:rsid w:val="00553D10"/>
    <w:rsid w:val="00553DD4"/>
    <w:rsid w:val="00553E78"/>
    <w:rsid w:val="00553ED3"/>
    <w:rsid w:val="0055410A"/>
    <w:rsid w:val="005541A9"/>
    <w:rsid w:val="005542F7"/>
    <w:rsid w:val="0055442B"/>
    <w:rsid w:val="005545B7"/>
    <w:rsid w:val="00554700"/>
    <w:rsid w:val="005547CB"/>
    <w:rsid w:val="00554975"/>
    <w:rsid w:val="00554A1F"/>
    <w:rsid w:val="00554C6B"/>
    <w:rsid w:val="00554CB5"/>
    <w:rsid w:val="00554DF7"/>
    <w:rsid w:val="00554E9E"/>
    <w:rsid w:val="005551CA"/>
    <w:rsid w:val="005551EF"/>
    <w:rsid w:val="00555675"/>
    <w:rsid w:val="005556FE"/>
    <w:rsid w:val="00555713"/>
    <w:rsid w:val="00555772"/>
    <w:rsid w:val="00555AF7"/>
    <w:rsid w:val="00555C0A"/>
    <w:rsid w:val="00555D49"/>
    <w:rsid w:val="00555D6F"/>
    <w:rsid w:val="00555DC4"/>
    <w:rsid w:val="00556198"/>
    <w:rsid w:val="005562F1"/>
    <w:rsid w:val="00556680"/>
    <w:rsid w:val="005567AA"/>
    <w:rsid w:val="005567BF"/>
    <w:rsid w:val="00556855"/>
    <w:rsid w:val="005568DA"/>
    <w:rsid w:val="005569D2"/>
    <w:rsid w:val="00556A19"/>
    <w:rsid w:val="00556D8E"/>
    <w:rsid w:val="00556E34"/>
    <w:rsid w:val="00556EDA"/>
    <w:rsid w:val="00556FA6"/>
    <w:rsid w:val="005570E7"/>
    <w:rsid w:val="0055718D"/>
    <w:rsid w:val="00557209"/>
    <w:rsid w:val="005572DD"/>
    <w:rsid w:val="00557464"/>
    <w:rsid w:val="005574DD"/>
    <w:rsid w:val="0055771C"/>
    <w:rsid w:val="00557AB3"/>
    <w:rsid w:val="00557CAB"/>
    <w:rsid w:val="005600E7"/>
    <w:rsid w:val="005601B2"/>
    <w:rsid w:val="005603AB"/>
    <w:rsid w:val="0056041F"/>
    <w:rsid w:val="0056088D"/>
    <w:rsid w:val="00560971"/>
    <w:rsid w:val="00560AC9"/>
    <w:rsid w:val="00560BEB"/>
    <w:rsid w:val="00560D5E"/>
    <w:rsid w:val="00560DDA"/>
    <w:rsid w:val="00560E78"/>
    <w:rsid w:val="00561250"/>
    <w:rsid w:val="0056134D"/>
    <w:rsid w:val="00561453"/>
    <w:rsid w:val="00561470"/>
    <w:rsid w:val="00561724"/>
    <w:rsid w:val="0056173A"/>
    <w:rsid w:val="005617E8"/>
    <w:rsid w:val="0056182E"/>
    <w:rsid w:val="00561A8D"/>
    <w:rsid w:val="00561A95"/>
    <w:rsid w:val="00561BD3"/>
    <w:rsid w:val="00561BF6"/>
    <w:rsid w:val="00561CE2"/>
    <w:rsid w:val="00561DB0"/>
    <w:rsid w:val="00561E00"/>
    <w:rsid w:val="00561E4A"/>
    <w:rsid w:val="00561FAD"/>
    <w:rsid w:val="005621A9"/>
    <w:rsid w:val="005625D9"/>
    <w:rsid w:val="00562666"/>
    <w:rsid w:val="005627FE"/>
    <w:rsid w:val="0056298A"/>
    <w:rsid w:val="005629CB"/>
    <w:rsid w:val="00562CDC"/>
    <w:rsid w:val="00563062"/>
    <w:rsid w:val="005636A2"/>
    <w:rsid w:val="00563855"/>
    <w:rsid w:val="005638ED"/>
    <w:rsid w:val="00563D3D"/>
    <w:rsid w:val="00563DA7"/>
    <w:rsid w:val="00563DC7"/>
    <w:rsid w:val="00563FD2"/>
    <w:rsid w:val="0056434D"/>
    <w:rsid w:val="0056447E"/>
    <w:rsid w:val="005647E0"/>
    <w:rsid w:val="005649C5"/>
    <w:rsid w:val="00564A7C"/>
    <w:rsid w:val="00564AD2"/>
    <w:rsid w:val="00564B9A"/>
    <w:rsid w:val="00564E44"/>
    <w:rsid w:val="00565078"/>
    <w:rsid w:val="00565109"/>
    <w:rsid w:val="00565254"/>
    <w:rsid w:val="005654FA"/>
    <w:rsid w:val="00565679"/>
    <w:rsid w:val="005656BF"/>
    <w:rsid w:val="0056587B"/>
    <w:rsid w:val="00565C06"/>
    <w:rsid w:val="00565D7A"/>
    <w:rsid w:val="005660D6"/>
    <w:rsid w:val="00566443"/>
    <w:rsid w:val="005667A8"/>
    <w:rsid w:val="00566884"/>
    <w:rsid w:val="005668DE"/>
    <w:rsid w:val="00566C23"/>
    <w:rsid w:val="00566D63"/>
    <w:rsid w:val="00566EEB"/>
    <w:rsid w:val="00566FBF"/>
    <w:rsid w:val="00566FDE"/>
    <w:rsid w:val="00566FF0"/>
    <w:rsid w:val="0056719E"/>
    <w:rsid w:val="0056726B"/>
    <w:rsid w:val="005675C1"/>
    <w:rsid w:val="00567650"/>
    <w:rsid w:val="005676DF"/>
    <w:rsid w:val="00567700"/>
    <w:rsid w:val="00567A10"/>
    <w:rsid w:val="00567B89"/>
    <w:rsid w:val="00567F82"/>
    <w:rsid w:val="00567FAA"/>
    <w:rsid w:val="0057003F"/>
    <w:rsid w:val="005701C5"/>
    <w:rsid w:val="005701F5"/>
    <w:rsid w:val="00570303"/>
    <w:rsid w:val="005703E3"/>
    <w:rsid w:val="00570507"/>
    <w:rsid w:val="0057054C"/>
    <w:rsid w:val="005706C1"/>
    <w:rsid w:val="00570825"/>
    <w:rsid w:val="005708C3"/>
    <w:rsid w:val="005708C6"/>
    <w:rsid w:val="00570B56"/>
    <w:rsid w:val="00570C83"/>
    <w:rsid w:val="00570D63"/>
    <w:rsid w:val="00570F56"/>
    <w:rsid w:val="00570F9A"/>
    <w:rsid w:val="0057117A"/>
    <w:rsid w:val="00571358"/>
    <w:rsid w:val="00571374"/>
    <w:rsid w:val="00571382"/>
    <w:rsid w:val="00571447"/>
    <w:rsid w:val="00571470"/>
    <w:rsid w:val="005715FB"/>
    <w:rsid w:val="00571694"/>
    <w:rsid w:val="0057179A"/>
    <w:rsid w:val="00571989"/>
    <w:rsid w:val="00571C3D"/>
    <w:rsid w:val="00571CE5"/>
    <w:rsid w:val="00571DE6"/>
    <w:rsid w:val="00571F4A"/>
    <w:rsid w:val="00571FA6"/>
    <w:rsid w:val="0057227B"/>
    <w:rsid w:val="0057227C"/>
    <w:rsid w:val="00572583"/>
    <w:rsid w:val="00572643"/>
    <w:rsid w:val="00572668"/>
    <w:rsid w:val="005726B7"/>
    <w:rsid w:val="00572847"/>
    <w:rsid w:val="005728FD"/>
    <w:rsid w:val="00572B22"/>
    <w:rsid w:val="00572B2E"/>
    <w:rsid w:val="00572D18"/>
    <w:rsid w:val="00572E58"/>
    <w:rsid w:val="00572F26"/>
    <w:rsid w:val="00572F5D"/>
    <w:rsid w:val="0057306A"/>
    <w:rsid w:val="005730FF"/>
    <w:rsid w:val="005734AB"/>
    <w:rsid w:val="005736EC"/>
    <w:rsid w:val="0057380A"/>
    <w:rsid w:val="00573948"/>
    <w:rsid w:val="0057398B"/>
    <w:rsid w:val="00573A4B"/>
    <w:rsid w:val="00573BB0"/>
    <w:rsid w:val="00573D2B"/>
    <w:rsid w:val="00573F24"/>
    <w:rsid w:val="00573F31"/>
    <w:rsid w:val="00574099"/>
    <w:rsid w:val="00574167"/>
    <w:rsid w:val="005741E4"/>
    <w:rsid w:val="005744DD"/>
    <w:rsid w:val="005745A0"/>
    <w:rsid w:val="00574686"/>
    <w:rsid w:val="00574886"/>
    <w:rsid w:val="00574969"/>
    <w:rsid w:val="00574A83"/>
    <w:rsid w:val="00574B86"/>
    <w:rsid w:val="00574C67"/>
    <w:rsid w:val="00575075"/>
    <w:rsid w:val="005753DB"/>
    <w:rsid w:val="00575663"/>
    <w:rsid w:val="005758BA"/>
    <w:rsid w:val="00575984"/>
    <w:rsid w:val="00575E27"/>
    <w:rsid w:val="00575EC1"/>
    <w:rsid w:val="005761CB"/>
    <w:rsid w:val="005763A8"/>
    <w:rsid w:val="005765CF"/>
    <w:rsid w:val="0057682A"/>
    <w:rsid w:val="00576A37"/>
    <w:rsid w:val="00576AD7"/>
    <w:rsid w:val="00576B02"/>
    <w:rsid w:val="00576C0B"/>
    <w:rsid w:val="00576ED0"/>
    <w:rsid w:val="00576FC7"/>
    <w:rsid w:val="00577368"/>
    <w:rsid w:val="005777A3"/>
    <w:rsid w:val="005777AC"/>
    <w:rsid w:val="00577D31"/>
    <w:rsid w:val="00577DCE"/>
    <w:rsid w:val="00577E47"/>
    <w:rsid w:val="00577E72"/>
    <w:rsid w:val="00577EB4"/>
    <w:rsid w:val="00577F3D"/>
    <w:rsid w:val="00580089"/>
    <w:rsid w:val="00580519"/>
    <w:rsid w:val="0058070E"/>
    <w:rsid w:val="005809EB"/>
    <w:rsid w:val="00580B6F"/>
    <w:rsid w:val="00580BF4"/>
    <w:rsid w:val="00580DB2"/>
    <w:rsid w:val="00580E45"/>
    <w:rsid w:val="00580FBC"/>
    <w:rsid w:val="005811FD"/>
    <w:rsid w:val="0058128D"/>
    <w:rsid w:val="0058154E"/>
    <w:rsid w:val="005815D2"/>
    <w:rsid w:val="00581676"/>
    <w:rsid w:val="005818D4"/>
    <w:rsid w:val="005819D7"/>
    <w:rsid w:val="00581BB0"/>
    <w:rsid w:val="00581C06"/>
    <w:rsid w:val="00581CD7"/>
    <w:rsid w:val="00581F00"/>
    <w:rsid w:val="00581F1A"/>
    <w:rsid w:val="00581F40"/>
    <w:rsid w:val="005820C4"/>
    <w:rsid w:val="00582794"/>
    <w:rsid w:val="005828CE"/>
    <w:rsid w:val="00582979"/>
    <w:rsid w:val="005829CC"/>
    <w:rsid w:val="00582A10"/>
    <w:rsid w:val="00582B33"/>
    <w:rsid w:val="00582C17"/>
    <w:rsid w:val="00582D3F"/>
    <w:rsid w:val="00582D56"/>
    <w:rsid w:val="00582D91"/>
    <w:rsid w:val="00582E3D"/>
    <w:rsid w:val="005830FA"/>
    <w:rsid w:val="00583147"/>
    <w:rsid w:val="00583464"/>
    <w:rsid w:val="0058351D"/>
    <w:rsid w:val="005836D0"/>
    <w:rsid w:val="0058390E"/>
    <w:rsid w:val="00583A8A"/>
    <w:rsid w:val="00583C6C"/>
    <w:rsid w:val="00583E78"/>
    <w:rsid w:val="00584372"/>
    <w:rsid w:val="00584496"/>
    <w:rsid w:val="00584924"/>
    <w:rsid w:val="00584B7B"/>
    <w:rsid w:val="00585197"/>
    <w:rsid w:val="005852F9"/>
    <w:rsid w:val="00585310"/>
    <w:rsid w:val="00585932"/>
    <w:rsid w:val="00585C01"/>
    <w:rsid w:val="00585C3A"/>
    <w:rsid w:val="00585E51"/>
    <w:rsid w:val="0058624E"/>
    <w:rsid w:val="0058628A"/>
    <w:rsid w:val="00586312"/>
    <w:rsid w:val="00586364"/>
    <w:rsid w:val="00586383"/>
    <w:rsid w:val="005863AF"/>
    <w:rsid w:val="0058640D"/>
    <w:rsid w:val="00586608"/>
    <w:rsid w:val="00586897"/>
    <w:rsid w:val="00586A52"/>
    <w:rsid w:val="00587004"/>
    <w:rsid w:val="00587117"/>
    <w:rsid w:val="0058759B"/>
    <w:rsid w:val="0058764D"/>
    <w:rsid w:val="00587854"/>
    <w:rsid w:val="00587995"/>
    <w:rsid w:val="00587A26"/>
    <w:rsid w:val="00587B2D"/>
    <w:rsid w:val="0059002C"/>
    <w:rsid w:val="00590085"/>
    <w:rsid w:val="00590104"/>
    <w:rsid w:val="005901E8"/>
    <w:rsid w:val="00590203"/>
    <w:rsid w:val="005905C2"/>
    <w:rsid w:val="00590672"/>
    <w:rsid w:val="00590910"/>
    <w:rsid w:val="0059094C"/>
    <w:rsid w:val="00590A95"/>
    <w:rsid w:val="00590AAB"/>
    <w:rsid w:val="00590BF6"/>
    <w:rsid w:val="00590CDC"/>
    <w:rsid w:val="00590E48"/>
    <w:rsid w:val="00590EBD"/>
    <w:rsid w:val="00591121"/>
    <w:rsid w:val="00591434"/>
    <w:rsid w:val="0059162A"/>
    <w:rsid w:val="00591777"/>
    <w:rsid w:val="00591B9C"/>
    <w:rsid w:val="00592160"/>
    <w:rsid w:val="005923C9"/>
    <w:rsid w:val="00592492"/>
    <w:rsid w:val="0059273B"/>
    <w:rsid w:val="0059284F"/>
    <w:rsid w:val="00592E60"/>
    <w:rsid w:val="00593280"/>
    <w:rsid w:val="005934B6"/>
    <w:rsid w:val="005937A5"/>
    <w:rsid w:val="005937D7"/>
    <w:rsid w:val="00593819"/>
    <w:rsid w:val="00593840"/>
    <w:rsid w:val="00593844"/>
    <w:rsid w:val="00593A83"/>
    <w:rsid w:val="00593B38"/>
    <w:rsid w:val="00593C54"/>
    <w:rsid w:val="00594131"/>
    <w:rsid w:val="005943C6"/>
    <w:rsid w:val="00594543"/>
    <w:rsid w:val="005946E5"/>
    <w:rsid w:val="0059474E"/>
    <w:rsid w:val="00594ABF"/>
    <w:rsid w:val="00594AC1"/>
    <w:rsid w:val="00594B79"/>
    <w:rsid w:val="00594BB4"/>
    <w:rsid w:val="00594E49"/>
    <w:rsid w:val="005950DA"/>
    <w:rsid w:val="005954C0"/>
    <w:rsid w:val="005954C8"/>
    <w:rsid w:val="005954F2"/>
    <w:rsid w:val="005955E4"/>
    <w:rsid w:val="00595777"/>
    <w:rsid w:val="00595979"/>
    <w:rsid w:val="00595D50"/>
    <w:rsid w:val="00595E99"/>
    <w:rsid w:val="00596308"/>
    <w:rsid w:val="00596510"/>
    <w:rsid w:val="005965BB"/>
    <w:rsid w:val="00596773"/>
    <w:rsid w:val="005968C4"/>
    <w:rsid w:val="005968F0"/>
    <w:rsid w:val="00596A56"/>
    <w:rsid w:val="00597029"/>
    <w:rsid w:val="00597076"/>
    <w:rsid w:val="0059708C"/>
    <w:rsid w:val="0059715B"/>
    <w:rsid w:val="00597328"/>
    <w:rsid w:val="005973C7"/>
    <w:rsid w:val="005974D5"/>
    <w:rsid w:val="00597605"/>
    <w:rsid w:val="00597A36"/>
    <w:rsid w:val="00597B29"/>
    <w:rsid w:val="00597B71"/>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9D6"/>
    <w:rsid w:val="005A0ACA"/>
    <w:rsid w:val="005A0CB6"/>
    <w:rsid w:val="005A1015"/>
    <w:rsid w:val="005A1284"/>
    <w:rsid w:val="005A14D9"/>
    <w:rsid w:val="005A17B1"/>
    <w:rsid w:val="005A17BC"/>
    <w:rsid w:val="005A19B3"/>
    <w:rsid w:val="005A1A91"/>
    <w:rsid w:val="005A1BDB"/>
    <w:rsid w:val="005A1C14"/>
    <w:rsid w:val="005A1CB7"/>
    <w:rsid w:val="005A1D03"/>
    <w:rsid w:val="005A1FCA"/>
    <w:rsid w:val="005A216F"/>
    <w:rsid w:val="005A2229"/>
    <w:rsid w:val="005A274B"/>
    <w:rsid w:val="005A2E78"/>
    <w:rsid w:val="005A2F53"/>
    <w:rsid w:val="005A316F"/>
    <w:rsid w:val="005A320D"/>
    <w:rsid w:val="005A3330"/>
    <w:rsid w:val="005A342D"/>
    <w:rsid w:val="005A34B2"/>
    <w:rsid w:val="005A36E3"/>
    <w:rsid w:val="005A3727"/>
    <w:rsid w:val="005A3800"/>
    <w:rsid w:val="005A3A31"/>
    <w:rsid w:val="005A3A9D"/>
    <w:rsid w:val="005A3B1E"/>
    <w:rsid w:val="005A3C4F"/>
    <w:rsid w:val="005A3EBC"/>
    <w:rsid w:val="005A3FF3"/>
    <w:rsid w:val="005A40D5"/>
    <w:rsid w:val="005A41E5"/>
    <w:rsid w:val="005A431B"/>
    <w:rsid w:val="005A4364"/>
    <w:rsid w:val="005A4569"/>
    <w:rsid w:val="005A4999"/>
    <w:rsid w:val="005A4D52"/>
    <w:rsid w:val="005A4D76"/>
    <w:rsid w:val="005A4E10"/>
    <w:rsid w:val="005A4E38"/>
    <w:rsid w:val="005A50CE"/>
    <w:rsid w:val="005A54B3"/>
    <w:rsid w:val="005A54B7"/>
    <w:rsid w:val="005A5705"/>
    <w:rsid w:val="005A588D"/>
    <w:rsid w:val="005A59CF"/>
    <w:rsid w:val="005A5B04"/>
    <w:rsid w:val="005A5DCB"/>
    <w:rsid w:val="005A5E9F"/>
    <w:rsid w:val="005A5EA1"/>
    <w:rsid w:val="005A64E5"/>
    <w:rsid w:val="005A6759"/>
    <w:rsid w:val="005A6769"/>
    <w:rsid w:val="005A690A"/>
    <w:rsid w:val="005A6A3A"/>
    <w:rsid w:val="005A6E18"/>
    <w:rsid w:val="005A6FA1"/>
    <w:rsid w:val="005A75B3"/>
    <w:rsid w:val="005A78F0"/>
    <w:rsid w:val="005A7E46"/>
    <w:rsid w:val="005A7F72"/>
    <w:rsid w:val="005B0015"/>
    <w:rsid w:val="005B01CA"/>
    <w:rsid w:val="005B0B2A"/>
    <w:rsid w:val="005B1119"/>
    <w:rsid w:val="005B141D"/>
    <w:rsid w:val="005B174A"/>
    <w:rsid w:val="005B1B12"/>
    <w:rsid w:val="005B1CB5"/>
    <w:rsid w:val="005B2391"/>
    <w:rsid w:val="005B25AE"/>
    <w:rsid w:val="005B2AF0"/>
    <w:rsid w:val="005B2C12"/>
    <w:rsid w:val="005B2C70"/>
    <w:rsid w:val="005B2D4D"/>
    <w:rsid w:val="005B2E51"/>
    <w:rsid w:val="005B2EB8"/>
    <w:rsid w:val="005B304E"/>
    <w:rsid w:val="005B305D"/>
    <w:rsid w:val="005B3159"/>
    <w:rsid w:val="005B31F2"/>
    <w:rsid w:val="005B355C"/>
    <w:rsid w:val="005B3726"/>
    <w:rsid w:val="005B3813"/>
    <w:rsid w:val="005B3C50"/>
    <w:rsid w:val="005B3C58"/>
    <w:rsid w:val="005B3C7C"/>
    <w:rsid w:val="005B3CAD"/>
    <w:rsid w:val="005B3F2A"/>
    <w:rsid w:val="005B4191"/>
    <w:rsid w:val="005B46FA"/>
    <w:rsid w:val="005B4911"/>
    <w:rsid w:val="005B4C5C"/>
    <w:rsid w:val="005B4CE0"/>
    <w:rsid w:val="005B4D9D"/>
    <w:rsid w:val="005B4E3D"/>
    <w:rsid w:val="005B4E83"/>
    <w:rsid w:val="005B4FD2"/>
    <w:rsid w:val="005B506A"/>
    <w:rsid w:val="005B51EA"/>
    <w:rsid w:val="005B5215"/>
    <w:rsid w:val="005B5345"/>
    <w:rsid w:val="005B5350"/>
    <w:rsid w:val="005B53C8"/>
    <w:rsid w:val="005B541A"/>
    <w:rsid w:val="005B5425"/>
    <w:rsid w:val="005B54FE"/>
    <w:rsid w:val="005B58C7"/>
    <w:rsid w:val="005B58F3"/>
    <w:rsid w:val="005B58FB"/>
    <w:rsid w:val="005B5A55"/>
    <w:rsid w:val="005B5A7F"/>
    <w:rsid w:val="005B5CE3"/>
    <w:rsid w:val="005B5DE0"/>
    <w:rsid w:val="005B5DFB"/>
    <w:rsid w:val="005B5FC4"/>
    <w:rsid w:val="005B62CF"/>
    <w:rsid w:val="005B6361"/>
    <w:rsid w:val="005B640B"/>
    <w:rsid w:val="005B677E"/>
    <w:rsid w:val="005B6819"/>
    <w:rsid w:val="005B6850"/>
    <w:rsid w:val="005B68A3"/>
    <w:rsid w:val="005B6A30"/>
    <w:rsid w:val="005B6AD3"/>
    <w:rsid w:val="005B6D30"/>
    <w:rsid w:val="005B6EE9"/>
    <w:rsid w:val="005B6FAE"/>
    <w:rsid w:val="005B703E"/>
    <w:rsid w:val="005B70E8"/>
    <w:rsid w:val="005B73C8"/>
    <w:rsid w:val="005B7426"/>
    <w:rsid w:val="005B7824"/>
    <w:rsid w:val="005B7978"/>
    <w:rsid w:val="005B79B7"/>
    <w:rsid w:val="005B7AA3"/>
    <w:rsid w:val="005B7F28"/>
    <w:rsid w:val="005C0358"/>
    <w:rsid w:val="005C0487"/>
    <w:rsid w:val="005C0571"/>
    <w:rsid w:val="005C0625"/>
    <w:rsid w:val="005C0904"/>
    <w:rsid w:val="005C09BF"/>
    <w:rsid w:val="005C0B30"/>
    <w:rsid w:val="005C0D61"/>
    <w:rsid w:val="005C0DDE"/>
    <w:rsid w:val="005C0EB1"/>
    <w:rsid w:val="005C102E"/>
    <w:rsid w:val="005C10F4"/>
    <w:rsid w:val="005C11DA"/>
    <w:rsid w:val="005C1225"/>
    <w:rsid w:val="005C132F"/>
    <w:rsid w:val="005C16C9"/>
    <w:rsid w:val="005C1752"/>
    <w:rsid w:val="005C1890"/>
    <w:rsid w:val="005C1FD4"/>
    <w:rsid w:val="005C2144"/>
    <w:rsid w:val="005C21F5"/>
    <w:rsid w:val="005C2317"/>
    <w:rsid w:val="005C25B3"/>
    <w:rsid w:val="005C2A52"/>
    <w:rsid w:val="005C2B04"/>
    <w:rsid w:val="005C2B7D"/>
    <w:rsid w:val="005C2C7C"/>
    <w:rsid w:val="005C2C84"/>
    <w:rsid w:val="005C2ECD"/>
    <w:rsid w:val="005C30E3"/>
    <w:rsid w:val="005C3126"/>
    <w:rsid w:val="005C317C"/>
    <w:rsid w:val="005C3534"/>
    <w:rsid w:val="005C3687"/>
    <w:rsid w:val="005C376D"/>
    <w:rsid w:val="005C3A26"/>
    <w:rsid w:val="005C3A65"/>
    <w:rsid w:val="005C3A9D"/>
    <w:rsid w:val="005C3CDF"/>
    <w:rsid w:val="005C3CF5"/>
    <w:rsid w:val="005C3D9E"/>
    <w:rsid w:val="005C3ECA"/>
    <w:rsid w:val="005C3EFD"/>
    <w:rsid w:val="005C43B8"/>
    <w:rsid w:val="005C43D1"/>
    <w:rsid w:val="005C4493"/>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C65"/>
    <w:rsid w:val="005C5D22"/>
    <w:rsid w:val="005C5D52"/>
    <w:rsid w:val="005C5D7E"/>
    <w:rsid w:val="005C6233"/>
    <w:rsid w:val="005C6310"/>
    <w:rsid w:val="005C65F1"/>
    <w:rsid w:val="005C67ED"/>
    <w:rsid w:val="005C67F3"/>
    <w:rsid w:val="005C6F7D"/>
    <w:rsid w:val="005C7340"/>
    <w:rsid w:val="005C76BA"/>
    <w:rsid w:val="005C76D5"/>
    <w:rsid w:val="005C776B"/>
    <w:rsid w:val="005C7A53"/>
    <w:rsid w:val="005C7A54"/>
    <w:rsid w:val="005C7CAD"/>
    <w:rsid w:val="005C7D75"/>
    <w:rsid w:val="005C7EF8"/>
    <w:rsid w:val="005C7F1B"/>
    <w:rsid w:val="005D0102"/>
    <w:rsid w:val="005D02FA"/>
    <w:rsid w:val="005D038C"/>
    <w:rsid w:val="005D0435"/>
    <w:rsid w:val="005D047B"/>
    <w:rsid w:val="005D06EC"/>
    <w:rsid w:val="005D0790"/>
    <w:rsid w:val="005D0860"/>
    <w:rsid w:val="005D0B4F"/>
    <w:rsid w:val="005D0BC3"/>
    <w:rsid w:val="005D0ED3"/>
    <w:rsid w:val="005D0EE5"/>
    <w:rsid w:val="005D0FBD"/>
    <w:rsid w:val="005D0FD3"/>
    <w:rsid w:val="005D10A5"/>
    <w:rsid w:val="005D12EB"/>
    <w:rsid w:val="005D14D1"/>
    <w:rsid w:val="005D1795"/>
    <w:rsid w:val="005D1B12"/>
    <w:rsid w:val="005D1C54"/>
    <w:rsid w:val="005D1CB1"/>
    <w:rsid w:val="005D20FC"/>
    <w:rsid w:val="005D22FC"/>
    <w:rsid w:val="005D241F"/>
    <w:rsid w:val="005D24A2"/>
    <w:rsid w:val="005D26D7"/>
    <w:rsid w:val="005D28A5"/>
    <w:rsid w:val="005D297A"/>
    <w:rsid w:val="005D29DD"/>
    <w:rsid w:val="005D2A3E"/>
    <w:rsid w:val="005D2A49"/>
    <w:rsid w:val="005D2B7E"/>
    <w:rsid w:val="005D2C66"/>
    <w:rsid w:val="005D2EE8"/>
    <w:rsid w:val="005D2F77"/>
    <w:rsid w:val="005D3052"/>
    <w:rsid w:val="005D31B1"/>
    <w:rsid w:val="005D31D3"/>
    <w:rsid w:val="005D31DC"/>
    <w:rsid w:val="005D368D"/>
    <w:rsid w:val="005D37C5"/>
    <w:rsid w:val="005D3C99"/>
    <w:rsid w:val="005D3FE5"/>
    <w:rsid w:val="005D4026"/>
    <w:rsid w:val="005D4226"/>
    <w:rsid w:val="005D4764"/>
    <w:rsid w:val="005D4F63"/>
    <w:rsid w:val="005D4F9D"/>
    <w:rsid w:val="005D5499"/>
    <w:rsid w:val="005D54F0"/>
    <w:rsid w:val="005D576B"/>
    <w:rsid w:val="005D594D"/>
    <w:rsid w:val="005D5C0F"/>
    <w:rsid w:val="005D5DC4"/>
    <w:rsid w:val="005D5E46"/>
    <w:rsid w:val="005D5EE9"/>
    <w:rsid w:val="005D6066"/>
    <w:rsid w:val="005D609E"/>
    <w:rsid w:val="005D60E9"/>
    <w:rsid w:val="005D61F5"/>
    <w:rsid w:val="005D6262"/>
    <w:rsid w:val="005D63E7"/>
    <w:rsid w:val="005D64A5"/>
    <w:rsid w:val="005D64F5"/>
    <w:rsid w:val="005D662F"/>
    <w:rsid w:val="005D6792"/>
    <w:rsid w:val="005D68F1"/>
    <w:rsid w:val="005D6929"/>
    <w:rsid w:val="005D6A41"/>
    <w:rsid w:val="005D6B30"/>
    <w:rsid w:val="005D6E1C"/>
    <w:rsid w:val="005D6EDE"/>
    <w:rsid w:val="005D6FFB"/>
    <w:rsid w:val="005D7089"/>
    <w:rsid w:val="005D7741"/>
    <w:rsid w:val="005D7814"/>
    <w:rsid w:val="005D7C51"/>
    <w:rsid w:val="005D7D46"/>
    <w:rsid w:val="005D7E04"/>
    <w:rsid w:val="005E0082"/>
    <w:rsid w:val="005E0394"/>
    <w:rsid w:val="005E042A"/>
    <w:rsid w:val="005E0660"/>
    <w:rsid w:val="005E0840"/>
    <w:rsid w:val="005E08C8"/>
    <w:rsid w:val="005E0D52"/>
    <w:rsid w:val="005E0FBB"/>
    <w:rsid w:val="005E113F"/>
    <w:rsid w:val="005E1245"/>
    <w:rsid w:val="005E1385"/>
    <w:rsid w:val="005E1393"/>
    <w:rsid w:val="005E169C"/>
    <w:rsid w:val="005E1700"/>
    <w:rsid w:val="005E1736"/>
    <w:rsid w:val="005E173B"/>
    <w:rsid w:val="005E18D3"/>
    <w:rsid w:val="005E1A58"/>
    <w:rsid w:val="005E1C06"/>
    <w:rsid w:val="005E1DD5"/>
    <w:rsid w:val="005E1DFE"/>
    <w:rsid w:val="005E206A"/>
    <w:rsid w:val="005E23C6"/>
    <w:rsid w:val="005E2697"/>
    <w:rsid w:val="005E288C"/>
    <w:rsid w:val="005E28D0"/>
    <w:rsid w:val="005E28DB"/>
    <w:rsid w:val="005E2C18"/>
    <w:rsid w:val="005E2CFD"/>
    <w:rsid w:val="005E2E2C"/>
    <w:rsid w:val="005E2E3C"/>
    <w:rsid w:val="005E2EC7"/>
    <w:rsid w:val="005E2F61"/>
    <w:rsid w:val="005E3146"/>
    <w:rsid w:val="005E32DA"/>
    <w:rsid w:val="005E3416"/>
    <w:rsid w:val="005E34E5"/>
    <w:rsid w:val="005E35C3"/>
    <w:rsid w:val="005E35FD"/>
    <w:rsid w:val="005E3660"/>
    <w:rsid w:val="005E3669"/>
    <w:rsid w:val="005E3678"/>
    <w:rsid w:val="005E3699"/>
    <w:rsid w:val="005E382C"/>
    <w:rsid w:val="005E383F"/>
    <w:rsid w:val="005E3B58"/>
    <w:rsid w:val="005E3BAB"/>
    <w:rsid w:val="005E3F9A"/>
    <w:rsid w:val="005E3FA3"/>
    <w:rsid w:val="005E4114"/>
    <w:rsid w:val="005E4255"/>
    <w:rsid w:val="005E42EF"/>
    <w:rsid w:val="005E430E"/>
    <w:rsid w:val="005E437A"/>
    <w:rsid w:val="005E4821"/>
    <w:rsid w:val="005E48F7"/>
    <w:rsid w:val="005E4A9D"/>
    <w:rsid w:val="005E4CCD"/>
    <w:rsid w:val="005E4D11"/>
    <w:rsid w:val="005E4F80"/>
    <w:rsid w:val="005E4F98"/>
    <w:rsid w:val="005E4FBD"/>
    <w:rsid w:val="005E5009"/>
    <w:rsid w:val="005E5274"/>
    <w:rsid w:val="005E5351"/>
    <w:rsid w:val="005E54E3"/>
    <w:rsid w:val="005E5563"/>
    <w:rsid w:val="005E56D0"/>
    <w:rsid w:val="005E57E7"/>
    <w:rsid w:val="005E580A"/>
    <w:rsid w:val="005E5834"/>
    <w:rsid w:val="005E598B"/>
    <w:rsid w:val="005E59D3"/>
    <w:rsid w:val="005E5AE8"/>
    <w:rsid w:val="005E5C8C"/>
    <w:rsid w:val="005E5E83"/>
    <w:rsid w:val="005E5F5C"/>
    <w:rsid w:val="005E6070"/>
    <w:rsid w:val="005E60DD"/>
    <w:rsid w:val="005E6231"/>
    <w:rsid w:val="005E63DF"/>
    <w:rsid w:val="005E6482"/>
    <w:rsid w:val="005E66F1"/>
    <w:rsid w:val="005E6888"/>
    <w:rsid w:val="005E6AFB"/>
    <w:rsid w:val="005E6FC6"/>
    <w:rsid w:val="005E71B0"/>
    <w:rsid w:val="005E7305"/>
    <w:rsid w:val="005E7510"/>
    <w:rsid w:val="005E7698"/>
    <w:rsid w:val="005E7752"/>
    <w:rsid w:val="005E7947"/>
    <w:rsid w:val="005E7AED"/>
    <w:rsid w:val="005E7AFE"/>
    <w:rsid w:val="005F0150"/>
    <w:rsid w:val="005F031E"/>
    <w:rsid w:val="005F0343"/>
    <w:rsid w:val="005F047F"/>
    <w:rsid w:val="005F05FE"/>
    <w:rsid w:val="005F0765"/>
    <w:rsid w:val="005F0843"/>
    <w:rsid w:val="005F0B4C"/>
    <w:rsid w:val="005F0B53"/>
    <w:rsid w:val="005F0C46"/>
    <w:rsid w:val="005F0CBC"/>
    <w:rsid w:val="005F0F22"/>
    <w:rsid w:val="005F14D3"/>
    <w:rsid w:val="005F1F2A"/>
    <w:rsid w:val="005F1FE4"/>
    <w:rsid w:val="005F202C"/>
    <w:rsid w:val="005F2733"/>
    <w:rsid w:val="005F2F79"/>
    <w:rsid w:val="005F3069"/>
    <w:rsid w:val="005F3144"/>
    <w:rsid w:val="005F315F"/>
    <w:rsid w:val="005F327D"/>
    <w:rsid w:val="005F3464"/>
    <w:rsid w:val="005F34FC"/>
    <w:rsid w:val="005F369B"/>
    <w:rsid w:val="005F36A4"/>
    <w:rsid w:val="005F392B"/>
    <w:rsid w:val="005F3CC9"/>
    <w:rsid w:val="005F3DD8"/>
    <w:rsid w:val="005F3EB8"/>
    <w:rsid w:val="005F3F7F"/>
    <w:rsid w:val="005F40E5"/>
    <w:rsid w:val="005F4269"/>
    <w:rsid w:val="005F46D9"/>
    <w:rsid w:val="005F4927"/>
    <w:rsid w:val="005F4950"/>
    <w:rsid w:val="005F4BAE"/>
    <w:rsid w:val="005F4BB2"/>
    <w:rsid w:val="005F4C15"/>
    <w:rsid w:val="005F509E"/>
    <w:rsid w:val="005F5116"/>
    <w:rsid w:val="005F5126"/>
    <w:rsid w:val="005F53AF"/>
    <w:rsid w:val="005F53DD"/>
    <w:rsid w:val="005F5439"/>
    <w:rsid w:val="005F57D8"/>
    <w:rsid w:val="005F5D5F"/>
    <w:rsid w:val="005F5D78"/>
    <w:rsid w:val="005F5DC4"/>
    <w:rsid w:val="005F5DCD"/>
    <w:rsid w:val="005F60D0"/>
    <w:rsid w:val="005F630E"/>
    <w:rsid w:val="005F643A"/>
    <w:rsid w:val="005F655F"/>
    <w:rsid w:val="005F660A"/>
    <w:rsid w:val="005F6647"/>
    <w:rsid w:val="005F6697"/>
    <w:rsid w:val="005F6905"/>
    <w:rsid w:val="005F6976"/>
    <w:rsid w:val="005F69BA"/>
    <w:rsid w:val="005F6C90"/>
    <w:rsid w:val="005F6D54"/>
    <w:rsid w:val="005F6D7E"/>
    <w:rsid w:val="005F6F9C"/>
    <w:rsid w:val="005F6FB5"/>
    <w:rsid w:val="005F6FFC"/>
    <w:rsid w:val="005F703B"/>
    <w:rsid w:val="005F707D"/>
    <w:rsid w:val="005F7316"/>
    <w:rsid w:val="005F7687"/>
    <w:rsid w:val="005F77F0"/>
    <w:rsid w:val="005F7BE4"/>
    <w:rsid w:val="005F7F11"/>
    <w:rsid w:val="005F7F82"/>
    <w:rsid w:val="00600169"/>
    <w:rsid w:val="00600327"/>
    <w:rsid w:val="0060034E"/>
    <w:rsid w:val="00600363"/>
    <w:rsid w:val="0060036F"/>
    <w:rsid w:val="006004DE"/>
    <w:rsid w:val="00600773"/>
    <w:rsid w:val="0060077C"/>
    <w:rsid w:val="00600CDF"/>
    <w:rsid w:val="00600D95"/>
    <w:rsid w:val="00600F82"/>
    <w:rsid w:val="00601072"/>
    <w:rsid w:val="00601403"/>
    <w:rsid w:val="0060144E"/>
    <w:rsid w:val="00601754"/>
    <w:rsid w:val="00601995"/>
    <w:rsid w:val="00601D4D"/>
    <w:rsid w:val="00601E95"/>
    <w:rsid w:val="00601F6E"/>
    <w:rsid w:val="00601FCD"/>
    <w:rsid w:val="0060209E"/>
    <w:rsid w:val="00602354"/>
    <w:rsid w:val="0060254B"/>
    <w:rsid w:val="00602640"/>
    <w:rsid w:val="0060268D"/>
    <w:rsid w:val="006026E5"/>
    <w:rsid w:val="00602883"/>
    <w:rsid w:val="00602A0C"/>
    <w:rsid w:val="00602A6E"/>
    <w:rsid w:val="006032D3"/>
    <w:rsid w:val="00603402"/>
    <w:rsid w:val="0060369A"/>
    <w:rsid w:val="006038BF"/>
    <w:rsid w:val="0060395C"/>
    <w:rsid w:val="006039C5"/>
    <w:rsid w:val="00603B1B"/>
    <w:rsid w:val="00603BB2"/>
    <w:rsid w:val="00603E73"/>
    <w:rsid w:val="00604119"/>
    <w:rsid w:val="00604148"/>
    <w:rsid w:val="006043D7"/>
    <w:rsid w:val="00604594"/>
    <w:rsid w:val="0060462D"/>
    <w:rsid w:val="00604670"/>
    <w:rsid w:val="00604708"/>
    <w:rsid w:val="00604A7F"/>
    <w:rsid w:val="00604AAE"/>
    <w:rsid w:val="00604CFF"/>
    <w:rsid w:val="00604E47"/>
    <w:rsid w:val="00605179"/>
    <w:rsid w:val="00605207"/>
    <w:rsid w:val="00605214"/>
    <w:rsid w:val="006052C6"/>
    <w:rsid w:val="006052F9"/>
    <w:rsid w:val="00605399"/>
    <w:rsid w:val="00605425"/>
    <w:rsid w:val="0060545B"/>
    <w:rsid w:val="006054EE"/>
    <w:rsid w:val="006055B2"/>
    <w:rsid w:val="0060591D"/>
    <w:rsid w:val="006059EC"/>
    <w:rsid w:val="00605B5D"/>
    <w:rsid w:val="00605C3F"/>
    <w:rsid w:val="00605C9D"/>
    <w:rsid w:val="00605D6D"/>
    <w:rsid w:val="00605EBE"/>
    <w:rsid w:val="00606064"/>
    <w:rsid w:val="00606453"/>
    <w:rsid w:val="00606533"/>
    <w:rsid w:val="0060660B"/>
    <w:rsid w:val="006066BF"/>
    <w:rsid w:val="00606704"/>
    <w:rsid w:val="006069A7"/>
    <w:rsid w:val="00606AAE"/>
    <w:rsid w:val="00606AC7"/>
    <w:rsid w:val="00606D9F"/>
    <w:rsid w:val="00606DEE"/>
    <w:rsid w:val="00606FEB"/>
    <w:rsid w:val="00607039"/>
    <w:rsid w:val="006070E8"/>
    <w:rsid w:val="006071C8"/>
    <w:rsid w:val="006073F1"/>
    <w:rsid w:val="0060746F"/>
    <w:rsid w:val="006074B1"/>
    <w:rsid w:val="00607748"/>
    <w:rsid w:val="006077E2"/>
    <w:rsid w:val="006077F3"/>
    <w:rsid w:val="006078A1"/>
    <w:rsid w:val="006078A6"/>
    <w:rsid w:val="006079D8"/>
    <w:rsid w:val="00607ADE"/>
    <w:rsid w:val="00607B30"/>
    <w:rsid w:val="00607B6C"/>
    <w:rsid w:val="00607B7E"/>
    <w:rsid w:val="00607C80"/>
    <w:rsid w:val="00607CDF"/>
    <w:rsid w:val="00607E68"/>
    <w:rsid w:val="00610155"/>
    <w:rsid w:val="006102C6"/>
    <w:rsid w:val="00610393"/>
    <w:rsid w:val="006103F0"/>
    <w:rsid w:val="006103FC"/>
    <w:rsid w:val="00610B74"/>
    <w:rsid w:val="00610C58"/>
    <w:rsid w:val="00610CDB"/>
    <w:rsid w:val="00610F34"/>
    <w:rsid w:val="00610F53"/>
    <w:rsid w:val="0061135C"/>
    <w:rsid w:val="006113A9"/>
    <w:rsid w:val="0061169F"/>
    <w:rsid w:val="006116F7"/>
    <w:rsid w:val="00611917"/>
    <w:rsid w:val="00611D11"/>
    <w:rsid w:val="00611F32"/>
    <w:rsid w:val="00611F71"/>
    <w:rsid w:val="00611FAA"/>
    <w:rsid w:val="00612617"/>
    <w:rsid w:val="00612BB6"/>
    <w:rsid w:val="00612C73"/>
    <w:rsid w:val="00612DBE"/>
    <w:rsid w:val="00613036"/>
    <w:rsid w:val="00613276"/>
    <w:rsid w:val="006133D4"/>
    <w:rsid w:val="006134B0"/>
    <w:rsid w:val="006134CE"/>
    <w:rsid w:val="00613766"/>
    <w:rsid w:val="00613862"/>
    <w:rsid w:val="006138D8"/>
    <w:rsid w:val="006138DB"/>
    <w:rsid w:val="00613B79"/>
    <w:rsid w:val="00614064"/>
    <w:rsid w:val="0061416F"/>
    <w:rsid w:val="006141D8"/>
    <w:rsid w:val="0061470B"/>
    <w:rsid w:val="006147EC"/>
    <w:rsid w:val="0061491A"/>
    <w:rsid w:val="00614A3C"/>
    <w:rsid w:val="00614CB4"/>
    <w:rsid w:val="00614D1E"/>
    <w:rsid w:val="0061524B"/>
    <w:rsid w:val="006154E1"/>
    <w:rsid w:val="0061565F"/>
    <w:rsid w:val="006157A0"/>
    <w:rsid w:val="0061589F"/>
    <w:rsid w:val="00615BDB"/>
    <w:rsid w:val="00615E00"/>
    <w:rsid w:val="00615E66"/>
    <w:rsid w:val="00616183"/>
    <w:rsid w:val="00616885"/>
    <w:rsid w:val="00617043"/>
    <w:rsid w:val="00617110"/>
    <w:rsid w:val="0061717F"/>
    <w:rsid w:val="006171DC"/>
    <w:rsid w:val="00617294"/>
    <w:rsid w:val="006174F4"/>
    <w:rsid w:val="0061756E"/>
    <w:rsid w:val="006175CF"/>
    <w:rsid w:val="0061794C"/>
    <w:rsid w:val="0061798A"/>
    <w:rsid w:val="00617BC9"/>
    <w:rsid w:val="00617C5B"/>
    <w:rsid w:val="00620094"/>
    <w:rsid w:val="006201A2"/>
    <w:rsid w:val="00620254"/>
    <w:rsid w:val="0062051F"/>
    <w:rsid w:val="00620561"/>
    <w:rsid w:val="00620686"/>
    <w:rsid w:val="0062069A"/>
    <w:rsid w:val="0062085A"/>
    <w:rsid w:val="006209E8"/>
    <w:rsid w:val="00620B0D"/>
    <w:rsid w:val="00620B1C"/>
    <w:rsid w:val="006210CF"/>
    <w:rsid w:val="006210DE"/>
    <w:rsid w:val="00621229"/>
    <w:rsid w:val="006212EC"/>
    <w:rsid w:val="006214DB"/>
    <w:rsid w:val="0062171D"/>
    <w:rsid w:val="0062173B"/>
    <w:rsid w:val="0062178B"/>
    <w:rsid w:val="006217DE"/>
    <w:rsid w:val="00621953"/>
    <w:rsid w:val="00621B6A"/>
    <w:rsid w:val="00621B87"/>
    <w:rsid w:val="00621C0B"/>
    <w:rsid w:val="00621C43"/>
    <w:rsid w:val="00621C72"/>
    <w:rsid w:val="00621CAD"/>
    <w:rsid w:val="006221A0"/>
    <w:rsid w:val="00622453"/>
    <w:rsid w:val="0062270F"/>
    <w:rsid w:val="0062286B"/>
    <w:rsid w:val="00622B56"/>
    <w:rsid w:val="00622C02"/>
    <w:rsid w:val="00622ED7"/>
    <w:rsid w:val="00622F1B"/>
    <w:rsid w:val="00622F4B"/>
    <w:rsid w:val="00623119"/>
    <w:rsid w:val="006232CF"/>
    <w:rsid w:val="006233AB"/>
    <w:rsid w:val="00623427"/>
    <w:rsid w:val="00623449"/>
    <w:rsid w:val="0062387A"/>
    <w:rsid w:val="0062387D"/>
    <w:rsid w:val="006239B6"/>
    <w:rsid w:val="00623A6D"/>
    <w:rsid w:val="00623AB9"/>
    <w:rsid w:val="00623DE7"/>
    <w:rsid w:val="00623DF2"/>
    <w:rsid w:val="00623E95"/>
    <w:rsid w:val="00623EF3"/>
    <w:rsid w:val="00623FDD"/>
    <w:rsid w:val="0062405B"/>
    <w:rsid w:val="0062415B"/>
    <w:rsid w:val="0062437B"/>
    <w:rsid w:val="00624448"/>
    <w:rsid w:val="00624817"/>
    <w:rsid w:val="006248A1"/>
    <w:rsid w:val="00624951"/>
    <w:rsid w:val="00624AFA"/>
    <w:rsid w:val="00624C6E"/>
    <w:rsid w:val="00624D11"/>
    <w:rsid w:val="00624F4F"/>
    <w:rsid w:val="00624F54"/>
    <w:rsid w:val="00624FB3"/>
    <w:rsid w:val="0062530D"/>
    <w:rsid w:val="00625452"/>
    <w:rsid w:val="00625460"/>
    <w:rsid w:val="00625561"/>
    <w:rsid w:val="0062558E"/>
    <w:rsid w:val="006255C4"/>
    <w:rsid w:val="00625842"/>
    <w:rsid w:val="00625B24"/>
    <w:rsid w:val="00625C9B"/>
    <w:rsid w:val="00625CA1"/>
    <w:rsid w:val="0062602E"/>
    <w:rsid w:val="006260C3"/>
    <w:rsid w:val="00626379"/>
    <w:rsid w:val="0062657C"/>
    <w:rsid w:val="006267F5"/>
    <w:rsid w:val="00626892"/>
    <w:rsid w:val="0062689B"/>
    <w:rsid w:val="006268C9"/>
    <w:rsid w:val="00626BAD"/>
    <w:rsid w:val="00626C25"/>
    <w:rsid w:val="00626E64"/>
    <w:rsid w:val="00626E7B"/>
    <w:rsid w:val="00626FD5"/>
    <w:rsid w:val="00627072"/>
    <w:rsid w:val="006270A6"/>
    <w:rsid w:val="006272FB"/>
    <w:rsid w:val="006273EA"/>
    <w:rsid w:val="00627471"/>
    <w:rsid w:val="0062748F"/>
    <w:rsid w:val="00627BA3"/>
    <w:rsid w:val="00627C39"/>
    <w:rsid w:val="00627CBA"/>
    <w:rsid w:val="00627D1D"/>
    <w:rsid w:val="00627DC3"/>
    <w:rsid w:val="00627E44"/>
    <w:rsid w:val="006300D7"/>
    <w:rsid w:val="0063038B"/>
    <w:rsid w:val="006307DD"/>
    <w:rsid w:val="00630867"/>
    <w:rsid w:val="00630913"/>
    <w:rsid w:val="00630CCF"/>
    <w:rsid w:val="00630D36"/>
    <w:rsid w:val="00630E0D"/>
    <w:rsid w:val="00631007"/>
    <w:rsid w:val="0063165B"/>
    <w:rsid w:val="00631826"/>
    <w:rsid w:val="0063185D"/>
    <w:rsid w:val="006318D2"/>
    <w:rsid w:val="00631F12"/>
    <w:rsid w:val="00632200"/>
    <w:rsid w:val="00632340"/>
    <w:rsid w:val="0063240A"/>
    <w:rsid w:val="00632443"/>
    <w:rsid w:val="006324A4"/>
    <w:rsid w:val="00632507"/>
    <w:rsid w:val="00632688"/>
    <w:rsid w:val="006326BC"/>
    <w:rsid w:val="00632927"/>
    <w:rsid w:val="00632A0E"/>
    <w:rsid w:val="00632A4C"/>
    <w:rsid w:val="00632BBA"/>
    <w:rsid w:val="00632BCE"/>
    <w:rsid w:val="0063318A"/>
    <w:rsid w:val="00633559"/>
    <w:rsid w:val="006337D0"/>
    <w:rsid w:val="006337FB"/>
    <w:rsid w:val="00633951"/>
    <w:rsid w:val="00633965"/>
    <w:rsid w:val="006339D8"/>
    <w:rsid w:val="00633B5E"/>
    <w:rsid w:val="00633C0A"/>
    <w:rsid w:val="00633CDD"/>
    <w:rsid w:val="00633D62"/>
    <w:rsid w:val="00633EE0"/>
    <w:rsid w:val="00634001"/>
    <w:rsid w:val="0063405E"/>
    <w:rsid w:val="0063417A"/>
    <w:rsid w:val="006341AD"/>
    <w:rsid w:val="00634230"/>
    <w:rsid w:val="00634306"/>
    <w:rsid w:val="00634450"/>
    <w:rsid w:val="006344E4"/>
    <w:rsid w:val="00634708"/>
    <w:rsid w:val="006347F5"/>
    <w:rsid w:val="006348B9"/>
    <w:rsid w:val="006348F0"/>
    <w:rsid w:val="006349C0"/>
    <w:rsid w:val="00634CDB"/>
    <w:rsid w:val="00634E39"/>
    <w:rsid w:val="00634FCF"/>
    <w:rsid w:val="0063509E"/>
    <w:rsid w:val="006353FA"/>
    <w:rsid w:val="0063545A"/>
    <w:rsid w:val="0063575E"/>
    <w:rsid w:val="0063583E"/>
    <w:rsid w:val="00635903"/>
    <w:rsid w:val="00635AD4"/>
    <w:rsid w:val="00635E7B"/>
    <w:rsid w:val="00635EDC"/>
    <w:rsid w:val="00635F56"/>
    <w:rsid w:val="0063600C"/>
    <w:rsid w:val="00636094"/>
    <w:rsid w:val="00636144"/>
    <w:rsid w:val="006363C0"/>
    <w:rsid w:val="0063681F"/>
    <w:rsid w:val="00636A76"/>
    <w:rsid w:val="00636B56"/>
    <w:rsid w:val="00636BF0"/>
    <w:rsid w:val="00636C3E"/>
    <w:rsid w:val="0063719D"/>
    <w:rsid w:val="006372DC"/>
    <w:rsid w:val="006373C7"/>
    <w:rsid w:val="00637410"/>
    <w:rsid w:val="006374F0"/>
    <w:rsid w:val="00637708"/>
    <w:rsid w:val="00637777"/>
    <w:rsid w:val="006377A3"/>
    <w:rsid w:val="006378BB"/>
    <w:rsid w:val="00637928"/>
    <w:rsid w:val="00637E00"/>
    <w:rsid w:val="00637EBE"/>
    <w:rsid w:val="00640076"/>
    <w:rsid w:val="006401C6"/>
    <w:rsid w:val="00640207"/>
    <w:rsid w:val="00640210"/>
    <w:rsid w:val="00640222"/>
    <w:rsid w:val="0064024E"/>
    <w:rsid w:val="00640261"/>
    <w:rsid w:val="00640529"/>
    <w:rsid w:val="00640582"/>
    <w:rsid w:val="006408ED"/>
    <w:rsid w:val="006409F3"/>
    <w:rsid w:val="00640AA6"/>
    <w:rsid w:val="00640C53"/>
    <w:rsid w:val="00640DE0"/>
    <w:rsid w:val="00641061"/>
    <w:rsid w:val="00641126"/>
    <w:rsid w:val="0064134D"/>
    <w:rsid w:val="00641555"/>
    <w:rsid w:val="00641982"/>
    <w:rsid w:val="006419E9"/>
    <w:rsid w:val="006419ED"/>
    <w:rsid w:val="00641D2D"/>
    <w:rsid w:val="00641EF7"/>
    <w:rsid w:val="006422A6"/>
    <w:rsid w:val="006422E4"/>
    <w:rsid w:val="0064251A"/>
    <w:rsid w:val="00642674"/>
    <w:rsid w:val="0064298B"/>
    <w:rsid w:val="00642D10"/>
    <w:rsid w:val="00642D56"/>
    <w:rsid w:val="00642D66"/>
    <w:rsid w:val="00642F10"/>
    <w:rsid w:val="00643218"/>
    <w:rsid w:val="00643335"/>
    <w:rsid w:val="006436EB"/>
    <w:rsid w:val="00643766"/>
    <w:rsid w:val="00643769"/>
    <w:rsid w:val="006437A9"/>
    <w:rsid w:val="00643973"/>
    <w:rsid w:val="00643B8D"/>
    <w:rsid w:val="00643D47"/>
    <w:rsid w:val="00644078"/>
    <w:rsid w:val="00644200"/>
    <w:rsid w:val="0064428B"/>
    <w:rsid w:val="006444A1"/>
    <w:rsid w:val="006444B8"/>
    <w:rsid w:val="00644511"/>
    <w:rsid w:val="00644619"/>
    <w:rsid w:val="0064486C"/>
    <w:rsid w:val="00644958"/>
    <w:rsid w:val="00644C92"/>
    <w:rsid w:val="00644D85"/>
    <w:rsid w:val="00644E60"/>
    <w:rsid w:val="00644F35"/>
    <w:rsid w:val="00644F3F"/>
    <w:rsid w:val="00645059"/>
    <w:rsid w:val="00645119"/>
    <w:rsid w:val="006452BA"/>
    <w:rsid w:val="00645348"/>
    <w:rsid w:val="006457B7"/>
    <w:rsid w:val="00645A23"/>
    <w:rsid w:val="00646076"/>
    <w:rsid w:val="00646584"/>
    <w:rsid w:val="006466B4"/>
    <w:rsid w:val="00646A47"/>
    <w:rsid w:val="00646D08"/>
    <w:rsid w:val="00646DFE"/>
    <w:rsid w:val="00646E23"/>
    <w:rsid w:val="00647195"/>
    <w:rsid w:val="00647265"/>
    <w:rsid w:val="0064756F"/>
    <w:rsid w:val="00647803"/>
    <w:rsid w:val="00647A88"/>
    <w:rsid w:val="00647AE3"/>
    <w:rsid w:val="00647C60"/>
    <w:rsid w:val="00647CB3"/>
    <w:rsid w:val="00647CFC"/>
    <w:rsid w:val="00647D60"/>
    <w:rsid w:val="00647F1E"/>
    <w:rsid w:val="00650150"/>
    <w:rsid w:val="0065035E"/>
    <w:rsid w:val="006506C9"/>
    <w:rsid w:val="00650854"/>
    <w:rsid w:val="00650CA8"/>
    <w:rsid w:val="00650CF1"/>
    <w:rsid w:val="00650D1E"/>
    <w:rsid w:val="00650EB8"/>
    <w:rsid w:val="00650F7C"/>
    <w:rsid w:val="00650FBE"/>
    <w:rsid w:val="00650FFD"/>
    <w:rsid w:val="00651347"/>
    <w:rsid w:val="006513D5"/>
    <w:rsid w:val="00651888"/>
    <w:rsid w:val="006518B1"/>
    <w:rsid w:val="00651A85"/>
    <w:rsid w:val="00651AD3"/>
    <w:rsid w:val="00651B41"/>
    <w:rsid w:val="00651CFA"/>
    <w:rsid w:val="00651D35"/>
    <w:rsid w:val="00651F55"/>
    <w:rsid w:val="00651F7D"/>
    <w:rsid w:val="00651FA0"/>
    <w:rsid w:val="006522DC"/>
    <w:rsid w:val="00652536"/>
    <w:rsid w:val="006525AB"/>
    <w:rsid w:val="00652729"/>
    <w:rsid w:val="00652AC6"/>
    <w:rsid w:val="00652BB4"/>
    <w:rsid w:val="00652DD6"/>
    <w:rsid w:val="00652ECF"/>
    <w:rsid w:val="00652F85"/>
    <w:rsid w:val="0065304C"/>
    <w:rsid w:val="00653273"/>
    <w:rsid w:val="00654213"/>
    <w:rsid w:val="00654346"/>
    <w:rsid w:val="006544F6"/>
    <w:rsid w:val="00654927"/>
    <w:rsid w:val="00654B42"/>
    <w:rsid w:val="00654B48"/>
    <w:rsid w:val="00654C81"/>
    <w:rsid w:val="00655070"/>
    <w:rsid w:val="0065508B"/>
    <w:rsid w:val="0065520B"/>
    <w:rsid w:val="00655223"/>
    <w:rsid w:val="00655235"/>
    <w:rsid w:val="006552D8"/>
    <w:rsid w:val="00655583"/>
    <w:rsid w:val="006555E2"/>
    <w:rsid w:val="006556DE"/>
    <w:rsid w:val="00655780"/>
    <w:rsid w:val="0065579F"/>
    <w:rsid w:val="0065594D"/>
    <w:rsid w:val="00655CAF"/>
    <w:rsid w:val="00655EF3"/>
    <w:rsid w:val="00655FDD"/>
    <w:rsid w:val="006561FF"/>
    <w:rsid w:val="006562C4"/>
    <w:rsid w:val="00656407"/>
    <w:rsid w:val="0065645C"/>
    <w:rsid w:val="00656521"/>
    <w:rsid w:val="00656600"/>
    <w:rsid w:val="0065675F"/>
    <w:rsid w:val="00656945"/>
    <w:rsid w:val="00656AF7"/>
    <w:rsid w:val="00656D6F"/>
    <w:rsid w:val="00656F89"/>
    <w:rsid w:val="00657005"/>
    <w:rsid w:val="006572D4"/>
    <w:rsid w:val="006576AF"/>
    <w:rsid w:val="006577D1"/>
    <w:rsid w:val="006578D9"/>
    <w:rsid w:val="0065795D"/>
    <w:rsid w:val="00657CC4"/>
    <w:rsid w:val="00657F67"/>
    <w:rsid w:val="00657FA4"/>
    <w:rsid w:val="006601F9"/>
    <w:rsid w:val="006602AF"/>
    <w:rsid w:val="006602D1"/>
    <w:rsid w:val="00660426"/>
    <w:rsid w:val="0066050A"/>
    <w:rsid w:val="006605DC"/>
    <w:rsid w:val="0066070A"/>
    <w:rsid w:val="00660866"/>
    <w:rsid w:val="006608A7"/>
    <w:rsid w:val="0066093F"/>
    <w:rsid w:val="00660D97"/>
    <w:rsid w:val="00660E7A"/>
    <w:rsid w:val="00661180"/>
    <w:rsid w:val="006613CE"/>
    <w:rsid w:val="00661636"/>
    <w:rsid w:val="0066176F"/>
    <w:rsid w:val="00661A0A"/>
    <w:rsid w:val="00661A21"/>
    <w:rsid w:val="00661B9F"/>
    <w:rsid w:val="00661CB2"/>
    <w:rsid w:val="00661CC2"/>
    <w:rsid w:val="00661D28"/>
    <w:rsid w:val="00662166"/>
    <w:rsid w:val="00662810"/>
    <w:rsid w:val="00662BB9"/>
    <w:rsid w:val="00662FA2"/>
    <w:rsid w:val="006630C8"/>
    <w:rsid w:val="0066317A"/>
    <w:rsid w:val="0066331F"/>
    <w:rsid w:val="006633C0"/>
    <w:rsid w:val="006635DC"/>
    <w:rsid w:val="00663908"/>
    <w:rsid w:val="00663988"/>
    <w:rsid w:val="00663A2C"/>
    <w:rsid w:val="00663AA0"/>
    <w:rsid w:val="00663BB6"/>
    <w:rsid w:val="00663D19"/>
    <w:rsid w:val="00663E19"/>
    <w:rsid w:val="00663E2A"/>
    <w:rsid w:val="0066402E"/>
    <w:rsid w:val="00664505"/>
    <w:rsid w:val="006646F4"/>
    <w:rsid w:val="006647F1"/>
    <w:rsid w:val="006648B9"/>
    <w:rsid w:val="006649E0"/>
    <w:rsid w:val="00664AE3"/>
    <w:rsid w:val="00664BDD"/>
    <w:rsid w:val="00664C47"/>
    <w:rsid w:val="00665229"/>
    <w:rsid w:val="00665316"/>
    <w:rsid w:val="0066531A"/>
    <w:rsid w:val="00665358"/>
    <w:rsid w:val="00665435"/>
    <w:rsid w:val="006654E8"/>
    <w:rsid w:val="0066568F"/>
    <w:rsid w:val="006656E6"/>
    <w:rsid w:val="00665B9B"/>
    <w:rsid w:val="00665BDA"/>
    <w:rsid w:val="00665CCE"/>
    <w:rsid w:val="00665DFD"/>
    <w:rsid w:val="00665F4D"/>
    <w:rsid w:val="00665FC8"/>
    <w:rsid w:val="006661AF"/>
    <w:rsid w:val="006663BA"/>
    <w:rsid w:val="00666966"/>
    <w:rsid w:val="0066698F"/>
    <w:rsid w:val="00666A55"/>
    <w:rsid w:val="00666B40"/>
    <w:rsid w:val="00666B74"/>
    <w:rsid w:val="00666FFA"/>
    <w:rsid w:val="006672FC"/>
    <w:rsid w:val="006674B3"/>
    <w:rsid w:val="00667A27"/>
    <w:rsid w:val="00667CFA"/>
    <w:rsid w:val="0067000E"/>
    <w:rsid w:val="00670379"/>
    <w:rsid w:val="00670421"/>
    <w:rsid w:val="006704BF"/>
    <w:rsid w:val="006705FD"/>
    <w:rsid w:val="006709F8"/>
    <w:rsid w:val="00670AD6"/>
    <w:rsid w:val="00670DA7"/>
    <w:rsid w:val="00670ECD"/>
    <w:rsid w:val="00671122"/>
    <w:rsid w:val="00671832"/>
    <w:rsid w:val="00671B1E"/>
    <w:rsid w:val="00671C3B"/>
    <w:rsid w:val="00671C8F"/>
    <w:rsid w:val="00671EEB"/>
    <w:rsid w:val="006721B4"/>
    <w:rsid w:val="006722F7"/>
    <w:rsid w:val="006725EF"/>
    <w:rsid w:val="006725F8"/>
    <w:rsid w:val="00672645"/>
    <w:rsid w:val="00672670"/>
    <w:rsid w:val="00672880"/>
    <w:rsid w:val="006728FF"/>
    <w:rsid w:val="00672966"/>
    <w:rsid w:val="006729A2"/>
    <w:rsid w:val="006729D7"/>
    <w:rsid w:val="00672C05"/>
    <w:rsid w:val="00672C07"/>
    <w:rsid w:val="00672D10"/>
    <w:rsid w:val="00672DF8"/>
    <w:rsid w:val="00672E61"/>
    <w:rsid w:val="00672EA4"/>
    <w:rsid w:val="00672F3E"/>
    <w:rsid w:val="00672F41"/>
    <w:rsid w:val="00672F44"/>
    <w:rsid w:val="00673037"/>
    <w:rsid w:val="0067330E"/>
    <w:rsid w:val="006735BC"/>
    <w:rsid w:val="006736E5"/>
    <w:rsid w:val="006737DD"/>
    <w:rsid w:val="00673842"/>
    <w:rsid w:val="00673BDE"/>
    <w:rsid w:val="00673E3D"/>
    <w:rsid w:val="00673EB7"/>
    <w:rsid w:val="00673FA3"/>
    <w:rsid w:val="00673FBF"/>
    <w:rsid w:val="00673FCB"/>
    <w:rsid w:val="00674072"/>
    <w:rsid w:val="0067409B"/>
    <w:rsid w:val="006741BE"/>
    <w:rsid w:val="0067421F"/>
    <w:rsid w:val="00674460"/>
    <w:rsid w:val="00674839"/>
    <w:rsid w:val="00674B38"/>
    <w:rsid w:val="00674D59"/>
    <w:rsid w:val="0067517B"/>
    <w:rsid w:val="00675316"/>
    <w:rsid w:val="006755B4"/>
    <w:rsid w:val="006755DD"/>
    <w:rsid w:val="00675652"/>
    <w:rsid w:val="006757DC"/>
    <w:rsid w:val="00675804"/>
    <w:rsid w:val="00675E10"/>
    <w:rsid w:val="006760F2"/>
    <w:rsid w:val="006764B4"/>
    <w:rsid w:val="00676508"/>
    <w:rsid w:val="00676650"/>
    <w:rsid w:val="006767B8"/>
    <w:rsid w:val="00676909"/>
    <w:rsid w:val="006769C3"/>
    <w:rsid w:val="00676D4C"/>
    <w:rsid w:val="006775FF"/>
    <w:rsid w:val="00677725"/>
    <w:rsid w:val="00677B39"/>
    <w:rsid w:val="0068013A"/>
    <w:rsid w:val="0068055F"/>
    <w:rsid w:val="00680A97"/>
    <w:rsid w:val="00680CDA"/>
    <w:rsid w:val="00680F30"/>
    <w:rsid w:val="00680F81"/>
    <w:rsid w:val="00681003"/>
    <w:rsid w:val="0068102D"/>
    <w:rsid w:val="00681347"/>
    <w:rsid w:val="00681464"/>
    <w:rsid w:val="006814D8"/>
    <w:rsid w:val="00681999"/>
    <w:rsid w:val="006819F6"/>
    <w:rsid w:val="006819F8"/>
    <w:rsid w:val="00681F5E"/>
    <w:rsid w:val="006820B2"/>
    <w:rsid w:val="00682197"/>
    <w:rsid w:val="0068226B"/>
    <w:rsid w:val="00682318"/>
    <w:rsid w:val="006826D6"/>
    <w:rsid w:val="00682743"/>
    <w:rsid w:val="006828C4"/>
    <w:rsid w:val="00682A4A"/>
    <w:rsid w:val="00682A7C"/>
    <w:rsid w:val="00682B36"/>
    <w:rsid w:val="00682ED3"/>
    <w:rsid w:val="00682F81"/>
    <w:rsid w:val="006832D3"/>
    <w:rsid w:val="00683687"/>
    <w:rsid w:val="006836D8"/>
    <w:rsid w:val="00683742"/>
    <w:rsid w:val="00683776"/>
    <w:rsid w:val="00683795"/>
    <w:rsid w:val="00683993"/>
    <w:rsid w:val="00683BA0"/>
    <w:rsid w:val="00683D7F"/>
    <w:rsid w:val="00684000"/>
    <w:rsid w:val="00684034"/>
    <w:rsid w:val="0068406A"/>
    <w:rsid w:val="006840D5"/>
    <w:rsid w:val="00684258"/>
    <w:rsid w:val="00684652"/>
    <w:rsid w:val="006846EA"/>
    <w:rsid w:val="00684B8D"/>
    <w:rsid w:val="0068501A"/>
    <w:rsid w:val="006850AA"/>
    <w:rsid w:val="0068523E"/>
    <w:rsid w:val="006852F8"/>
    <w:rsid w:val="006852FE"/>
    <w:rsid w:val="00685438"/>
    <w:rsid w:val="00685475"/>
    <w:rsid w:val="00685725"/>
    <w:rsid w:val="006858DD"/>
    <w:rsid w:val="00685BAD"/>
    <w:rsid w:val="00685D3B"/>
    <w:rsid w:val="00685EC2"/>
    <w:rsid w:val="00685F82"/>
    <w:rsid w:val="00686130"/>
    <w:rsid w:val="0068615B"/>
    <w:rsid w:val="0068616B"/>
    <w:rsid w:val="0068623E"/>
    <w:rsid w:val="00686366"/>
    <w:rsid w:val="0068649D"/>
    <w:rsid w:val="0068653A"/>
    <w:rsid w:val="0068673B"/>
    <w:rsid w:val="00686974"/>
    <w:rsid w:val="00686C51"/>
    <w:rsid w:val="00686CEF"/>
    <w:rsid w:val="00686DF3"/>
    <w:rsid w:val="00686E70"/>
    <w:rsid w:val="00686F01"/>
    <w:rsid w:val="0068704C"/>
    <w:rsid w:val="0068718C"/>
    <w:rsid w:val="0068721F"/>
    <w:rsid w:val="00687352"/>
    <w:rsid w:val="006873FD"/>
    <w:rsid w:val="006875FF"/>
    <w:rsid w:val="00687901"/>
    <w:rsid w:val="00687BD3"/>
    <w:rsid w:val="00687C94"/>
    <w:rsid w:val="00687C96"/>
    <w:rsid w:val="00687E8D"/>
    <w:rsid w:val="00690002"/>
    <w:rsid w:val="0069013E"/>
    <w:rsid w:val="00690703"/>
    <w:rsid w:val="00690966"/>
    <w:rsid w:val="00690D12"/>
    <w:rsid w:val="00690E65"/>
    <w:rsid w:val="00690F0E"/>
    <w:rsid w:val="00690FB4"/>
    <w:rsid w:val="00691484"/>
    <w:rsid w:val="006915B6"/>
    <w:rsid w:val="006916B1"/>
    <w:rsid w:val="006916C1"/>
    <w:rsid w:val="0069199C"/>
    <w:rsid w:val="006919C5"/>
    <w:rsid w:val="00691D43"/>
    <w:rsid w:val="00691E83"/>
    <w:rsid w:val="00691EBC"/>
    <w:rsid w:val="0069239E"/>
    <w:rsid w:val="00692602"/>
    <w:rsid w:val="00692629"/>
    <w:rsid w:val="00692799"/>
    <w:rsid w:val="006927F0"/>
    <w:rsid w:val="00692854"/>
    <w:rsid w:val="00692899"/>
    <w:rsid w:val="00692979"/>
    <w:rsid w:val="00692A0D"/>
    <w:rsid w:val="00692BBE"/>
    <w:rsid w:val="00693077"/>
    <w:rsid w:val="00693295"/>
    <w:rsid w:val="006934E3"/>
    <w:rsid w:val="0069370B"/>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C08"/>
    <w:rsid w:val="00694C51"/>
    <w:rsid w:val="00694D8F"/>
    <w:rsid w:val="006957EC"/>
    <w:rsid w:val="0069580E"/>
    <w:rsid w:val="0069589C"/>
    <w:rsid w:val="00695964"/>
    <w:rsid w:val="0069596E"/>
    <w:rsid w:val="00695E56"/>
    <w:rsid w:val="00695E95"/>
    <w:rsid w:val="006961A8"/>
    <w:rsid w:val="00696244"/>
    <w:rsid w:val="0069625B"/>
    <w:rsid w:val="00696539"/>
    <w:rsid w:val="00696621"/>
    <w:rsid w:val="00696699"/>
    <w:rsid w:val="006966AB"/>
    <w:rsid w:val="006969D6"/>
    <w:rsid w:val="00696C62"/>
    <w:rsid w:val="00696CF7"/>
    <w:rsid w:val="0069724F"/>
    <w:rsid w:val="0069748B"/>
    <w:rsid w:val="0069755C"/>
    <w:rsid w:val="006976A7"/>
    <w:rsid w:val="00697739"/>
    <w:rsid w:val="00697846"/>
    <w:rsid w:val="00697923"/>
    <w:rsid w:val="006979DC"/>
    <w:rsid w:val="00697A3C"/>
    <w:rsid w:val="00697A5C"/>
    <w:rsid w:val="00697C2C"/>
    <w:rsid w:val="00697CE1"/>
    <w:rsid w:val="00697DBE"/>
    <w:rsid w:val="00697E24"/>
    <w:rsid w:val="00697E98"/>
    <w:rsid w:val="006A03A5"/>
    <w:rsid w:val="006A05EF"/>
    <w:rsid w:val="006A0942"/>
    <w:rsid w:val="006A0D10"/>
    <w:rsid w:val="006A0DEC"/>
    <w:rsid w:val="006A10E3"/>
    <w:rsid w:val="006A1171"/>
    <w:rsid w:val="006A1483"/>
    <w:rsid w:val="006A18CF"/>
    <w:rsid w:val="006A18DD"/>
    <w:rsid w:val="006A196A"/>
    <w:rsid w:val="006A1A82"/>
    <w:rsid w:val="006A1B19"/>
    <w:rsid w:val="006A1BF3"/>
    <w:rsid w:val="006A1D17"/>
    <w:rsid w:val="006A1DBB"/>
    <w:rsid w:val="006A1E85"/>
    <w:rsid w:val="006A206E"/>
    <w:rsid w:val="006A2347"/>
    <w:rsid w:val="006A24B3"/>
    <w:rsid w:val="006A2D0E"/>
    <w:rsid w:val="006A2E66"/>
    <w:rsid w:val="006A2EEC"/>
    <w:rsid w:val="006A31F3"/>
    <w:rsid w:val="006A3227"/>
    <w:rsid w:val="006A336E"/>
    <w:rsid w:val="006A3396"/>
    <w:rsid w:val="006A3574"/>
    <w:rsid w:val="006A35E9"/>
    <w:rsid w:val="006A3623"/>
    <w:rsid w:val="006A3750"/>
    <w:rsid w:val="006A39EB"/>
    <w:rsid w:val="006A3B0A"/>
    <w:rsid w:val="006A3F94"/>
    <w:rsid w:val="006A3FB6"/>
    <w:rsid w:val="006A4113"/>
    <w:rsid w:val="006A4153"/>
    <w:rsid w:val="006A42AE"/>
    <w:rsid w:val="006A4482"/>
    <w:rsid w:val="006A456A"/>
    <w:rsid w:val="006A457B"/>
    <w:rsid w:val="006A457C"/>
    <w:rsid w:val="006A4584"/>
    <w:rsid w:val="006A4784"/>
    <w:rsid w:val="006A484F"/>
    <w:rsid w:val="006A49B5"/>
    <w:rsid w:val="006A4E08"/>
    <w:rsid w:val="006A4F40"/>
    <w:rsid w:val="006A5185"/>
    <w:rsid w:val="006A5186"/>
    <w:rsid w:val="006A5302"/>
    <w:rsid w:val="006A55F3"/>
    <w:rsid w:val="006A566F"/>
    <w:rsid w:val="006A57FD"/>
    <w:rsid w:val="006A5A45"/>
    <w:rsid w:val="006A5B80"/>
    <w:rsid w:val="006A5BDF"/>
    <w:rsid w:val="006A5CA3"/>
    <w:rsid w:val="006A5CE9"/>
    <w:rsid w:val="006A5E26"/>
    <w:rsid w:val="006A5F28"/>
    <w:rsid w:val="006A6214"/>
    <w:rsid w:val="006A6273"/>
    <w:rsid w:val="006A63BE"/>
    <w:rsid w:val="006A64D6"/>
    <w:rsid w:val="006A66CB"/>
    <w:rsid w:val="006A6725"/>
    <w:rsid w:val="006A6810"/>
    <w:rsid w:val="006A68A5"/>
    <w:rsid w:val="006A6AF1"/>
    <w:rsid w:val="006A6B69"/>
    <w:rsid w:val="006A6C40"/>
    <w:rsid w:val="006A6D5B"/>
    <w:rsid w:val="006A6DE5"/>
    <w:rsid w:val="006A714F"/>
    <w:rsid w:val="006A7574"/>
    <w:rsid w:val="006A7777"/>
    <w:rsid w:val="006A781A"/>
    <w:rsid w:val="006A793C"/>
    <w:rsid w:val="006A7BF2"/>
    <w:rsid w:val="006A7C40"/>
    <w:rsid w:val="006A7C63"/>
    <w:rsid w:val="006A7E2C"/>
    <w:rsid w:val="006A7FDD"/>
    <w:rsid w:val="006B0161"/>
    <w:rsid w:val="006B01AB"/>
    <w:rsid w:val="006B0489"/>
    <w:rsid w:val="006B04DC"/>
    <w:rsid w:val="006B05AC"/>
    <w:rsid w:val="006B0C66"/>
    <w:rsid w:val="006B0C9C"/>
    <w:rsid w:val="006B0ED2"/>
    <w:rsid w:val="006B126F"/>
    <w:rsid w:val="006B12E5"/>
    <w:rsid w:val="006B14B6"/>
    <w:rsid w:val="006B14F4"/>
    <w:rsid w:val="006B163E"/>
    <w:rsid w:val="006B166D"/>
    <w:rsid w:val="006B16E0"/>
    <w:rsid w:val="006B16EB"/>
    <w:rsid w:val="006B1848"/>
    <w:rsid w:val="006B18B8"/>
    <w:rsid w:val="006B19B2"/>
    <w:rsid w:val="006B1B22"/>
    <w:rsid w:val="006B1B90"/>
    <w:rsid w:val="006B1B9C"/>
    <w:rsid w:val="006B1BE5"/>
    <w:rsid w:val="006B1C18"/>
    <w:rsid w:val="006B1DA2"/>
    <w:rsid w:val="006B1F5F"/>
    <w:rsid w:val="006B20F8"/>
    <w:rsid w:val="006B2191"/>
    <w:rsid w:val="006B21E9"/>
    <w:rsid w:val="006B242D"/>
    <w:rsid w:val="006B27CD"/>
    <w:rsid w:val="006B288B"/>
    <w:rsid w:val="006B2ABC"/>
    <w:rsid w:val="006B2B0B"/>
    <w:rsid w:val="006B2B36"/>
    <w:rsid w:val="006B2C65"/>
    <w:rsid w:val="006B3036"/>
    <w:rsid w:val="006B35A8"/>
    <w:rsid w:val="006B38FB"/>
    <w:rsid w:val="006B393F"/>
    <w:rsid w:val="006B3B94"/>
    <w:rsid w:val="006B3DB3"/>
    <w:rsid w:val="006B3E55"/>
    <w:rsid w:val="006B40A3"/>
    <w:rsid w:val="006B4242"/>
    <w:rsid w:val="006B4303"/>
    <w:rsid w:val="006B4D4E"/>
    <w:rsid w:val="006B5029"/>
    <w:rsid w:val="006B5407"/>
    <w:rsid w:val="006B56D9"/>
    <w:rsid w:val="006B589A"/>
    <w:rsid w:val="006B589C"/>
    <w:rsid w:val="006B59E2"/>
    <w:rsid w:val="006B5A1D"/>
    <w:rsid w:val="006B5A72"/>
    <w:rsid w:val="006B5AD5"/>
    <w:rsid w:val="006B5B89"/>
    <w:rsid w:val="006B5C30"/>
    <w:rsid w:val="006B5EE6"/>
    <w:rsid w:val="006B60E1"/>
    <w:rsid w:val="006B6111"/>
    <w:rsid w:val="006B630E"/>
    <w:rsid w:val="006B644B"/>
    <w:rsid w:val="006B64D1"/>
    <w:rsid w:val="006B6654"/>
    <w:rsid w:val="006B68C6"/>
    <w:rsid w:val="006B6AD0"/>
    <w:rsid w:val="006B6B99"/>
    <w:rsid w:val="006B6BA3"/>
    <w:rsid w:val="006B6C95"/>
    <w:rsid w:val="006B6FA7"/>
    <w:rsid w:val="006B725C"/>
    <w:rsid w:val="006B742E"/>
    <w:rsid w:val="006B74FD"/>
    <w:rsid w:val="006B75BD"/>
    <w:rsid w:val="006B7744"/>
    <w:rsid w:val="006B7838"/>
    <w:rsid w:val="006B7864"/>
    <w:rsid w:val="006B789D"/>
    <w:rsid w:val="006B7B92"/>
    <w:rsid w:val="006B7C24"/>
    <w:rsid w:val="006C0020"/>
    <w:rsid w:val="006C03B2"/>
    <w:rsid w:val="006C0702"/>
    <w:rsid w:val="006C0732"/>
    <w:rsid w:val="006C074A"/>
    <w:rsid w:val="006C075A"/>
    <w:rsid w:val="006C07B0"/>
    <w:rsid w:val="006C0831"/>
    <w:rsid w:val="006C09DD"/>
    <w:rsid w:val="006C0A1A"/>
    <w:rsid w:val="006C0FB9"/>
    <w:rsid w:val="006C169D"/>
    <w:rsid w:val="006C19E9"/>
    <w:rsid w:val="006C1B3F"/>
    <w:rsid w:val="006C1E73"/>
    <w:rsid w:val="006C1ED8"/>
    <w:rsid w:val="006C1EE5"/>
    <w:rsid w:val="006C202C"/>
    <w:rsid w:val="006C208A"/>
    <w:rsid w:val="006C24BD"/>
    <w:rsid w:val="006C25FF"/>
    <w:rsid w:val="006C27D6"/>
    <w:rsid w:val="006C2ABB"/>
    <w:rsid w:val="006C2E2A"/>
    <w:rsid w:val="006C2F03"/>
    <w:rsid w:val="006C375B"/>
    <w:rsid w:val="006C377A"/>
    <w:rsid w:val="006C3A86"/>
    <w:rsid w:val="006C3B87"/>
    <w:rsid w:val="006C3C14"/>
    <w:rsid w:val="006C3E5C"/>
    <w:rsid w:val="006C3EF6"/>
    <w:rsid w:val="006C3F40"/>
    <w:rsid w:val="006C4109"/>
    <w:rsid w:val="006C447D"/>
    <w:rsid w:val="006C44D3"/>
    <w:rsid w:val="006C45C1"/>
    <w:rsid w:val="006C4703"/>
    <w:rsid w:val="006C47D1"/>
    <w:rsid w:val="006C4919"/>
    <w:rsid w:val="006C4AE0"/>
    <w:rsid w:val="006C4B0F"/>
    <w:rsid w:val="006C4B11"/>
    <w:rsid w:val="006C4B4F"/>
    <w:rsid w:val="006C4D69"/>
    <w:rsid w:val="006C4E64"/>
    <w:rsid w:val="006C4F19"/>
    <w:rsid w:val="006C50C3"/>
    <w:rsid w:val="006C50CB"/>
    <w:rsid w:val="006C5166"/>
    <w:rsid w:val="006C5215"/>
    <w:rsid w:val="006C566C"/>
    <w:rsid w:val="006C569C"/>
    <w:rsid w:val="006C5779"/>
    <w:rsid w:val="006C57EC"/>
    <w:rsid w:val="006C58CE"/>
    <w:rsid w:val="006C5A4C"/>
    <w:rsid w:val="006C5C20"/>
    <w:rsid w:val="006C5C83"/>
    <w:rsid w:val="006C5E8E"/>
    <w:rsid w:val="006C5FF1"/>
    <w:rsid w:val="006C6287"/>
    <w:rsid w:val="006C66B1"/>
    <w:rsid w:val="006C677C"/>
    <w:rsid w:val="006C68D6"/>
    <w:rsid w:val="006C6934"/>
    <w:rsid w:val="006C6A93"/>
    <w:rsid w:val="006C6AE8"/>
    <w:rsid w:val="006C6E5C"/>
    <w:rsid w:val="006C6E92"/>
    <w:rsid w:val="006C6FF5"/>
    <w:rsid w:val="006C71A8"/>
    <w:rsid w:val="006C72E6"/>
    <w:rsid w:val="006C75C9"/>
    <w:rsid w:val="006C7983"/>
    <w:rsid w:val="006C7C3A"/>
    <w:rsid w:val="006D0145"/>
    <w:rsid w:val="006D0182"/>
    <w:rsid w:val="006D0233"/>
    <w:rsid w:val="006D03CD"/>
    <w:rsid w:val="006D04EC"/>
    <w:rsid w:val="006D090E"/>
    <w:rsid w:val="006D0A70"/>
    <w:rsid w:val="006D0AD9"/>
    <w:rsid w:val="006D0D9F"/>
    <w:rsid w:val="006D0DCC"/>
    <w:rsid w:val="006D0DED"/>
    <w:rsid w:val="006D12D3"/>
    <w:rsid w:val="006D1507"/>
    <w:rsid w:val="006D1635"/>
    <w:rsid w:val="006D185E"/>
    <w:rsid w:val="006D18DD"/>
    <w:rsid w:val="006D19ED"/>
    <w:rsid w:val="006D1A23"/>
    <w:rsid w:val="006D1C6F"/>
    <w:rsid w:val="006D1D48"/>
    <w:rsid w:val="006D1E4A"/>
    <w:rsid w:val="006D1F1A"/>
    <w:rsid w:val="006D2072"/>
    <w:rsid w:val="006D21FF"/>
    <w:rsid w:val="006D2584"/>
    <w:rsid w:val="006D2627"/>
    <w:rsid w:val="006D27F7"/>
    <w:rsid w:val="006D3017"/>
    <w:rsid w:val="006D30B5"/>
    <w:rsid w:val="006D31AF"/>
    <w:rsid w:val="006D31DD"/>
    <w:rsid w:val="006D32A3"/>
    <w:rsid w:val="006D37A8"/>
    <w:rsid w:val="006D3F60"/>
    <w:rsid w:val="006D446C"/>
    <w:rsid w:val="006D459D"/>
    <w:rsid w:val="006D4791"/>
    <w:rsid w:val="006D492A"/>
    <w:rsid w:val="006D493C"/>
    <w:rsid w:val="006D4A28"/>
    <w:rsid w:val="006D4A81"/>
    <w:rsid w:val="006D4CE5"/>
    <w:rsid w:val="006D4F3D"/>
    <w:rsid w:val="006D4F72"/>
    <w:rsid w:val="006D5324"/>
    <w:rsid w:val="006D53DB"/>
    <w:rsid w:val="006D552C"/>
    <w:rsid w:val="006D5601"/>
    <w:rsid w:val="006D5664"/>
    <w:rsid w:val="006D57C4"/>
    <w:rsid w:val="006D59BF"/>
    <w:rsid w:val="006D5AE7"/>
    <w:rsid w:val="006D5BD9"/>
    <w:rsid w:val="006D5E7E"/>
    <w:rsid w:val="006D5EC2"/>
    <w:rsid w:val="006D5FEF"/>
    <w:rsid w:val="006D615D"/>
    <w:rsid w:val="006D6489"/>
    <w:rsid w:val="006D6567"/>
    <w:rsid w:val="006D696F"/>
    <w:rsid w:val="006D6A13"/>
    <w:rsid w:val="006D6A1B"/>
    <w:rsid w:val="006D6CD1"/>
    <w:rsid w:val="006D6D94"/>
    <w:rsid w:val="006D71E6"/>
    <w:rsid w:val="006D7459"/>
    <w:rsid w:val="006D7598"/>
    <w:rsid w:val="006D7850"/>
    <w:rsid w:val="006D78B6"/>
    <w:rsid w:val="006D7A61"/>
    <w:rsid w:val="006D7B93"/>
    <w:rsid w:val="006D7DAD"/>
    <w:rsid w:val="006D7E64"/>
    <w:rsid w:val="006E0181"/>
    <w:rsid w:val="006E039B"/>
    <w:rsid w:val="006E0570"/>
    <w:rsid w:val="006E05B4"/>
    <w:rsid w:val="006E0B16"/>
    <w:rsid w:val="006E0C8A"/>
    <w:rsid w:val="006E0E25"/>
    <w:rsid w:val="006E0E60"/>
    <w:rsid w:val="006E0ED0"/>
    <w:rsid w:val="006E130D"/>
    <w:rsid w:val="006E1348"/>
    <w:rsid w:val="006E176F"/>
    <w:rsid w:val="006E17A6"/>
    <w:rsid w:val="006E17CB"/>
    <w:rsid w:val="006E182F"/>
    <w:rsid w:val="006E1B1C"/>
    <w:rsid w:val="006E1F8C"/>
    <w:rsid w:val="006E22CC"/>
    <w:rsid w:val="006E23F1"/>
    <w:rsid w:val="006E24C1"/>
    <w:rsid w:val="006E24C9"/>
    <w:rsid w:val="006E28AC"/>
    <w:rsid w:val="006E29A0"/>
    <w:rsid w:val="006E2AA6"/>
    <w:rsid w:val="006E2BB9"/>
    <w:rsid w:val="006E2D83"/>
    <w:rsid w:val="006E33E2"/>
    <w:rsid w:val="006E367F"/>
    <w:rsid w:val="006E3AC0"/>
    <w:rsid w:val="006E3D3A"/>
    <w:rsid w:val="006E3DC3"/>
    <w:rsid w:val="006E3F7E"/>
    <w:rsid w:val="006E451B"/>
    <w:rsid w:val="006E459B"/>
    <w:rsid w:val="006E4602"/>
    <w:rsid w:val="006E477B"/>
    <w:rsid w:val="006E4862"/>
    <w:rsid w:val="006E487B"/>
    <w:rsid w:val="006E5082"/>
    <w:rsid w:val="006E512D"/>
    <w:rsid w:val="006E5151"/>
    <w:rsid w:val="006E5220"/>
    <w:rsid w:val="006E54EC"/>
    <w:rsid w:val="006E554E"/>
    <w:rsid w:val="006E57F0"/>
    <w:rsid w:val="006E5A60"/>
    <w:rsid w:val="006E5D80"/>
    <w:rsid w:val="006E5F84"/>
    <w:rsid w:val="006E5FF5"/>
    <w:rsid w:val="006E6066"/>
    <w:rsid w:val="006E6138"/>
    <w:rsid w:val="006E61B4"/>
    <w:rsid w:val="006E64A6"/>
    <w:rsid w:val="006E65B7"/>
    <w:rsid w:val="006E66CC"/>
    <w:rsid w:val="006E6882"/>
    <w:rsid w:val="006E6A05"/>
    <w:rsid w:val="006E6B61"/>
    <w:rsid w:val="006E6C7D"/>
    <w:rsid w:val="006E6DA9"/>
    <w:rsid w:val="006E6F03"/>
    <w:rsid w:val="006E6FB0"/>
    <w:rsid w:val="006E71A8"/>
    <w:rsid w:val="006E71FB"/>
    <w:rsid w:val="006E720A"/>
    <w:rsid w:val="006E7320"/>
    <w:rsid w:val="006E7496"/>
    <w:rsid w:val="006E774A"/>
    <w:rsid w:val="006E7922"/>
    <w:rsid w:val="006E792F"/>
    <w:rsid w:val="006E7969"/>
    <w:rsid w:val="006E799F"/>
    <w:rsid w:val="006E7C96"/>
    <w:rsid w:val="006E7D49"/>
    <w:rsid w:val="006E7D60"/>
    <w:rsid w:val="006E7E49"/>
    <w:rsid w:val="006E7EA4"/>
    <w:rsid w:val="006E7F71"/>
    <w:rsid w:val="006F0491"/>
    <w:rsid w:val="006F04E6"/>
    <w:rsid w:val="006F05C2"/>
    <w:rsid w:val="006F05CE"/>
    <w:rsid w:val="006F060E"/>
    <w:rsid w:val="006F07A6"/>
    <w:rsid w:val="006F090B"/>
    <w:rsid w:val="006F0A4D"/>
    <w:rsid w:val="006F0AA1"/>
    <w:rsid w:val="006F0C12"/>
    <w:rsid w:val="006F0EB1"/>
    <w:rsid w:val="006F0EC2"/>
    <w:rsid w:val="006F0F17"/>
    <w:rsid w:val="006F0F4E"/>
    <w:rsid w:val="006F1008"/>
    <w:rsid w:val="006F1159"/>
    <w:rsid w:val="006F11BA"/>
    <w:rsid w:val="006F13CD"/>
    <w:rsid w:val="006F1415"/>
    <w:rsid w:val="006F19D4"/>
    <w:rsid w:val="006F1B44"/>
    <w:rsid w:val="006F1D86"/>
    <w:rsid w:val="006F218B"/>
    <w:rsid w:val="006F22CB"/>
    <w:rsid w:val="006F253A"/>
    <w:rsid w:val="006F2710"/>
    <w:rsid w:val="006F2832"/>
    <w:rsid w:val="006F291E"/>
    <w:rsid w:val="006F2A86"/>
    <w:rsid w:val="006F2E21"/>
    <w:rsid w:val="006F3052"/>
    <w:rsid w:val="006F3086"/>
    <w:rsid w:val="006F314D"/>
    <w:rsid w:val="006F31DF"/>
    <w:rsid w:val="006F33BA"/>
    <w:rsid w:val="006F3738"/>
    <w:rsid w:val="006F374E"/>
    <w:rsid w:val="006F38E5"/>
    <w:rsid w:val="006F3B01"/>
    <w:rsid w:val="006F3B38"/>
    <w:rsid w:val="006F3BDF"/>
    <w:rsid w:val="006F3CC3"/>
    <w:rsid w:val="006F3DA6"/>
    <w:rsid w:val="006F3DEB"/>
    <w:rsid w:val="006F3EBF"/>
    <w:rsid w:val="006F4000"/>
    <w:rsid w:val="006F4072"/>
    <w:rsid w:val="006F4189"/>
    <w:rsid w:val="006F419A"/>
    <w:rsid w:val="006F420B"/>
    <w:rsid w:val="006F426B"/>
    <w:rsid w:val="006F4363"/>
    <w:rsid w:val="006F441D"/>
    <w:rsid w:val="006F45C8"/>
    <w:rsid w:val="006F4A19"/>
    <w:rsid w:val="006F4EB2"/>
    <w:rsid w:val="006F5065"/>
    <w:rsid w:val="006F523B"/>
    <w:rsid w:val="006F5247"/>
    <w:rsid w:val="006F5257"/>
    <w:rsid w:val="006F536E"/>
    <w:rsid w:val="006F546C"/>
    <w:rsid w:val="006F5477"/>
    <w:rsid w:val="006F54B9"/>
    <w:rsid w:val="006F557B"/>
    <w:rsid w:val="006F55E6"/>
    <w:rsid w:val="006F5890"/>
    <w:rsid w:val="006F5A24"/>
    <w:rsid w:val="006F5B41"/>
    <w:rsid w:val="006F5BD4"/>
    <w:rsid w:val="006F5C9C"/>
    <w:rsid w:val="006F5DD6"/>
    <w:rsid w:val="006F5E72"/>
    <w:rsid w:val="006F6116"/>
    <w:rsid w:val="006F6151"/>
    <w:rsid w:val="006F651D"/>
    <w:rsid w:val="006F65F5"/>
    <w:rsid w:val="006F6689"/>
    <w:rsid w:val="006F6740"/>
    <w:rsid w:val="006F6758"/>
    <w:rsid w:val="006F68D6"/>
    <w:rsid w:val="006F6A18"/>
    <w:rsid w:val="006F6E25"/>
    <w:rsid w:val="006F6EB9"/>
    <w:rsid w:val="006F6FDC"/>
    <w:rsid w:val="006F746D"/>
    <w:rsid w:val="006F74D2"/>
    <w:rsid w:val="006F7697"/>
    <w:rsid w:val="006F7776"/>
    <w:rsid w:val="006F793F"/>
    <w:rsid w:val="006F7A92"/>
    <w:rsid w:val="006F7B60"/>
    <w:rsid w:val="006F7C53"/>
    <w:rsid w:val="006F7D8C"/>
    <w:rsid w:val="006F7E42"/>
    <w:rsid w:val="006F7FD8"/>
    <w:rsid w:val="00700042"/>
    <w:rsid w:val="0070023A"/>
    <w:rsid w:val="007003E6"/>
    <w:rsid w:val="007005F0"/>
    <w:rsid w:val="007006EE"/>
    <w:rsid w:val="00700795"/>
    <w:rsid w:val="00700AD9"/>
    <w:rsid w:val="007013F2"/>
    <w:rsid w:val="0070152A"/>
    <w:rsid w:val="007016ED"/>
    <w:rsid w:val="0070177B"/>
    <w:rsid w:val="007017EA"/>
    <w:rsid w:val="0070181F"/>
    <w:rsid w:val="0070193E"/>
    <w:rsid w:val="00701B27"/>
    <w:rsid w:val="00701F8A"/>
    <w:rsid w:val="007027E8"/>
    <w:rsid w:val="00702B56"/>
    <w:rsid w:val="00702BFC"/>
    <w:rsid w:val="00702DA9"/>
    <w:rsid w:val="007032EA"/>
    <w:rsid w:val="00703486"/>
    <w:rsid w:val="007034BC"/>
    <w:rsid w:val="007035D4"/>
    <w:rsid w:val="007035F6"/>
    <w:rsid w:val="007036E5"/>
    <w:rsid w:val="00703863"/>
    <w:rsid w:val="0070387F"/>
    <w:rsid w:val="00703F2F"/>
    <w:rsid w:val="00703FDA"/>
    <w:rsid w:val="00704016"/>
    <w:rsid w:val="00704487"/>
    <w:rsid w:val="0070465C"/>
    <w:rsid w:val="0070466A"/>
    <w:rsid w:val="007046DA"/>
    <w:rsid w:val="007047A7"/>
    <w:rsid w:val="00704A33"/>
    <w:rsid w:val="00704A39"/>
    <w:rsid w:val="00704B93"/>
    <w:rsid w:val="00704CA2"/>
    <w:rsid w:val="00704DEB"/>
    <w:rsid w:val="00704E40"/>
    <w:rsid w:val="00704F20"/>
    <w:rsid w:val="007052C8"/>
    <w:rsid w:val="007054A4"/>
    <w:rsid w:val="00705584"/>
    <w:rsid w:val="00705677"/>
    <w:rsid w:val="0070576F"/>
    <w:rsid w:val="007057BD"/>
    <w:rsid w:val="00705845"/>
    <w:rsid w:val="00705D86"/>
    <w:rsid w:val="00705E96"/>
    <w:rsid w:val="007060C1"/>
    <w:rsid w:val="00706188"/>
    <w:rsid w:val="007062E8"/>
    <w:rsid w:val="007064F9"/>
    <w:rsid w:val="007066DC"/>
    <w:rsid w:val="007068EC"/>
    <w:rsid w:val="00706AB3"/>
    <w:rsid w:val="00706C3D"/>
    <w:rsid w:val="00706E08"/>
    <w:rsid w:val="00706F12"/>
    <w:rsid w:val="00707059"/>
    <w:rsid w:val="0070711F"/>
    <w:rsid w:val="0070743B"/>
    <w:rsid w:val="00707702"/>
    <w:rsid w:val="0070792D"/>
    <w:rsid w:val="0070799A"/>
    <w:rsid w:val="00707D5F"/>
    <w:rsid w:val="00707E71"/>
    <w:rsid w:val="007101EE"/>
    <w:rsid w:val="007101F4"/>
    <w:rsid w:val="00710576"/>
    <w:rsid w:val="0071059B"/>
    <w:rsid w:val="007106D6"/>
    <w:rsid w:val="007107AB"/>
    <w:rsid w:val="00710822"/>
    <w:rsid w:val="00710994"/>
    <w:rsid w:val="007109CD"/>
    <w:rsid w:val="00710A3E"/>
    <w:rsid w:val="00710D33"/>
    <w:rsid w:val="00710EFD"/>
    <w:rsid w:val="007110FE"/>
    <w:rsid w:val="0071118A"/>
    <w:rsid w:val="0071147D"/>
    <w:rsid w:val="007114E0"/>
    <w:rsid w:val="0071161C"/>
    <w:rsid w:val="00711760"/>
    <w:rsid w:val="0071196B"/>
    <w:rsid w:val="00711A0F"/>
    <w:rsid w:val="00711AE4"/>
    <w:rsid w:val="00711B42"/>
    <w:rsid w:val="00711B96"/>
    <w:rsid w:val="00711D10"/>
    <w:rsid w:val="00711D73"/>
    <w:rsid w:val="00711DB5"/>
    <w:rsid w:val="00711E0C"/>
    <w:rsid w:val="007120AD"/>
    <w:rsid w:val="0071225C"/>
    <w:rsid w:val="007122CB"/>
    <w:rsid w:val="007123B7"/>
    <w:rsid w:val="00712701"/>
    <w:rsid w:val="00712909"/>
    <w:rsid w:val="00712955"/>
    <w:rsid w:val="007129D8"/>
    <w:rsid w:val="007129FE"/>
    <w:rsid w:val="00712A0F"/>
    <w:rsid w:val="00712B99"/>
    <w:rsid w:val="00712F62"/>
    <w:rsid w:val="00712FDB"/>
    <w:rsid w:val="0071302B"/>
    <w:rsid w:val="007130B8"/>
    <w:rsid w:val="0071336C"/>
    <w:rsid w:val="0071374D"/>
    <w:rsid w:val="00713A16"/>
    <w:rsid w:val="00713B00"/>
    <w:rsid w:val="00713E26"/>
    <w:rsid w:val="00713E7C"/>
    <w:rsid w:val="007142D8"/>
    <w:rsid w:val="00714312"/>
    <w:rsid w:val="00714360"/>
    <w:rsid w:val="0071465B"/>
    <w:rsid w:val="00714722"/>
    <w:rsid w:val="007147F9"/>
    <w:rsid w:val="0071480B"/>
    <w:rsid w:val="00714913"/>
    <w:rsid w:val="00714A60"/>
    <w:rsid w:val="00714BB1"/>
    <w:rsid w:val="00714C20"/>
    <w:rsid w:val="00714D6A"/>
    <w:rsid w:val="00714EBB"/>
    <w:rsid w:val="00714F49"/>
    <w:rsid w:val="007152C3"/>
    <w:rsid w:val="0071548E"/>
    <w:rsid w:val="007156BB"/>
    <w:rsid w:val="007158E9"/>
    <w:rsid w:val="00715BBE"/>
    <w:rsid w:val="00715CC6"/>
    <w:rsid w:val="00715F49"/>
    <w:rsid w:val="00715FBA"/>
    <w:rsid w:val="00716278"/>
    <w:rsid w:val="007162F2"/>
    <w:rsid w:val="0071636C"/>
    <w:rsid w:val="007163BF"/>
    <w:rsid w:val="0071649C"/>
    <w:rsid w:val="00716B5E"/>
    <w:rsid w:val="00716E8E"/>
    <w:rsid w:val="00716EFB"/>
    <w:rsid w:val="00716FC0"/>
    <w:rsid w:val="0071705F"/>
    <w:rsid w:val="00717267"/>
    <w:rsid w:val="0071735A"/>
    <w:rsid w:val="007173E5"/>
    <w:rsid w:val="0071747B"/>
    <w:rsid w:val="00717504"/>
    <w:rsid w:val="00717507"/>
    <w:rsid w:val="00717750"/>
    <w:rsid w:val="007177EB"/>
    <w:rsid w:val="00717885"/>
    <w:rsid w:val="007178EE"/>
    <w:rsid w:val="00717B0A"/>
    <w:rsid w:val="00717EDC"/>
    <w:rsid w:val="0072024D"/>
    <w:rsid w:val="00720368"/>
    <w:rsid w:val="0072074C"/>
    <w:rsid w:val="00720759"/>
    <w:rsid w:val="007208DB"/>
    <w:rsid w:val="00720AEA"/>
    <w:rsid w:val="00720BD4"/>
    <w:rsid w:val="00720ED2"/>
    <w:rsid w:val="007210A8"/>
    <w:rsid w:val="007211F8"/>
    <w:rsid w:val="007213F8"/>
    <w:rsid w:val="0072149D"/>
    <w:rsid w:val="007215A9"/>
    <w:rsid w:val="00721681"/>
    <w:rsid w:val="007216CE"/>
    <w:rsid w:val="0072179D"/>
    <w:rsid w:val="007217EA"/>
    <w:rsid w:val="007218A9"/>
    <w:rsid w:val="0072190B"/>
    <w:rsid w:val="00721931"/>
    <w:rsid w:val="00721BAF"/>
    <w:rsid w:val="00721C20"/>
    <w:rsid w:val="00721E1D"/>
    <w:rsid w:val="00721F22"/>
    <w:rsid w:val="00722134"/>
    <w:rsid w:val="0072231D"/>
    <w:rsid w:val="00722875"/>
    <w:rsid w:val="00722979"/>
    <w:rsid w:val="00722B72"/>
    <w:rsid w:val="00722F12"/>
    <w:rsid w:val="00722F5B"/>
    <w:rsid w:val="00722FF8"/>
    <w:rsid w:val="007230F4"/>
    <w:rsid w:val="00723208"/>
    <w:rsid w:val="0072321C"/>
    <w:rsid w:val="00723701"/>
    <w:rsid w:val="00723806"/>
    <w:rsid w:val="00723825"/>
    <w:rsid w:val="0072386F"/>
    <w:rsid w:val="0072396F"/>
    <w:rsid w:val="0072397D"/>
    <w:rsid w:val="007239FB"/>
    <w:rsid w:val="00723B34"/>
    <w:rsid w:val="00723D1F"/>
    <w:rsid w:val="00723EC3"/>
    <w:rsid w:val="00723F35"/>
    <w:rsid w:val="00724148"/>
    <w:rsid w:val="0072431E"/>
    <w:rsid w:val="00724426"/>
    <w:rsid w:val="007245A9"/>
    <w:rsid w:val="007245E5"/>
    <w:rsid w:val="00724839"/>
    <w:rsid w:val="00724864"/>
    <w:rsid w:val="00724947"/>
    <w:rsid w:val="00724C8B"/>
    <w:rsid w:val="00725068"/>
    <w:rsid w:val="00725294"/>
    <w:rsid w:val="00725334"/>
    <w:rsid w:val="0072538D"/>
    <w:rsid w:val="00725393"/>
    <w:rsid w:val="007253E3"/>
    <w:rsid w:val="007254B1"/>
    <w:rsid w:val="0072560E"/>
    <w:rsid w:val="00725CB6"/>
    <w:rsid w:val="00725D75"/>
    <w:rsid w:val="00725ECF"/>
    <w:rsid w:val="00725F36"/>
    <w:rsid w:val="00725F4F"/>
    <w:rsid w:val="0072602E"/>
    <w:rsid w:val="00726281"/>
    <w:rsid w:val="00726321"/>
    <w:rsid w:val="00726388"/>
    <w:rsid w:val="0072662E"/>
    <w:rsid w:val="0072665F"/>
    <w:rsid w:val="00726A76"/>
    <w:rsid w:val="00726ACB"/>
    <w:rsid w:val="00726C26"/>
    <w:rsid w:val="00726C57"/>
    <w:rsid w:val="00726D08"/>
    <w:rsid w:val="00726F59"/>
    <w:rsid w:val="00726F70"/>
    <w:rsid w:val="00726FC1"/>
    <w:rsid w:val="0072717B"/>
    <w:rsid w:val="00727270"/>
    <w:rsid w:val="007273A6"/>
    <w:rsid w:val="00727625"/>
    <w:rsid w:val="00727C18"/>
    <w:rsid w:val="00727C60"/>
    <w:rsid w:val="00727D7A"/>
    <w:rsid w:val="00727E9F"/>
    <w:rsid w:val="007300DD"/>
    <w:rsid w:val="00730302"/>
    <w:rsid w:val="0073063C"/>
    <w:rsid w:val="00730AD5"/>
    <w:rsid w:val="00730AEB"/>
    <w:rsid w:val="00730AF4"/>
    <w:rsid w:val="00730B71"/>
    <w:rsid w:val="00730B73"/>
    <w:rsid w:val="00730ED9"/>
    <w:rsid w:val="00730F5E"/>
    <w:rsid w:val="00730FD8"/>
    <w:rsid w:val="007310E0"/>
    <w:rsid w:val="0073128B"/>
    <w:rsid w:val="007314BE"/>
    <w:rsid w:val="00731546"/>
    <w:rsid w:val="0073158D"/>
    <w:rsid w:val="0073171A"/>
    <w:rsid w:val="0073173F"/>
    <w:rsid w:val="007319CA"/>
    <w:rsid w:val="00731A41"/>
    <w:rsid w:val="00731B24"/>
    <w:rsid w:val="00731BF8"/>
    <w:rsid w:val="00731C34"/>
    <w:rsid w:val="00731C99"/>
    <w:rsid w:val="00731D37"/>
    <w:rsid w:val="00731E3D"/>
    <w:rsid w:val="00731E4B"/>
    <w:rsid w:val="00731E8B"/>
    <w:rsid w:val="00732173"/>
    <w:rsid w:val="007321EA"/>
    <w:rsid w:val="00732321"/>
    <w:rsid w:val="007323E4"/>
    <w:rsid w:val="00732819"/>
    <w:rsid w:val="007328B2"/>
    <w:rsid w:val="00732C3B"/>
    <w:rsid w:val="00732DCC"/>
    <w:rsid w:val="00732E89"/>
    <w:rsid w:val="0073310D"/>
    <w:rsid w:val="00733234"/>
    <w:rsid w:val="00733315"/>
    <w:rsid w:val="00733858"/>
    <w:rsid w:val="007338F7"/>
    <w:rsid w:val="0073394E"/>
    <w:rsid w:val="00733959"/>
    <w:rsid w:val="00733A74"/>
    <w:rsid w:val="00733A80"/>
    <w:rsid w:val="00733AA9"/>
    <w:rsid w:val="00733CE2"/>
    <w:rsid w:val="00733D89"/>
    <w:rsid w:val="00733F4E"/>
    <w:rsid w:val="00734099"/>
    <w:rsid w:val="00734266"/>
    <w:rsid w:val="007343C7"/>
    <w:rsid w:val="00734596"/>
    <w:rsid w:val="00734771"/>
    <w:rsid w:val="00734927"/>
    <w:rsid w:val="0073497A"/>
    <w:rsid w:val="007350B8"/>
    <w:rsid w:val="00735265"/>
    <w:rsid w:val="00735276"/>
    <w:rsid w:val="007352EF"/>
    <w:rsid w:val="007355AD"/>
    <w:rsid w:val="00735661"/>
    <w:rsid w:val="007356D0"/>
    <w:rsid w:val="007357E4"/>
    <w:rsid w:val="0073637C"/>
    <w:rsid w:val="0073694A"/>
    <w:rsid w:val="007369FB"/>
    <w:rsid w:val="00736B49"/>
    <w:rsid w:val="00736D7B"/>
    <w:rsid w:val="007370E6"/>
    <w:rsid w:val="0073723D"/>
    <w:rsid w:val="00737530"/>
    <w:rsid w:val="007375A1"/>
    <w:rsid w:val="0073774E"/>
    <w:rsid w:val="007377ED"/>
    <w:rsid w:val="007379AB"/>
    <w:rsid w:val="007379C8"/>
    <w:rsid w:val="00737C51"/>
    <w:rsid w:val="00737CE1"/>
    <w:rsid w:val="007401F3"/>
    <w:rsid w:val="0074047F"/>
    <w:rsid w:val="007404FF"/>
    <w:rsid w:val="00740698"/>
    <w:rsid w:val="007406C0"/>
    <w:rsid w:val="00740759"/>
    <w:rsid w:val="007409CB"/>
    <w:rsid w:val="00740A21"/>
    <w:rsid w:val="00740AC1"/>
    <w:rsid w:val="00740B17"/>
    <w:rsid w:val="00740C09"/>
    <w:rsid w:val="00740CD3"/>
    <w:rsid w:val="0074108B"/>
    <w:rsid w:val="007412DE"/>
    <w:rsid w:val="0074150D"/>
    <w:rsid w:val="007415D2"/>
    <w:rsid w:val="00741981"/>
    <w:rsid w:val="00741AF6"/>
    <w:rsid w:val="00741DDB"/>
    <w:rsid w:val="00741E84"/>
    <w:rsid w:val="007420C9"/>
    <w:rsid w:val="007421B6"/>
    <w:rsid w:val="00742235"/>
    <w:rsid w:val="00742397"/>
    <w:rsid w:val="00742695"/>
    <w:rsid w:val="00742985"/>
    <w:rsid w:val="00742A51"/>
    <w:rsid w:val="00742BFB"/>
    <w:rsid w:val="00742EC0"/>
    <w:rsid w:val="007430FE"/>
    <w:rsid w:val="007431A2"/>
    <w:rsid w:val="00743296"/>
    <w:rsid w:val="007435A4"/>
    <w:rsid w:val="00743757"/>
    <w:rsid w:val="00743867"/>
    <w:rsid w:val="00744055"/>
    <w:rsid w:val="007441E1"/>
    <w:rsid w:val="007447E0"/>
    <w:rsid w:val="00744B95"/>
    <w:rsid w:val="00744EC9"/>
    <w:rsid w:val="00744F6F"/>
    <w:rsid w:val="00744FB1"/>
    <w:rsid w:val="0074503C"/>
    <w:rsid w:val="0074529E"/>
    <w:rsid w:val="007454E6"/>
    <w:rsid w:val="00745525"/>
    <w:rsid w:val="00745527"/>
    <w:rsid w:val="0074576E"/>
    <w:rsid w:val="00745791"/>
    <w:rsid w:val="007457BA"/>
    <w:rsid w:val="00745854"/>
    <w:rsid w:val="00745EBB"/>
    <w:rsid w:val="00745EF7"/>
    <w:rsid w:val="00745FA1"/>
    <w:rsid w:val="00746167"/>
    <w:rsid w:val="00746199"/>
    <w:rsid w:val="0074644A"/>
    <w:rsid w:val="007464DA"/>
    <w:rsid w:val="0074664A"/>
    <w:rsid w:val="0074697B"/>
    <w:rsid w:val="00746ACC"/>
    <w:rsid w:val="00746B0B"/>
    <w:rsid w:val="00746C91"/>
    <w:rsid w:val="00746E56"/>
    <w:rsid w:val="00747048"/>
    <w:rsid w:val="007471A7"/>
    <w:rsid w:val="00747446"/>
    <w:rsid w:val="007474C8"/>
    <w:rsid w:val="00747A14"/>
    <w:rsid w:val="00747ABB"/>
    <w:rsid w:val="00747BD8"/>
    <w:rsid w:val="00747E09"/>
    <w:rsid w:val="00747F05"/>
    <w:rsid w:val="00747FC2"/>
    <w:rsid w:val="0075006F"/>
    <w:rsid w:val="0075038A"/>
    <w:rsid w:val="007504DA"/>
    <w:rsid w:val="007509F9"/>
    <w:rsid w:val="00750A23"/>
    <w:rsid w:val="00750BE1"/>
    <w:rsid w:val="00750D0A"/>
    <w:rsid w:val="00750DFC"/>
    <w:rsid w:val="007511E4"/>
    <w:rsid w:val="0075146A"/>
    <w:rsid w:val="0075153A"/>
    <w:rsid w:val="007515C8"/>
    <w:rsid w:val="007517D1"/>
    <w:rsid w:val="007517F7"/>
    <w:rsid w:val="00751973"/>
    <w:rsid w:val="00751983"/>
    <w:rsid w:val="007519B2"/>
    <w:rsid w:val="00751B89"/>
    <w:rsid w:val="00751BD5"/>
    <w:rsid w:val="00751E72"/>
    <w:rsid w:val="00751F76"/>
    <w:rsid w:val="00751FDC"/>
    <w:rsid w:val="00752497"/>
    <w:rsid w:val="007525CA"/>
    <w:rsid w:val="007525D3"/>
    <w:rsid w:val="00752843"/>
    <w:rsid w:val="0075288B"/>
    <w:rsid w:val="00752905"/>
    <w:rsid w:val="00752AC4"/>
    <w:rsid w:val="00752CC0"/>
    <w:rsid w:val="00752DDA"/>
    <w:rsid w:val="00752E83"/>
    <w:rsid w:val="00752FE7"/>
    <w:rsid w:val="007531C0"/>
    <w:rsid w:val="007532DD"/>
    <w:rsid w:val="00753367"/>
    <w:rsid w:val="007534AB"/>
    <w:rsid w:val="0075356D"/>
    <w:rsid w:val="007536BB"/>
    <w:rsid w:val="007536BC"/>
    <w:rsid w:val="00753A8F"/>
    <w:rsid w:val="00753B9D"/>
    <w:rsid w:val="00753F01"/>
    <w:rsid w:val="00754074"/>
    <w:rsid w:val="0075412E"/>
    <w:rsid w:val="0075435F"/>
    <w:rsid w:val="00754491"/>
    <w:rsid w:val="00754698"/>
    <w:rsid w:val="00754728"/>
    <w:rsid w:val="00754AF0"/>
    <w:rsid w:val="00754D64"/>
    <w:rsid w:val="00754E42"/>
    <w:rsid w:val="00754F2C"/>
    <w:rsid w:val="00755239"/>
    <w:rsid w:val="00755357"/>
    <w:rsid w:val="0075552F"/>
    <w:rsid w:val="0075554D"/>
    <w:rsid w:val="007556E3"/>
    <w:rsid w:val="00755724"/>
    <w:rsid w:val="00755AF9"/>
    <w:rsid w:val="00755B06"/>
    <w:rsid w:val="00755E06"/>
    <w:rsid w:val="00756136"/>
    <w:rsid w:val="00756257"/>
    <w:rsid w:val="0075636B"/>
    <w:rsid w:val="007564B4"/>
    <w:rsid w:val="007565E2"/>
    <w:rsid w:val="007569E0"/>
    <w:rsid w:val="00756A05"/>
    <w:rsid w:val="00756A73"/>
    <w:rsid w:val="007570A3"/>
    <w:rsid w:val="00757118"/>
    <w:rsid w:val="007572E9"/>
    <w:rsid w:val="00757495"/>
    <w:rsid w:val="0075764A"/>
    <w:rsid w:val="007576CD"/>
    <w:rsid w:val="0075788F"/>
    <w:rsid w:val="00757A61"/>
    <w:rsid w:val="00757A82"/>
    <w:rsid w:val="00757CD9"/>
    <w:rsid w:val="00757D4D"/>
    <w:rsid w:val="00757DB3"/>
    <w:rsid w:val="00757E8E"/>
    <w:rsid w:val="00757F35"/>
    <w:rsid w:val="00757FE8"/>
    <w:rsid w:val="0076005C"/>
    <w:rsid w:val="007600CF"/>
    <w:rsid w:val="007602AB"/>
    <w:rsid w:val="007604E2"/>
    <w:rsid w:val="00760756"/>
    <w:rsid w:val="00760A7A"/>
    <w:rsid w:val="00760D79"/>
    <w:rsid w:val="00760DDF"/>
    <w:rsid w:val="00760E75"/>
    <w:rsid w:val="00760F63"/>
    <w:rsid w:val="00760F99"/>
    <w:rsid w:val="007612A1"/>
    <w:rsid w:val="007613AF"/>
    <w:rsid w:val="007613E2"/>
    <w:rsid w:val="007616B4"/>
    <w:rsid w:val="007618E0"/>
    <w:rsid w:val="007619FB"/>
    <w:rsid w:val="00761EAB"/>
    <w:rsid w:val="00761FEC"/>
    <w:rsid w:val="0076200C"/>
    <w:rsid w:val="007621D4"/>
    <w:rsid w:val="00762242"/>
    <w:rsid w:val="007624B9"/>
    <w:rsid w:val="007624C9"/>
    <w:rsid w:val="007626A2"/>
    <w:rsid w:val="007627B0"/>
    <w:rsid w:val="00762924"/>
    <w:rsid w:val="0076292F"/>
    <w:rsid w:val="0076293E"/>
    <w:rsid w:val="0076295C"/>
    <w:rsid w:val="007629B7"/>
    <w:rsid w:val="00762EA3"/>
    <w:rsid w:val="00762F93"/>
    <w:rsid w:val="00762FEC"/>
    <w:rsid w:val="00763055"/>
    <w:rsid w:val="0076305E"/>
    <w:rsid w:val="007634CA"/>
    <w:rsid w:val="0076375B"/>
    <w:rsid w:val="007638C2"/>
    <w:rsid w:val="00763A87"/>
    <w:rsid w:val="00763CAF"/>
    <w:rsid w:val="00763CB3"/>
    <w:rsid w:val="00763D32"/>
    <w:rsid w:val="00763E21"/>
    <w:rsid w:val="007640D5"/>
    <w:rsid w:val="0076440B"/>
    <w:rsid w:val="007649D7"/>
    <w:rsid w:val="00764C43"/>
    <w:rsid w:val="00764E4E"/>
    <w:rsid w:val="00764EB8"/>
    <w:rsid w:val="00765098"/>
    <w:rsid w:val="0076509D"/>
    <w:rsid w:val="007650EB"/>
    <w:rsid w:val="0076526C"/>
    <w:rsid w:val="0076554C"/>
    <w:rsid w:val="00765561"/>
    <w:rsid w:val="007655D4"/>
    <w:rsid w:val="007658EE"/>
    <w:rsid w:val="0076598E"/>
    <w:rsid w:val="00765C8E"/>
    <w:rsid w:val="00765DF2"/>
    <w:rsid w:val="00765FDC"/>
    <w:rsid w:val="00766252"/>
    <w:rsid w:val="00766395"/>
    <w:rsid w:val="0076642C"/>
    <w:rsid w:val="00766559"/>
    <w:rsid w:val="00766758"/>
    <w:rsid w:val="007667D5"/>
    <w:rsid w:val="00766B0E"/>
    <w:rsid w:val="00766BFB"/>
    <w:rsid w:val="00766DFE"/>
    <w:rsid w:val="00766E6A"/>
    <w:rsid w:val="00767086"/>
    <w:rsid w:val="007671B0"/>
    <w:rsid w:val="0076723D"/>
    <w:rsid w:val="00767302"/>
    <w:rsid w:val="0076731C"/>
    <w:rsid w:val="00767416"/>
    <w:rsid w:val="0076747C"/>
    <w:rsid w:val="00767757"/>
    <w:rsid w:val="007678B6"/>
    <w:rsid w:val="00767AC0"/>
    <w:rsid w:val="00767C81"/>
    <w:rsid w:val="00767DFE"/>
    <w:rsid w:val="00767E35"/>
    <w:rsid w:val="0077008A"/>
    <w:rsid w:val="0077038D"/>
    <w:rsid w:val="007703A4"/>
    <w:rsid w:val="00770856"/>
    <w:rsid w:val="00770875"/>
    <w:rsid w:val="00770A05"/>
    <w:rsid w:val="00770B36"/>
    <w:rsid w:val="00770CA3"/>
    <w:rsid w:val="00770CEE"/>
    <w:rsid w:val="00770E21"/>
    <w:rsid w:val="00771081"/>
    <w:rsid w:val="007710DA"/>
    <w:rsid w:val="007715F7"/>
    <w:rsid w:val="007716BE"/>
    <w:rsid w:val="007716E6"/>
    <w:rsid w:val="00771871"/>
    <w:rsid w:val="00771C85"/>
    <w:rsid w:val="00771D3B"/>
    <w:rsid w:val="00771E4E"/>
    <w:rsid w:val="007721AD"/>
    <w:rsid w:val="00772455"/>
    <w:rsid w:val="0077260D"/>
    <w:rsid w:val="007726BC"/>
    <w:rsid w:val="0077278F"/>
    <w:rsid w:val="00772D15"/>
    <w:rsid w:val="00772D7A"/>
    <w:rsid w:val="00772DC3"/>
    <w:rsid w:val="00772E14"/>
    <w:rsid w:val="00772F72"/>
    <w:rsid w:val="00773006"/>
    <w:rsid w:val="00773065"/>
    <w:rsid w:val="0077307D"/>
    <w:rsid w:val="00773236"/>
    <w:rsid w:val="007733C4"/>
    <w:rsid w:val="00773588"/>
    <w:rsid w:val="007737CD"/>
    <w:rsid w:val="00773B7E"/>
    <w:rsid w:val="00773BF5"/>
    <w:rsid w:val="00773C11"/>
    <w:rsid w:val="00773C6C"/>
    <w:rsid w:val="007743A1"/>
    <w:rsid w:val="0077446F"/>
    <w:rsid w:val="007744EF"/>
    <w:rsid w:val="007745EA"/>
    <w:rsid w:val="00774663"/>
    <w:rsid w:val="00774930"/>
    <w:rsid w:val="00774FC4"/>
    <w:rsid w:val="00774FE0"/>
    <w:rsid w:val="007750DC"/>
    <w:rsid w:val="00775330"/>
    <w:rsid w:val="007759E5"/>
    <w:rsid w:val="00775BAA"/>
    <w:rsid w:val="00775BC0"/>
    <w:rsid w:val="00775EFD"/>
    <w:rsid w:val="00775F06"/>
    <w:rsid w:val="00775F11"/>
    <w:rsid w:val="007762CD"/>
    <w:rsid w:val="007768F2"/>
    <w:rsid w:val="00776908"/>
    <w:rsid w:val="00776A5D"/>
    <w:rsid w:val="00776E9E"/>
    <w:rsid w:val="00776F0E"/>
    <w:rsid w:val="00776FC0"/>
    <w:rsid w:val="00777053"/>
    <w:rsid w:val="007771C2"/>
    <w:rsid w:val="0077726C"/>
    <w:rsid w:val="007772FD"/>
    <w:rsid w:val="007773B6"/>
    <w:rsid w:val="007774A4"/>
    <w:rsid w:val="0077755E"/>
    <w:rsid w:val="007775E3"/>
    <w:rsid w:val="00777738"/>
    <w:rsid w:val="00777811"/>
    <w:rsid w:val="00777AA1"/>
    <w:rsid w:val="00777C4A"/>
    <w:rsid w:val="00777CD9"/>
    <w:rsid w:val="00777EE9"/>
    <w:rsid w:val="00780264"/>
    <w:rsid w:val="00780362"/>
    <w:rsid w:val="007803FB"/>
    <w:rsid w:val="00780404"/>
    <w:rsid w:val="00780657"/>
    <w:rsid w:val="0078070B"/>
    <w:rsid w:val="0078078D"/>
    <w:rsid w:val="00780962"/>
    <w:rsid w:val="00780980"/>
    <w:rsid w:val="007809E1"/>
    <w:rsid w:val="00780B47"/>
    <w:rsid w:val="00780F72"/>
    <w:rsid w:val="007812F2"/>
    <w:rsid w:val="0078146E"/>
    <w:rsid w:val="007814A7"/>
    <w:rsid w:val="007814EB"/>
    <w:rsid w:val="00781531"/>
    <w:rsid w:val="00781633"/>
    <w:rsid w:val="0078165E"/>
    <w:rsid w:val="007816C7"/>
    <w:rsid w:val="007816FD"/>
    <w:rsid w:val="00781704"/>
    <w:rsid w:val="007818F1"/>
    <w:rsid w:val="00781B35"/>
    <w:rsid w:val="00781B9A"/>
    <w:rsid w:val="00781BB2"/>
    <w:rsid w:val="00781D25"/>
    <w:rsid w:val="00781DAD"/>
    <w:rsid w:val="0078223D"/>
    <w:rsid w:val="00782266"/>
    <w:rsid w:val="0078243D"/>
    <w:rsid w:val="00782525"/>
    <w:rsid w:val="0078254C"/>
    <w:rsid w:val="00782647"/>
    <w:rsid w:val="007827C0"/>
    <w:rsid w:val="00782A2D"/>
    <w:rsid w:val="00782AFD"/>
    <w:rsid w:val="00782B56"/>
    <w:rsid w:val="00782C47"/>
    <w:rsid w:val="00782C5C"/>
    <w:rsid w:val="00782D4F"/>
    <w:rsid w:val="00782D8A"/>
    <w:rsid w:val="00782FA3"/>
    <w:rsid w:val="00783062"/>
    <w:rsid w:val="007831E9"/>
    <w:rsid w:val="007832CA"/>
    <w:rsid w:val="00783315"/>
    <w:rsid w:val="007833C3"/>
    <w:rsid w:val="007837BE"/>
    <w:rsid w:val="0078380D"/>
    <w:rsid w:val="0078385A"/>
    <w:rsid w:val="007839EC"/>
    <w:rsid w:val="00783D91"/>
    <w:rsid w:val="007842FE"/>
    <w:rsid w:val="007844D9"/>
    <w:rsid w:val="0078457C"/>
    <w:rsid w:val="007845B8"/>
    <w:rsid w:val="00784702"/>
    <w:rsid w:val="007847F3"/>
    <w:rsid w:val="0078486B"/>
    <w:rsid w:val="007848F5"/>
    <w:rsid w:val="00784B34"/>
    <w:rsid w:val="00784B86"/>
    <w:rsid w:val="00784BB5"/>
    <w:rsid w:val="00784C31"/>
    <w:rsid w:val="00784EA1"/>
    <w:rsid w:val="00784FC7"/>
    <w:rsid w:val="0078505A"/>
    <w:rsid w:val="007851CF"/>
    <w:rsid w:val="0078526D"/>
    <w:rsid w:val="00785543"/>
    <w:rsid w:val="00785BB9"/>
    <w:rsid w:val="00785D82"/>
    <w:rsid w:val="00785D9E"/>
    <w:rsid w:val="0078605D"/>
    <w:rsid w:val="007861C1"/>
    <w:rsid w:val="007861D1"/>
    <w:rsid w:val="00786272"/>
    <w:rsid w:val="007864B2"/>
    <w:rsid w:val="00786620"/>
    <w:rsid w:val="007867E0"/>
    <w:rsid w:val="007868B7"/>
    <w:rsid w:val="00786911"/>
    <w:rsid w:val="00786BC0"/>
    <w:rsid w:val="00787355"/>
    <w:rsid w:val="007874F9"/>
    <w:rsid w:val="0078756D"/>
    <w:rsid w:val="007875C3"/>
    <w:rsid w:val="00787736"/>
    <w:rsid w:val="00787775"/>
    <w:rsid w:val="00787977"/>
    <w:rsid w:val="007879B0"/>
    <w:rsid w:val="00787A55"/>
    <w:rsid w:val="00787CDD"/>
    <w:rsid w:val="00787FC2"/>
    <w:rsid w:val="00787FF1"/>
    <w:rsid w:val="007900F9"/>
    <w:rsid w:val="007903EC"/>
    <w:rsid w:val="007903F9"/>
    <w:rsid w:val="0079047A"/>
    <w:rsid w:val="00790482"/>
    <w:rsid w:val="0079071D"/>
    <w:rsid w:val="007908BD"/>
    <w:rsid w:val="00790B1B"/>
    <w:rsid w:val="00790D16"/>
    <w:rsid w:val="00790E6E"/>
    <w:rsid w:val="0079101F"/>
    <w:rsid w:val="007914B7"/>
    <w:rsid w:val="0079157A"/>
    <w:rsid w:val="007916D2"/>
    <w:rsid w:val="007918EF"/>
    <w:rsid w:val="00791A6D"/>
    <w:rsid w:val="00791ADE"/>
    <w:rsid w:val="00791BEA"/>
    <w:rsid w:val="00791CC8"/>
    <w:rsid w:val="00791E9D"/>
    <w:rsid w:val="0079218C"/>
    <w:rsid w:val="00792257"/>
    <w:rsid w:val="0079232B"/>
    <w:rsid w:val="00792359"/>
    <w:rsid w:val="007926B7"/>
    <w:rsid w:val="00792963"/>
    <w:rsid w:val="00792D29"/>
    <w:rsid w:val="00792D48"/>
    <w:rsid w:val="00792E83"/>
    <w:rsid w:val="00792ECC"/>
    <w:rsid w:val="0079310C"/>
    <w:rsid w:val="007932B0"/>
    <w:rsid w:val="007933E2"/>
    <w:rsid w:val="007933EE"/>
    <w:rsid w:val="00793703"/>
    <w:rsid w:val="00793705"/>
    <w:rsid w:val="00793875"/>
    <w:rsid w:val="007939C7"/>
    <w:rsid w:val="00793B63"/>
    <w:rsid w:val="00793CC1"/>
    <w:rsid w:val="00793CFF"/>
    <w:rsid w:val="00793D76"/>
    <w:rsid w:val="00793ED0"/>
    <w:rsid w:val="00793F6D"/>
    <w:rsid w:val="00793F70"/>
    <w:rsid w:val="00793F90"/>
    <w:rsid w:val="00794185"/>
    <w:rsid w:val="007941DC"/>
    <w:rsid w:val="0079428F"/>
    <w:rsid w:val="0079451D"/>
    <w:rsid w:val="0079466C"/>
    <w:rsid w:val="007947FB"/>
    <w:rsid w:val="00794810"/>
    <w:rsid w:val="0079497A"/>
    <w:rsid w:val="00794A2B"/>
    <w:rsid w:val="00794A99"/>
    <w:rsid w:val="00794F0A"/>
    <w:rsid w:val="00794F64"/>
    <w:rsid w:val="00795226"/>
    <w:rsid w:val="0079547E"/>
    <w:rsid w:val="0079549E"/>
    <w:rsid w:val="007954AC"/>
    <w:rsid w:val="00795C51"/>
    <w:rsid w:val="00795ECF"/>
    <w:rsid w:val="00795F6A"/>
    <w:rsid w:val="00795F89"/>
    <w:rsid w:val="0079601B"/>
    <w:rsid w:val="00796182"/>
    <w:rsid w:val="007961C7"/>
    <w:rsid w:val="007962E1"/>
    <w:rsid w:val="007963AE"/>
    <w:rsid w:val="007963B4"/>
    <w:rsid w:val="0079650F"/>
    <w:rsid w:val="007965B0"/>
    <w:rsid w:val="007965F0"/>
    <w:rsid w:val="0079663F"/>
    <w:rsid w:val="0079665D"/>
    <w:rsid w:val="0079666A"/>
    <w:rsid w:val="00796880"/>
    <w:rsid w:val="00796BB2"/>
    <w:rsid w:val="00796D39"/>
    <w:rsid w:val="00796E61"/>
    <w:rsid w:val="00796F91"/>
    <w:rsid w:val="00796FD0"/>
    <w:rsid w:val="007971A6"/>
    <w:rsid w:val="0079738D"/>
    <w:rsid w:val="00797AF3"/>
    <w:rsid w:val="00797DAA"/>
    <w:rsid w:val="00797E6C"/>
    <w:rsid w:val="00797FCF"/>
    <w:rsid w:val="007A0616"/>
    <w:rsid w:val="007A0752"/>
    <w:rsid w:val="007A0DAC"/>
    <w:rsid w:val="007A0E24"/>
    <w:rsid w:val="007A0F4A"/>
    <w:rsid w:val="007A0F87"/>
    <w:rsid w:val="007A0F8A"/>
    <w:rsid w:val="007A113C"/>
    <w:rsid w:val="007A1189"/>
    <w:rsid w:val="007A1256"/>
    <w:rsid w:val="007A1315"/>
    <w:rsid w:val="007A1369"/>
    <w:rsid w:val="007A15A4"/>
    <w:rsid w:val="007A15A6"/>
    <w:rsid w:val="007A15BA"/>
    <w:rsid w:val="007A166E"/>
    <w:rsid w:val="007A168E"/>
    <w:rsid w:val="007A17B3"/>
    <w:rsid w:val="007A1808"/>
    <w:rsid w:val="007A1866"/>
    <w:rsid w:val="007A1B63"/>
    <w:rsid w:val="007A1BFF"/>
    <w:rsid w:val="007A1C01"/>
    <w:rsid w:val="007A1F41"/>
    <w:rsid w:val="007A20A0"/>
    <w:rsid w:val="007A2367"/>
    <w:rsid w:val="007A2405"/>
    <w:rsid w:val="007A2439"/>
    <w:rsid w:val="007A24D9"/>
    <w:rsid w:val="007A26B8"/>
    <w:rsid w:val="007A285A"/>
    <w:rsid w:val="007A2B5C"/>
    <w:rsid w:val="007A2BFF"/>
    <w:rsid w:val="007A2C64"/>
    <w:rsid w:val="007A2DE7"/>
    <w:rsid w:val="007A2F16"/>
    <w:rsid w:val="007A300F"/>
    <w:rsid w:val="007A3040"/>
    <w:rsid w:val="007A30DB"/>
    <w:rsid w:val="007A3213"/>
    <w:rsid w:val="007A3373"/>
    <w:rsid w:val="007A3395"/>
    <w:rsid w:val="007A3505"/>
    <w:rsid w:val="007A3585"/>
    <w:rsid w:val="007A3BF2"/>
    <w:rsid w:val="007A3C30"/>
    <w:rsid w:val="007A40E1"/>
    <w:rsid w:val="007A4186"/>
    <w:rsid w:val="007A4264"/>
    <w:rsid w:val="007A43F5"/>
    <w:rsid w:val="007A44A4"/>
    <w:rsid w:val="007A4571"/>
    <w:rsid w:val="007A467B"/>
    <w:rsid w:val="007A491F"/>
    <w:rsid w:val="007A4A03"/>
    <w:rsid w:val="007A4AE0"/>
    <w:rsid w:val="007A4AF1"/>
    <w:rsid w:val="007A4BB7"/>
    <w:rsid w:val="007A4E4E"/>
    <w:rsid w:val="007A4EBE"/>
    <w:rsid w:val="007A4FE9"/>
    <w:rsid w:val="007A5288"/>
    <w:rsid w:val="007A52D9"/>
    <w:rsid w:val="007A5486"/>
    <w:rsid w:val="007A54C2"/>
    <w:rsid w:val="007A552A"/>
    <w:rsid w:val="007A5EA0"/>
    <w:rsid w:val="007A5EB2"/>
    <w:rsid w:val="007A613E"/>
    <w:rsid w:val="007A618D"/>
    <w:rsid w:val="007A6333"/>
    <w:rsid w:val="007A6477"/>
    <w:rsid w:val="007A6532"/>
    <w:rsid w:val="007A65C6"/>
    <w:rsid w:val="007A66FE"/>
    <w:rsid w:val="007A6894"/>
    <w:rsid w:val="007A6909"/>
    <w:rsid w:val="007A6978"/>
    <w:rsid w:val="007A6A08"/>
    <w:rsid w:val="007A6B03"/>
    <w:rsid w:val="007A6B67"/>
    <w:rsid w:val="007A6E2A"/>
    <w:rsid w:val="007A7042"/>
    <w:rsid w:val="007A75A3"/>
    <w:rsid w:val="007A7862"/>
    <w:rsid w:val="007A78B0"/>
    <w:rsid w:val="007A792F"/>
    <w:rsid w:val="007A7951"/>
    <w:rsid w:val="007A7ABD"/>
    <w:rsid w:val="007A7BF7"/>
    <w:rsid w:val="007A7C8C"/>
    <w:rsid w:val="007A7DBD"/>
    <w:rsid w:val="007A7DF7"/>
    <w:rsid w:val="007A7F07"/>
    <w:rsid w:val="007B0253"/>
    <w:rsid w:val="007B0289"/>
    <w:rsid w:val="007B073B"/>
    <w:rsid w:val="007B074A"/>
    <w:rsid w:val="007B0865"/>
    <w:rsid w:val="007B0964"/>
    <w:rsid w:val="007B09AA"/>
    <w:rsid w:val="007B09ED"/>
    <w:rsid w:val="007B0B08"/>
    <w:rsid w:val="007B0B5B"/>
    <w:rsid w:val="007B0B92"/>
    <w:rsid w:val="007B0DAC"/>
    <w:rsid w:val="007B1061"/>
    <w:rsid w:val="007B1151"/>
    <w:rsid w:val="007B11EE"/>
    <w:rsid w:val="007B16F9"/>
    <w:rsid w:val="007B183F"/>
    <w:rsid w:val="007B1BAA"/>
    <w:rsid w:val="007B1C7C"/>
    <w:rsid w:val="007B1F9A"/>
    <w:rsid w:val="007B21A9"/>
    <w:rsid w:val="007B2489"/>
    <w:rsid w:val="007B2638"/>
    <w:rsid w:val="007B2763"/>
    <w:rsid w:val="007B2F8B"/>
    <w:rsid w:val="007B314C"/>
    <w:rsid w:val="007B31B2"/>
    <w:rsid w:val="007B322B"/>
    <w:rsid w:val="007B3476"/>
    <w:rsid w:val="007B34F0"/>
    <w:rsid w:val="007B3683"/>
    <w:rsid w:val="007B36F7"/>
    <w:rsid w:val="007B391D"/>
    <w:rsid w:val="007B3A2E"/>
    <w:rsid w:val="007B3D55"/>
    <w:rsid w:val="007B40AD"/>
    <w:rsid w:val="007B4350"/>
    <w:rsid w:val="007B448A"/>
    <w:rsid w:val="007B44DC"/>
    <w:rsid w:val="007B4543"/>
    <w:rsid w:val="007B4603"/>
    <w:rsid w:val="007B46B0"/>
    <w:rsid w:val="007B4926"/>
    <w:rsid w:val="007B4937"/>
    <w:rsid w:val="007B4944"/>
    <w:rsid w:val="007B4AC0"/>
    <w:rsid w:val="007B4D36"/>
    <w:rsid w:val="007B4E9F"/>
    <w:rsid w:val="007B50AB"/>
    <w:rsid w:val="007B51CE"/>
    <w:rsid w:val="007B52FA"/>
    <w:rsid w:val="007B57A6"/>
    <w:rsid w:val="007B599A"/>
    <w:rsid w:val="007B5A66"/>
    <w:rsid w:val="007B5E8E"/>
    <w:rsid w:val="007B6281"/>
    <w:rsid w:val="007B630D"/>
    <w:rsid w:val="007B633B"/>
    <w:rsid w:val="007B63CD"/>
    <w:rsid w:val="007B6508"/>
    <w:rsid w:val="007B6693"/>
    <w:rsid w:val="007B6704"/>
    <w:rsid w:val="007B68B6"/>
    <w:rsid w:val="007B697F"/>
    <w:rsid w:val="007B6ABD"/>
    <w:rsid w:val="007B6B1E"/>
    <w:rsid w:val="007B6C6B"/>
    <w:rsid w:val="007B6D97"/>
    <w:rsid w:val="007B6E17"/>
    <w:rsid w:val="007B6EBB"/>
    <w:rsid w:val="007B7238"/>
    <w:rsid w:val="007B7477"/>
    <w:rsid w:val="007B7478"/>
    <w:rsid w:val="007B747A"/>
    <w:rsid w:val="007B7535"/>
    <w:rsid w:val="007B78B4"/>
    <w:rsid w:val="007B78C4"/>
    <w:rsid w:val="007B78FE"/>
    <w:rsid w:val="007B7B10"/>
    <w:rsid w:val="007B7BE6"/>
    <w:rsid w:val="007C0507"/>
    <w:rsid w:val="007C061C"/>
    <w:rsid w:val="007C06E5"/>
    <w:rsid w:val="007C074F"/>
    <w:rsid w:val="007C0880"/>
    <w:rsid w:val="007C097A"/>
    <w:rsid w:val="007C0A76"/>
    <w:rsid w:val="007C0B7B"/>
    <w:rsid w:val="007C0BD2"/>
    <w:rsid w:val="007C0E82"/>
    <w:rsid w:val="007C0F25"/>
    <w:rsid w:val="007C0F3A"/>
    <w:rsid w:val="007C0F5E"/>
    <w:rsid w:val="007C1065"/>
    <w:rsid w:val="007C131D"/>
    <w:rsid w:val="007C1537"/>
    <w:rsid w:val="007C17E9"/>
    <w:rsid w:val="007C1A2D"/>
    <w:rsid w:val="007C1B37"/>
    <w:rsid w:val="007C1B94"/>
    <w:rsid w:val="007C1C2F"/>
    <w:rsid w:val="007C1DE7"/>
    <w:rsid w:val="007C1F6D"/>
    <w:rsid w:val="007C2297"/>
    <w:rsid w:val="007C27AE"/>
    <w:rsid w:val="007C29A7"/>
    <w:rsid w:val="007C2A39"/>
    <w:rsid w:val="007C2B34"/>
    <w:rsid w:val="007C2DD5"/>
    <w:rsid w:val="007C30AB"/>
    <w:rsid w:val="007C32F1"/>
    <w:rsid w:val="007C3439"/>
    <w:rsid w:val="007C3694"/>
    <w:rsid w:val="007C3B4B"/>
    <w:rsid w:val="007C3CD5"/>
    <w:rsid w:val="007C3D26"/>
    <w:rsid w:val="007C3D88"/>
    <w:rsid w:val="007C3EA7"/>
    <w:rsid w:val="007C3EC1"/>
    <w:rsid w:val="007C3F14"/>
    <w:rsid w:val="007C3F86"/>
    <w:rsid w:val="007C41CF"/>
    <w:rsid w:val="007C44F6"/>
    <w:rsid w:val="007C4758"/>
    <w:rsid w:val="007C4863"/>
    <w:rsid w:val="007C493F"/>
    <w:rsid w:val="007C4A11"/>
    <w:rsid w:val="007C4FAD"/>
    <w:rsid w:val="007C506C"/>
    <w:rsid w:val="007C508D"/>
    <w:rsid w:val="007C515A"/>
    <w:rsid w:val="007C52ED"/>
    <w:rsid w:val="007C5302"/>
    <w:rsid w:val="007C533A"/>
    <w:rsid w:val="007C5453"/>
    <w:rsid w:val="007C56CE"/>
    <w:rsid w:val="007C57A5"/>
    <w:rsid w:val="007C57EE"/>
    <w:rsid w:val="007C587C"/>
    <w:rsid w:val="007C59A1"/>
    <w:rsid w:val="007C5AB0"/>
    <w:rsid w:val="007C5CE6"/>
    <w:rsid w:val="007C5DB6"/>
    <w:rsid w:val="007C5E4E"/>
    <w:rsid w:val="007C5F2A"/>
    <w:rsid w:val="007C5F61"/>
    <w:rsid w:val="007C5FA7"/>
    <w:rsid w:val="007C609A"/>
    <w:rsid w:val="007C60B9"/>
    <w:rsid w:val="007C61AD"/>
    <w:rsid w:val="007C61E0"/>
    <w:rsid w:val="007C623B"/>
    <w:rsid w:val="007C63A2"/>
    <w:rsid w:val="007C64BC"/>
    <w:rsid w:val="007C6939"/>
    <w:rsid w:val="007C6941"/>
    <w:rsid w:val="007C6A83"/>
    <w:rsid w:val="007C6B09"/>
    <w:rsid w:val="007C6CF6"/>
    <w:rsid w:val="007C6D8A"/>
    <w:rsid w:val="007C6F4E"/>
    <w:rsid w:val="007C743A"/>
    <w:rsid w:val="007C7626"/>
    <w:rsid w:val="007C78A7"/>
    <w:rsid w:val="007C7EF3"/>
    <w:rsid w:val="007D0123"/>
    <w:rsid w:val="007D015E"/>
    <w:rsid w:val="007D020B"/>
    <w:rsid w:val="007D02EC"/>
    <w:rsid w:val="007D04B4"/>
    <w:rsid w:val="007D0677"/>
    <w:rsid w:val="007D0779"/>
    <w:rsid w:val="007D08D0"/>
    <w:rsid w:val="007D096E"/>
    <w:rsid w:val="007D098C"/>
    <w:rsid w:val="007D09F7"/>
    <w:rsid w:val="007D0ACB"/>
    <w:rsid w:val="007D0C03"/>
    <w:rsid w:val="007D0F1D"/>
    <w:rsid w:val="007D0F41"/>
    <w:rsid w:val="007D10D8"/>
    <w:rsid w:val="007D11B6"/>
    <w:rsid w:val="007D13D5"/>
    <w:rsid w:val="007D149C"/>
    <w:rsid w:val="007D1558"/>
    <w:rsid w:val="007D1901"/>
    <w:rsid w:val="007D192E"/>
    <w:rsid w:val="007D1B7C"/>
    <w:rsid w:val="007D1C16"/>
    <w:rsid w:val="007D1E00"/>
    <w:rsid w:val="007D1FBC"/>
    <w:rsid w:val="007D214A"/>
    <w:rsid w:val="007D214B"/>
    <w:rsid w:val="007D218E"/>
    <w:rsid w:val="007D2587"/>
    <w:rsid w:val="007D2617"/>
    <w:rsid w:val="007D2BED"/>
    <w:rsid w:val="007D30DA"/>
    <w:rsid w:val="007D3200"/>
    <w:rsid w:val="007D34B6"/>
    <w:rsid w:val="007D354F"/>
    <w:rsid w:val="007D357E"/>
    <w:rsid w:val="007D36DC"/>
    <w:rsid w:val="007D3889"/>
    <w:rsid w:val="007D389C"/>
    <w:rsid w:val="007D3921"/>
    <w:rsid w:val="007D39A2"/>
    <w:rsid w:val="007D39D7"/>
    <w:rsid w:val="007D3AD3"/>
    <w:rsid w:val="007D3E49"/>
    <w:rsid w:val="007D40A7"/>
    <w:rsid w:val="007D41A4"/>
    <w:rsid w:val="007D475A"/>
    <w:rsid w:val="007D4A09"/>
    <w:rsid w:val="007D4CBD"/>
    <w:rsid w:val="007D4F4E"/>
    <w:rsid w:val="007D4F80"/>
    <w:rsid w:val="007D4FF2"/>
    <w:rsid w:val="007D512C"/>
    <w:rsid w:val="007D51AD"/>
    <w:rsid w:val="007D526F"/>
    <w:rsid w:val="007D5273"/>
    <w:rsid w:val="007D6016"/>
    <w:rsid w:val="007D6104"/>
    <w:rsid w:val="007D6198"/>
    <w:rsid w:val="007D6212"/>
    <w:rsid w:val="007D6226"/>
    <w:rsid w:val="007D6310"/>
    <w:rsid w:val="007D647B"/>
    <w:rsid w:val="007D65EC"/>
    <w:rsid w:val="007D6609"/>
    <w:rsid w:val="007D673F"/>
    <w:rsid w:val="007D675A"/>
    <w:rsid w:val="007D67A6"/>
    <w:rsid w:val="007D68F4"/>
    <w:rsid w:val="007D6AAF"/>
    <w:rsid w:val="007D6B33"/>
    <w:rsid w:val="007D6B6D"/>
    <w:rsid w:val="007D6C84"/>
    <w:rsid w:val="007D6CE5"/>
    <w:rsid w:val="007D6DB6"/>
    <w:rsid w:val="007D6E25"/>
    <w:rsid w:val="007D6EF0"/>
    <w:rsid w:val="007D7042"/>
    <w:rsid w:val="007D7059"/>
    <w:rsid w:val="007D7671"/>
    <w:rsid w:val="007D77D3"/>
    <w:rsid w:val="007D7934"/>
    <w:rsid w:val="007D794A"/>
    <w:rsid w:val="007D7E94"/>
    <w:rsid w:val="007E0162"/>
    <w:rsid w:val="007E02CC"/>
    <w:rsid w:val="007E02E6"/>
    <w:rsid w:val="007E054B"/>
    <w:rsid w:val="007E0630"/>
    <w:rsid w:val="007E0789"/>
    <w:rsid w:val="007E07FD"/>
    <w:rsid w:val="007E0981"/>
    <w:rsid w:val="007E0986"/>
    <w:rsid w:val="007E0C8C"/>
    <w:rsid w:val="007E0C8E"/>
    <w:rsid w:val="007E0CEB"/>
    <w:rsid w:val="007E0DB2"/>
    <w:rsid w:val="007E10AB"/>
    <w:rsid w:val="007E10DA"/>
    <w:rsid w:val="007E115A"/>
    <w:rsid w:val="007E1174"/>
    <w:rsid w:val="007E1310"/>
    <w:rsid w:val="007E1479"/>
    <w:rsid w:val="007E152B"/>
    <w:rsid w:val="007E16CE"/>
    <w:rsid w:val="007E1A55"/>
    <w:rsid w:val="007E1CB1"/>
    <w:rsid w:val="007E201B"/>
    <w:rsid w:val="007E2039"/>
    <w:rsid w:val="007E2146"/>
    <w:rsid w:val="007E2155"/>
    <w:rsid w:val="007E21D1"/>
    <w:rsid w:val="007E21E1"/>
    <w:rsid w:val="007E21F0"/>
    <w:rsid w:val="007E23D4"/>
    <w:rsid w:val="007E23F6"/>
    <w:rsid w:val="007E25C2"/>
    <w:rsid w:val="007E26EE"/>
    <w:rsid w:val="007E28D0"/>
    <w:rsid w:val="007E2B64"/>
    <w:rsid w:val="007E2F89"/>
    <w:rsid w:val="007E3031"/>
    <w:rsid w:val="007E3051"/>
    <w:rsid w:val="007E318B"/>
    <w:rsid w:val="007E3192"/>
    <w:rsid w:val="007E4013"/>
    <w:rsid w:val="007E4278"/>
    <w:rsid w:val="007E441D"/>
    <w:rsid w:val="007E47E7"/>
    <w:rsid w:val="007E48CD"/>
    <w:rsid w:val="007E48E4"/>
    <w:rsid w:val="007E4A1F"/>
    <w:rsid w:val="007E4C97"/>
    <w:rsid w:val="007E4F0D"/>
    <w:rsid w:val="007E51DF"/>
    <w:rsid w:val="007E531F"/>
    <w:rsid w:val="007E5726"/>
    <w:rsid w:val="007E5983"/>
    <w:rsid w:val="007E59D5"/>
    <w:rsid w:val="007E5A14"/>
    <w:rsid w:val="007E5C9C"/>
    <w:rsid w:val="007E5D37"/>
    <w:rsid w:val="007E5DAB"/>
    <w:rsid w:val="007E5EC2"/>
    <w:rsid w:val="007E5FFD"/>
    <w:rsid w:val="007E6151"/>
    <w:rsid w:val="007E619F"/>
    <w:rsid w:val="007E6323"/>
    <w:rsid w:val="007E6354"/>
    <w:rsid w:val="007E6735"/>
    <w:rsid w:val="007E6775"/>
    <w:rsid w:val="007E67F4"/>
    <w:rsid w:val="007E6878"/>
    <w:rsid w:val="007E6EF1"/>
    <w:rsid w:val="007E7090"/>
    <w:rsid w:val="007E7B2B"/>
    <w:rsid w:val="007E7CBA"/>
    <w:rsid w:val="007E7F66"/>
    <w:rsid w:val="007E7FCB"/>
    <w:rsid w:val="007F0006"/>
    <w:rsid w:val="007F0129"/>
    <w:rsid w:val="007F058A"/>
    <w:rsid w:val="007F05E0"/>
    <w:rsid w:val="007F0834"/>
    <w:rsid w:val="007F0B77"/>
    <w:rsid w:val="007F0BB5"/>
    <w:rsid w:val="007F0BEA"/>
    <w:rsid w:val="007F0DD3"/>
    <w:rsid w:val="007F1307"/>
    <w:rsid w:val="007F134E"/>
    <w:rsid w:val="007F155A"/>
    <w:rsid w:val="007F17AC"/>
    <w:rsid w:val="007F17EF"/>
    <w:rsid w:val="007F18C0"/>
    <w:rsid w:val="007F1AB8"/>
    <w:rsid w:val="007F1D4E"/>
    <w:rsid w:val="007F1EC0"/>
    <w:rsid w:val="007F1F7F"/>
    <w:rsid w:val="007F20BD"/>
    <w:rsid w:val="007F22A5"/>
    <w:rsid w:val="007F2333"/>
    <w:rsid w:val="007F259B"/>
    <w:rsid w:val="007F2867"/>
    <w:rsid w:val="007F28AA"/>
    <w:rsid w:val="007F2B66"/>
    <w:rsid w:val="007F2DBB"/>
    <w:rsid w:val="007F2ED4"/>
    <w:rsid w:val="007F310D"/>
    <w:rsid w:val="007F325F"/>
    <w:rsid w:val="007F3419"/>
    <w:rsid w:val="007F36B7"/>
    <w:rsid w:val="007F3E2E"/>
    <w:rsid w:val="007F3FB0"/>
    <w:rsid w:val="007F428E"/>
    <w:rsid w:val="007F4293"/>
    <w:rsid w:val="007F42AD"/>
    <w:rsid w:val="007F43A9"/>
    <w:rsid w:val="007F446A"/>
    <w:rsid w:val="007F44EB"/>
    <w:rsid w:val="007F4945"/>
    <w:rsid w:val="007F4BDB"/>
    <w:rsid w:val="007F4D66"/>
    <w:rsid w:val="007F5093"/>
    <w:rsid w:val="007F50F6"/>
    <w:rsid w:val="007F55C7"/>
    <w:rsid w:val="007F55F1"/>
    <w:rsid w:val="007F5608"/>
    <w:rsid w:val="007F5874"/>
    <w:rsid w:val="007F58C1"/>
    <w:rsid w:val="007F59E8"/>
    <w:rsid w:val="007F5B95"/>
    <w:rsid w:val="007F5BC8"/>
    <w:rsid w:val="007F5D4A"/>
    <w:rsid w:val="007F62C1"/>
    <w:rsid w:val="007F6562"/>
    <w:rsid w:val="007F65F2"/>
    <w:rsid w:val="007F70D6"/>
    <w:rsid w:val="007F716A"/>
    <w:rsid w:val="007F73FF"/>
    <w:rsid w:val="007F764B"/>
    <w:rsid w:val="007F7697"/>
    <w:rsid w:val="007F778A"/>
    <w:rsid w:val="007F7862"/>
    <w:rsid w:val="007F7864"/>
    <w:rsid w:val="007F795B"/>
    <w:rsid w:val="007F7AF7"/>
    <w:rsid w:val="007F7B6D"/>
    <w:rsid w:val="007F7B72"/>
    <w:rsid w:val="007F7C2F"/>
    <w:rsid w:val="007F7E0D"/>
    <w:rsid w:val="007F7EF3"/>
    <w:rsid w:val="00800104"/>
    <w:rsid w:val="00800184"/>
    <w:rsid w:val="00800994"/>
    <w:rsid w:val="00800AC8"/>
    <w:rsid w:val="00800B0E"/>
    <w:rsid w:val="00800B31"/>
    <w:rsid w:val="00800D5F"/>
    <w:rsid w:val="00800D94"/>
    <w:rsid w:val="0080109A"/>
    <w:rsid w:val="00801226"/>
    <w:rsid w:val="008013B8"/>
    <w:rsid w:val="0080177A"/>
    <w:rsid w:val="0080179D"/>
    <w:rsid w:val="00801838"/>
    <w:rsid w:val="00801A46"/>
    <w:rsid w:val="00801AD3"/>
    <w:rsid w:val="00801B59"/>
    <w:rsid w:val="00801C29"/>
    <w:rsid w:val="00801FBC"/>
    <w:rsid w:val="00802083"/>
    <w:rsid w:val="00802410"/>
    <w:rsid w:val="00802696"/>
    <w:rsid w:val="0080270E"/>
    <w:rsid w:val="008027BA"/>
    <w:rsid w:val="008027D9"/>
    <w:rsid w:val="00802834"/>
    <w:rsid w:val="00802B4A"/>
    <w:rsid w:val="00802C79"/>
    <w:rsid w:val="00802FF8"/>
    <w:rsid w:val="0080310E"/>
    <w:rsid w:val="00803178"/>
    <w:rsid w:val="008033E7"/>
    <w:rsid w:val="008033F8"/>
    <w:rsid w:val="008034B3"/>
    <w:rsid w:val="00803643"/>
    <w:rsid w:val="008037A8"/>
    <w:rsid w:val="00803E2E"/>
    <w:rsid w:val="00804029"/>
    <w:rsid w:val="008040EF"/>
    <w:rsid w:val="008041E1"/>
    <w:rsid w:val="0080471C"/>
    <w:rsid w:val="0080473E"/>
    <w:rsid w:val="00804867"/>
    <w:rsid w:val="00804B2F"/>
    <w:rsid w:val="00804C7E"/>
    <w:rsid w:val="00804E91"/>
    <w:rsid w:val="00805250"/>
    <w:rsid w:val="008052E8"/>
    <w:rsid w:val="00805302"/>
    <w:rsid w:val="0080568C"/>
    <w:rsid w:val="00805BC1"/>
    <w:rsid w:val="00805CB8"/>
    <w:rsid w:val="00805E4C"/>
    <w:rsid w:val="00806058"/>
    <w:rsid w:val="00806199"/>
    <w:rsid w:val="00806873"/>
    <w:rsid w:val="00806979"/>
    <w:rsid w:val="0080699F"/>
    <w:rsid w:val="00806AB1"/>
    <w:rsid w:val="00806D29"/>
    <w:rsid w:val="00806ED2"/>
    <w:rsid w:val="00806F0E"/>
    <w:rsid w:val="00807065"/>
    <w:rsid w:val="0080767F"/>
    <w:rsid w:val="0080770D"/>
    <w:rsid w:val="008078E8"/>
    <w:rsid w:val="00807B4E"/>
    <w:rsid w:val="00807D28"/>
    <w:rsid w:val="00807D5E"/>
    <w:rsid w:val="00807DE8"/>
    <w:rsid w:val="00807E1B"/>
    <w:rsid w:val="00807E35"/>
    <w:rsid w:val="00807F60"/>
    <w:rsid w:val="00810073"/>
    <w:rsid w:val="0081012C"/>
    <w:rsid w:val="008103CF"/>
    <w:rsid w:val="00810911"/>
    <w:rsid w:val="00810A86"/>
    <w:rsid w:val="00810BBD"/>
    <w:rsid w:val="00810C3E"/>
    <w:rsid w:val="00810DE9"/>
    <w:rsid w:val="00810EAE"/>
    <w:rsid w:val="00810F5B"/>
    <w:rsid w:val="00811036"/>
    <w:rsid w:val="00811414"/>
    <w:rsid w:val="0081188E"/>
    <w:rsid w:val="00811BDA"/>
    <w:rsid w:val="00811EF6"/>
    <w:rsid w:val="00811F9E"/>
    <w:rsid w:val="00811FA7"/>
    <w:rsid w:val="008121ED"/>
    <w:rsid w:val="00812344"/>
    <w:rsid w:val="008123D5"/>
    <w:rsid w:val="0081249E"/>
    <w:rsid w:val="008124FE"/>
    <w:rsid w:val="008127B0"/>
    <w:rsid w:val="00812DA6"/>
    <w:rsid w:val="00813055"/>
    <w:rsid w:val="0081324D"/>
    <w:rsid w:val="00813394"/>
    <w:rsid w:val="008135C3"/>
    <w:rsid w:val="00813701"/>
    <w:rsid w:val="0081389D"/>
    <w:rsid w:val="008138B9"/>
    <w:rsid w:val="00813CE0"/>
    <w:rsid w:val="00813D3E"/>
    <w:rsid w:val="008140E2"/>
    <w:rsid w:val="0081433F"/>
    <w:rsid w:val="008143A0"/>
    <w:rsid w:val="008143A8"/>
    <w:rsid w:val="00814563"/>
    <w:rsid w:val="00814592"/>
    <w:rsid w:val="00814710"/>
    <w:rsid w:val="00814834"/>
    <w:rsid w:val="008149AB"/>
    <w:rsid w:val="00814A14"/>
    <w:rsid w:val="00814A6E"/>
    <w:rsid w:val="00814ADA"/>
    <w:rsid w:val="00814B38"/>
    <w:rsid w:val="00814B65"/>
    <w:rsid w:val="00814C34"/>
    <w:rsid w:val="00814D2B"/>
    <w:rsid w:val="00814D5D"/>
    <w:rsid w:val="00814D6D"/>
    <w:rsid w:val="00814D87"/>
    <w:rsid w:val="00814E9E"/>
    <w:rsid w:val="00815184"/>
    <w:rsid w:val="00815381"/>
    <w:rsid w:val="008154B6"/>
    <w:rsid w:val="008155E8"/>
    <w:rsid w:val="00815706"/>
    <w:rsid w:val="00815886"/>
    <w:rsid w:val="00815AD6"/>
    <w:rsid w:val="00815C7F"/>
    <w:rsid w:val="00815DE9"/>
    <w:rsid w:val="00815F85"/>
    <w:rsid w:val="00816137"/>
    <w:rsid w:val="00816191"/>
    <w:rsid w:val="008161C6"/>
    <w:rsid w:val="00816469"/>
    <w:rsid w:val="008164ED"/>
    <w:rsid w:val="00816654"/>
    <w:rsid w:val="00816A54"/>
    <w:rsid w:val="00816D94"/>
    <w:rsid w:val="00817068"/>
    <w:rsid w:val="0081713C"/>
    <w:rsid w:val="0081720E"/>
    <w:rsid w:val="008173E0"/>
    <w:rsid w:val="008173E1"/>
    <w:rsid w:val="00817508"/>
    <w:rsid w:val="00817742"/>
    <w:rsid w:val="0081787C"/>
    <w:rsid w:val="008178D2"/>
    <w:rsid w:val="008179F0"/>
    <w:rsid w:val="00817B8F"/>
    <w:rsid w:val="00817C96"/>
    <w:rsid w:val="00817D0A"/>
    <w:rsid w:val="00817D2A"/>
    <w:rsid w:val="00817E68"/>
    <w:rsid w:val="00817F27"/>
    <w:rsid w:val="0082005F"/>
    <w:rsid w:val="00820066"/>
    <w:rsid w:val="008200C8"/>
    <w:rsid w:val="00820131"/>
    <w:rsid w:val="00820391"/>
    <w:rsid w:val="00820868"/>
    <w:rsid w:val="00820935"/>
    <w:rsid w:val="0082093E"/>
    <w:rsid w:val="00820B32"/>
    <w:rsid w:val="00820D5B"/>
    <w:rsid w:val="00820D64"/>
    <w:rsid w:val="00820DA1"/>
    <w:rsid w:val="00820DF1"/>
    <w:rsid w:val="00820EEC"/>
    <w:rsid w:val="00820F16"/>
    <w:rsid w:val="00821311"/>
    <w:rsid w:val="0082139F"/>
    <w:rsid w:val="0082172C"/>
    <w:rsid w:val="00821975"/>
    <w:rsid w:val="00821C9A"/>
    <w:rsid w:val="00821D1A"/>
    <w:rsid w:val="00821ED3"/>
    <w:rsid w:val="00821FFD"/>
    <w:rsid w:val="00822264"/>
    <w:rsid w:val="008224BD"/>
    <w:rsid w:val="0082282A"/>
    <w:rsid w:val="00822DAE"/>
    <w:rsid w:val="00822DF7"/>
    <w:rsid w:val="00822FF9"/>
    <w:rsid w:val="0082323F"/>
    <w:rsid w:val="00823277"/>
    <w:rsid w:val="008232C9"/>
    <w:rsid w:val="008232CA"/>
    <w:rsid w:val="00823335"/>
    <w:rsid w:val="0082344A"/>
    <w:rsid w:val="008235C7"/>
    <w:rsid w:val="008237B2"/>
    <w:rsid w:val="00823948"/>
    <w:rsid w:val="00823A89"/>
    <w:rsid w:val="00823AE0"/>
    <w:rsid w:val="00823BEA"/>
    <w:rsid w:val="00823EBF"/>
    <w:rsid w:val="00823F61"/>
    <w:rsid w:val="008240CA"/>
    <w:rsid w:val="00824178"/>
    <w:rsid w:val="0082449E"/>
    <w:rsid w:val="008249FF"/>
    <w:rsid w:val="00824BF7"/>
    <w:rsid w:val="00824D9B"/>
    <w:rsid w:val="00824DE7"/>
    <w:rsid w:val="00824E9B"/>
    <w:rsid w:val="00824EFE"/>
    <w:rsid w:val="00824FF1"/>
    <w:rsid w:val="008251EC"/>
    <w:rsid w:val="008252FF"/>
    <w:rsid w:val="00825367"/>
    <w:rsid w:val="0082556C"/>
    <w:rsid w:val="0082559C"/>
    <w:rsid w:val="0082597E"/>
    <w:rsid w:val="00825A13"/>
    <w:rsid w:val="00825B97"/>
    <w:rsid w:val="00825C90"/>
    <w:rsid w:val="00825DB5"/>
    <w:rsid w:val="00825DD4"/>
    <w:rsid w:val="00825F79"/>
    <w:rsid w:val="00825F9D"/>
    <w:rsid w:val="00825FEF"/>
    <w:rsid w:val="00826032"/>
    <w:rsid w:val="00826146"/>
    <w:rsid w:val="00826204"/>
    <w:rsid w:val="0082626D"/>
    <w:rsid w:val="008263AB"/>
    <w:rsid w:val="00826464"/>
    <w:rsid w:val="00826D5B"/>
    <w:rsid w:val="00826D90"/>
    <w:rsid w:val="00827015"/>
    <w:rsid w:val="00827109"/>
    <w:rsid w:val="008275B4"/>
    <w:rsid w:val="0082760E"/>
    <w:rsid w:val="00827648"/>
    <w:rsid w:val="00827667"/>
    <w:rsid w:val="0082768A"/>
    <w:rsid w:val="00827704"/>
    <w:rsid w:val="008278C9"/>
    <w:rsid w:val="008278D0"/>
    <w:rsid w:val="00827A41"/>
    <w:rsid w:val="00827AD1"/>
    <w:rsid w:val="00827AF3"/>
    <w:rsid w:val="00827CBB"/>
    <w:rsid w:val="00827F77"/>
    <w:rsid w:val="008304CC"/>
    <w:rsid w:val="0083056F"/>
    <w:rsid w:val="00830ED8"/>
    <w:rsid w:val="00830F16"/>
    <w:rsid w:val="00830F33"/>
    <w:rsid w:val="0083102E"/>
    <w:rsid w:val="008310DA"/>
    <w:rsid w:val="00831188"/>
    <w:rsid w:val="00831198"/>
    <w:rsid w:val="008311F9"/>
    <w:rsid w:val="00831233"/>
    <w:rsid w:val="00831267"/>
    <w:rsid w:val="008314BC"/>
    <w:rsid w:val="0083174A"/>
    <w:rsid w:val="00831AB5"/>
    <w:rsid w:val="00831D85"/>
    <w:rsid w:val="00831E51"/>
    <w:rsid w:val="00831E97"/>
    <w:rsid w:val="00832142"/>
    <w:rsid w:val="0083253D"/>
    <w:rsid w:val="00832803"/>
    <w:rsid w:val="00832C18"/>
    <w:rsid w:val="00832CA8"/>
    <w:rsid w:val="00832CAF"/>
    <w:rsid w:val="00832E49"/>
    <w:rsid w:val="00832EF7"/>
    <w:rsid w:val="008330DB"/>
    <w:rsid w:val="00833165"/>
    <w:rsid w:val="0083347E"/>
    <w:rsid w:val="00833927"/>
    <w:rsid w:val="00833EF5"/>
    <w:rsid w:val="0083400D"/>
    <w:rsid w:val="00834018"/>
    <w:rsid w:val="0083417A"/>
    <w:rsid w:val="00834333"/>
    <w:rsid w:val="008343D8"/>
    <w:rsid w:val="008344A6"/>
    <w:rsid w:val="00834512"/>
    <w:rsid w:val="00834534"/>
    <w:rsid w:val="00834746"/>
    <w:rsid w:val="008349E7"/>
    <w:rsid w:val="00834B51"/>
    <w:rsid w:val="00834BD7"/>
    <w:rsid w:val="00834C48"/>
    <w:rsid w:val="00834F7F"/>
    <w:rsid w:val="00835363"/>
    <w:rsid w:val="008354CB"/>
    <w:rsid w:val="0083576E"/>
    <w:rsid w:val="00835869"/>
    <w:rsid w:val="00835878"/>
    <w:rsid w:val="00835A14"/>
    <w:rsid w:val="00835B0A"/>
    <w:rsid w:val="00835B82"/>
    <w:rsid w:val="00835D13"/>
    <w:rsid w:val="00835E6C"/>
    <w:rsid w:val="00835E80"/>
    <w:rsid w:val="00836133"/>
    <w:rsid w:val="008361D3"/>
    <w:rsid w:val="00836282"/>
    <w:rsid w:val="0083657B"/>
    <w:rsid w:val="00836B5B"/>
    <w:rsid w:val="00836BE4"/>
    <w:rsid w:val="00836D09"/>
    <w:rsid w:val="00836DA6"/>
    <w:rsid w:val="00836FC2"/>
    <w:rsid w:val="00837034"/>
    <w:rsid w:val="0083719D"/>
    <w:rsid w:val="0083768C"/>
    <w:rsid w:val="00837876"/>
    <w:rsid w:val="008379C2"/>
    <w:rsid w:val="00837D49"/>
    <w:rsid w:val="00837D5D"/>
    <w:rsid w:val="00837F5F"/>
    <w:rsid w:val="00837FBF"/>
    <w:rsid w:val="00837FD1"/>
    <w:rsid w:val="00840128"/>
    <w:rsid w:val="008401C3"/>
    <w:rsid w:val="0084022C"/>
    <w:rsid w:val="008403BA"/>
    <w:rsid w:val="008404D7"/>
    <w:rsid w:val="00840634"/>
    <w:rsid w:val="008406CF"/>
    <w:rsid w:val="00840869"/>
    <w:rsid w:val="00840A68"/>
    <w:rsid w:val="00840A83"/>
    <w:rsid w:val="00840D46"/>
    <w:rsid w:val="00840EE5"/>
    <w:rsid w:val="00841167"/>
    <w:rsid w:val="00841464"/>
    <w:rsid w:val="00841573"/>
    <w:rsid w:val="0084191A"/>
    <w:rsid w:val="008419A1"/>
    <w:rsid w:val="00841BC7"/>
    <w:rsid w:val="00841C68"/>
    <w:rsid w:val="00841EB3"/>
    <w:rsid w:val="00842061"/>
    <w:rsid w:val="00842368"/>
    <w:rsid w:val="008425E1"/>
    <w:rsid w:val="008426C0"/>
    <w:rsid w:val="00842A5C"/>
    <w:rsid w:val="00842C32"/>
    <w:rsid w:val="00842CD2"/>
    <w:rsid w:val="00842D4B"/>
    <w:rsid w:val="00842D59"/>
    <w:rsid w:val="00842DB7"/>
    <w:rsid w:val="00843196"/>
    <w:rsid w:val="008433AE"/>
    <w:rsid w:val="008433BC"/>
    <w:rsid w:val="008433E5"/>
    <w:rsid w:val="008435C7"/>
    <w:rsid w:val="00843653"/>
    <w:rsid w:val="0084387F"/>
    <w:rsid w:val="00843AFD"/>
    <w:rsid w:val="00843D5C"/>
    <w:rsid w:val="00843D83"/>
    <w:rsid w:val="00844199"/>
    <w:rsid w:val="008442F0"/>
    <w:rsid w:val="008444F8"/>
    <w:rsid w:val="0084451C"/>
    <w:rsid w:val="00844535"/>
    <w:rsid w:val="00844750"/>
    <w:rsid w:val="00844D10"/>
    <w:rsid w:val="00844F89"/>
    <w:rsid w:val="0084504C"/>
    <w:rsid w:val="0084545A"/>
    <w:rsid w:val="0084557B"/>
    <w:rsid w:val="008458F6"/>
    <w:rsid w:val="00845A2B"/>
    <w:rsid w:val="00845B49"/>
    <w:rsid w:val="00845F51"/>
    <w:rsid w:val="00845F6D"/>
    <w:rsid w:val="00846004"/>
    <w:rsid w:val="008460E5"/>
    <w:rsid w:val="00846106"/>
    <w:rsid w:val="008461AD"/>
    <w:rsid w:val="008462E7"/>
    <w:rsid w:val="00846340"/>
    <w:rsid w:val="00846463"/>
    <w:rsid w:val="00846467"/>
    <w:rsid w:val="0084687A"/>
    <w:rsid w:val="008468A8"/>
    <w:rsid w:val="00846A23"/>
    <w:rsid w:val="00846CA1"/>
    <w:rsid w:val="00846DFD"/>
    <w:rsid w:val="00846FB2"/>
    <w:rsid w:val="00847370"/>
    <w:rsid w:val="008473AC"/>
    <w:rsid w:val="0084745A"/>
    <w:rsid w:val="0084794F"/>
    <w:rsid w:val="00847991"/>
    <w:rsid w:val="0084799E"/>
    <w:rsid w:val="00847C2C"/>
    <w:rsid w:val="00847C4E"/>
    <w:rsid w:val="00847C6F"/>
    <w:rsid w:val="00847F39"/>
    <w:rsid w:val="00847FB1"/>
    <w:rsid w:val="008502C4"/>
    <w:rsid w:val="00850403"/>
    <w:rsid w:val="00850896"/>
    <w:rsid w:val="00850DE8"/>
    <w:rsid w:val="00850FF6"/>
    <w:rsid w:val="0085130C"/>
    <w:rsid w:val="00851389"/>
    <w:rsid w:val="0085154E"/>
    <w:rsid w:val="00851991"/>
    <w:rsid w:val="00851A55"/>
    <w:rsid w:val="00851AD3"/>
    <w:rsid w:val="00851AEB"/>
    <w:rsid w:val="00851AFA"/>
    <w:rsid w:val="00851B22"/>
    <w:rsid w:val="00851FAA"/>
    <w:rsid w:val="00852006"/>
    <w:rsid w:val="0085202C"/>
    <w:rsid w:val="008521C5"/>
    <w:rsid w:val="00852338"/>
    <w:rsid w:val="00852472"/>
    <w:rsid w:val="00852772"/>
    <w:rsid w:val="0085295F"/>
    <w:rsid w:val="00852B08"/>
    <w:rsid w:val="00852B36"/>
    <w:rsid w:val="00852D96"/>
    <w:rsid w:val="00852E6D"/>
    <w:rsid w:val="00852EC8"/>
    <w:rsid w:val="00852EE4"/>
    <w:rsid w:val="00852F3B"/>
    <w:rsid w:val="00853382"/>
    <w:rsid w:val="00853608"/>
    <w:rsid w:val="00853755"/>
    <w:rsid w:val="0085399A"/>
    <w:rsid w:val="00853B2A"/>
    <w:rsid w:val="00853BC8"/>
    <w:rsid w:val="00853C45"/>
    <w:rsid w:val="00854016"/>
    <w:rsid w:val="00854090"/>
    <w:rsid w:val="008540E5"/>
    <w:rsid w:val="00854188"/>
    <w:rsid w:val="008544A1"/>
    <w:rsid w:val="00854763"/>
    <w:rsid w:val="00854983"/>
    <w:rsid w:val="00854B60"/>
    <w:rsid w:val="00854D56"/>
    <w:rsid w:val="00854DC8"/>
    <w:rsid w:val="008551DA"/>
    <w:rsid w:val="008553C2"/>
    <w:rsid w:val="008555AA"/>
    <w:rsid w:val="00855710"/>
    <w:rsid w:val="008557F2"/>
    <w:rsid w:val="00855929"/>
    <w:rsid w:val="00855B4B"/>
    <w:rsid w:val="00855C8E"/>
    <w:rsid w:val="0085603C"/>
    <w:rsid w:val="00856094"/>
    <w:rsid w:val="00856301"/>
    <w:rsid w:val="00856562"/>
    <w:rsid w:val="008566E7"/>
    <w:rsid w:val="008569DF"/>
    <w:rsid w:val="00856A10"/>
    <w:rsid w:val="00856C14"/>
    <w:rsid w:val="00856C28"/>
    <w:rsid w:val="00856DB5"/>
    <w:rsid w:val="00856E4A"/>
    <w:rsid w:val="00856F5E"/>
    <w:rsid w:val="00856FF3"/>
    <w:rsid w:val="0085722A"/>
    <w:rsid w:val="00857242"/>
    <w:rsid w:val="00857449"/>
    <w:rsid w:val="008575C4"/>
    <w:rsid w:val="008576E9"/>
    <w:rsid w:val="00857779"/>
    <w:rsid w:val="0085777E"/>
    <w:rsid w:val="008577BE"/>
    <w:rsid w:val="00857C34"/>
    <w:rsid w:val="00857C49"/>
    <w:rsid w:val="00857F15"/>
    <w:rsid w:val="00857F5B"/>
    <w:rsid w:val="00857F83"/>
    <w:rsid w:val="00860025"/>
    <w:rsid w:val="0086002D"/>
    <w:rsid w:val="00860315"/>
    <w:rsid w:val="0086037F"/>
    <w:rsid w:val="008608DB"/>
    <w:rsid w:val="00860A91"/>
    <w:rsid w:val="00860B49"/>
    <w:rsid w:val="00860BA3"/>
    <w:rsid w:val="00860CBD"/>
    <w:rsid w:val="008612BA"/>
    <w:rsid w:val="008614C0"/>
    <w:rsid w:val="0086191C"/>
    <w:rsid w:val="00861B03"/>
    <w:rsid w:val="00861B41"/>
    <w:rsid w:val="00861D36"/>
    <w:rsid w:val="00861D65"/>
    <w:rsid w:val="00861DA1"/>
    <w:rsid w:val="00861DC0"/>
    <w:rsid w:val="008620C2"/>
    <w:rsid w:val="00862173"/>
    <w:rsid w:val="00862290"/>
    <w:rsid w:val="00862483"/>
    <w:rsid w:val="0086248C"/>
    <w:rsid w:val="0086259E"/>
    <w:rsid w:val="008626B0"/>
    <w:rsid w:val="00862988"/>
    <w:rsid w:val="008629D3"/>
    <w:rsid w:val="0086324B"/>
    <w:rsid w:val="008632BF"/>
    <w:rsid w:val="0086333E"/>
    <w:rsid w:val="00863479"/>
    <w:rsid w:val="00863559"/>
    <w:rsid w:val="008635B3"/>
    <w:rsid w:val="00863741"/>
    <w:rsid w:val="00863AA0"/>
    <w:rsid w:val="00863C34"/>
    <w:rsid w:val="00863ECC"/>
    <w:rsid w:val="0086424D"/>
    <w:rsid w:val="00864A9F"/>
    <w:rsid w:val="00864C35"/>
    <w:rsid w:val="00864D74"/>
    <w:rsid w:val="008650AB"/>
    <w:rsid w:val="008650DE"/>
    <w:rsid w:val="00865139"/>
    <w:rsid w:val="0086529A"/>
    <w:rsid w:val="0086545B"/>
    <w:rsid w:val="00865696"/>
    <w:rsid w:val="00865B1C"/>
    <w:rsid w:val="00865D4C"/>
    <w:rsid w:val="00865DE1"/>
    <w:rsid w:val="00865F2F"/>
    <w:rsid w:val="00866453"/>
    <w:rsid w:val="00866525"/>
    <w:rsid w:val="00866781"/>
    <w:rsid w:val="00866842"/>
    <w:rsid w:val="00866CF9"/>
    <w:rsid w:val="00866D48"/>
    <w:rsid w:val="00866E8E"/>
    <w:rsid w:val="00866FCF"/>
    <w:rsid w:val="00867314"/>
    <w:rsid w:val="008675B1"/>
    <w:rsid w:val="0086783F"/>
    <w:rsid w:val="00867847"/>
    <w:rsid w:val="00867967"/>
    <w:rsid w:val="00867A54"/>
    <w:rsid w:val="00867C6B"/>
    <w:rsid w:val="00867F66"/>
    <w:rsid w:val="00870018"/>
    <w:rsid w:val="0087012D"/>
    <w:rsid w:val="008704DC"/>
    <w:rsid w:val="008706B4"/>
    <w:rsid w:val="0087078F"/>
    <w:rsid w:val="00870793"/>
    <w:rsid w:val="00870A1C"/>
    <w:rsid w:val="00870A76"/>
    <w:rsid w:val="00870B96"/>
    <w:rsid w:val="00870C3F"/>
    <w:rsid w:val="00870DBA"/>
    <w:rsid w:val="00870E13"/>
    <w:rsid w:val="00870F8E"/>
    <w:rsid w:val="00871029"/>
    <w:rsid w:val="00871096"/>
    <w:rsid w:val="008710EF"/>
    <w:rsid w:val="00871171"/>
    <w:rsid w:val="008712B8"/>
    <w:rsid w:val="00871395"/>
    <w:rsid w:val="0087160F"/>
    <w:rsid w:val="008716B8"/>
    <w:rsid w:val="008716DD"/>
    <w:rsid w:val="00871815"/>
    <w:rsid w:val="008719FE"/>
    <w:rsid w:val="00871CDF"/>
    <w:rsid w:val="00871D14"/>
    <w:rsid w:val="00871F3E"/>
    <w:rsid w:val="00872048"/>
    <w:rsid w:val="008720E4"/>
    <w:rsid w:val="00872272"/>
    <w:rsid w:val="0087229F"/>
    <w:rsid w:val="008722B0"/>
    <w:rsid w:val="0087243E"/>
    <w:rsid w:val="0087250F"/>
    <w:rsid w:val="00872783"/>
    <w:rsid w:val="008728D0"/>
    <w:rsid w:val="00872B16"/>
    <w:rsid w:val="00872B9D"/>
    <w:rsid w:val="00872E03"/>
    <w:rsid w:val="00872EFE"/>
    <w:rsid w:val="00872F58"/>
    <w:rsid w:val="00872FF4"/>
    <w:rsid w:val="008733DF"/>
    <w:rsid w:val="008734E7"/>
    <w:rsid w:val="00873754"/>
    <w:rsid w:val="00873758"/>
    <w:rsid w:val="00873BF0"/>
    <w:rsid w:val="00873C18"/>
    <w:rsid w:val="00873C1F"/>
    <w:rsid w:val="00873F61"/>
    <w:rsid w:val="008743EC"/>
    <w:rsid w:val="00874446"/>
    <w:rsid w:val="00874681"/>
    <w:rsid w:val="008746F2"/>
    <w:rsid w:val="0087473E"/>
    <w:rsid w:val="00874B8A"/>
    <w:rsid w:val="00874C13"/>
    <w:rsid w:val="00874C83"/>
    <w:rsid w:val="00874D5F"/>
    <w:rsid w:val="00874E33"/>
    <w:rsid w:val="00874ECC"/>
    <w:rsid w:val="00874FAC"/>
    <w:rsid w:val="00875019"/>
    <w:rsid w:val="0087504C"/>
    <w:rsid w:val="00875095"/>
    <w:rsid w:val="00875278"/>
    <w:rsid w:val="0087531D"/>
    <w:rsid w:val="0087560B"/>
    <w:rsid w:val="00875693"/>
    <w:rsid w:val="00875870"/>
    <w:rsid w:val="00875905"/>
    <w:rsid w:val="00875AF1"/>
    <w:rsid w:val="00875B9F"/>
    <w:rsid w:val="00875DE9"/>
    <w:rsid w:val="00875E7F"/>
    <w:rsid w:val="00875F2B"/>
    <w:rsid w:val="00875F71"/>
    <w:rsid w:val="00875F79"/>
    <w:rsid w:val="00875FBD"/>
    <w:rsid w:val="00876365"/>
    <w:rsid w:val="00876725"/>
    <w:rsid w:val="00876AC7"/>
    <w:rsid w:val="00876B64"/>
    <w:rsid w:val="00876C5A"/>
    <w:rsid w:val="00876CC7"/>
    <w:rsid w:val="0087721D"/>
    <w:rsid w:val="0087746C"/>
    <w:rsid w:val="00877599"/>
    <w:rsid w:val="00877B54"/>
    <w:rsid w:val="00877B92"/>
    <w:rsid w:val="00877BC2"/>
    <w:rsid w:val="00877C57"/>
    <w:rsid w:val="00877CDC"/>
    <w:rsid w:val="00877F77"/>
    <w:rsid w:val="00877FA3"/>
    <w:rsid w:val="0088011E"/>
    <w:rsid w:val="00880412"/>
    <w:rsid w:val="008804BF"/>
    <w:rsid w:val="008804C9"/>
    <w:rsid w:val="0088052B"/>
    <w:rsid w:val="0088064D"/>
    <w:rsid w:val="00880742"/>
    <w:rsid w:val="008807FD"/>
    <w:rsid w:val="00880820"/>
    <w:rsid w:val="0088099F"/>
    <w:rsid w:val="00880B3D"/>
    <w:rsid w:val="00880D84"/>
    <w:rsid w:val="00880D85"/>
    <w:rsid w:val="00880E06"/>
    <w:rsid w:val="00881000"/>
    <w:rsid w:val="008810DF"/>
    <w:rsid w:val="008810FA"/>
    <w:rsid w:val="0088111B"/>
    <w:rsid w:val="00881351"/>
    <w:rsid w:val="00881611"/>
    <w:rsid w:val="008817A7"/>
    <w:rsid w:val="00881842"/>
    <w:rsid w:val="00881996"/>
    <w:rsid w:val="00881B18"/>
    <w:rsid w:val="00881CFC"/>
    <w:rsid w:val="00881D5C"/>
    <w:rsid w:val="00881E94"/>
    <w:rsid w:val="00881ECE"/>
    <w:rsid w:val="00881F28"/>
    <w:rsid w:val="0088261A"/>
    <w:rsid w:val="008827BC"/>
    <w:rsid w:val="008829EB"/>
    <w:rsid w:val="00882A2C"/>
    <w:rsid w:val="00882A40"/>
    <w:rsid w:val="00882BB1"/>
    <w:rsid w:val="00882C27"/>
    <w:rsid w:val="00882D39"/>
    <w:rsid w:val="00882ED6"/>
    <w:rsid w:val="00882F67"/>
    <w:rsid w:val="00883004"/>
    <w:rsid w:val="0088320F"/>
    <w:rsid w:val="0088345A"/>
    <w:rsid w:val="00883548"/>
    <w:rsid w:val="00883C61"/>
    <w:rsid w:val="00883D18"/>
    <w:rsid w:val="00883ED6"/>
    <w:rsid w:val="00883F1F"/>
    <w:rsid w:val="00883F8F"/>
    <w:rsid w:val="00883FB4"/>
    <w:rsid w:val="008840F6"/>
    <w:rsid w:val="0088412F"/>
    <w:rsid w:val="00884255"/>
    <w:rsid w:val="0088425B"/>
    <w:rsid w:val="008844D8"/>
    <w:rsid w:val="00884545"/>
    <w:rsid w:val="0088479B"/>
    <w:rsid w:val="00884BAC"/>
    <w:rsid w:val="00885099"/>
    <w:rsid w:val="008850BE"/>
    <w:rsid w:val="00885341"/>
    <w:rsid w:val="0088579F"/>
    <w:rsid w:val="0088582B"/>
    <w:rsid w:val="008858BD"/>
    <w:rsid w:val="0088599D"/>
    <w:rsid w:val="00885BE8"/>
    <w:rsid w:val="00885C2A"/>
    <w:rsid w:val="00885D5D"/>
    <w:rsid w:val="00885DEE"/>
    <w:rsid w:val="00885F46"/>
    <w:rsid w:val="00886116"/>
    <w:rsid w:val="008862CD"/>
    <w:rsid w:val="00886386"/>
    <w:rsid w:val="008864FD"/>
    <w:rsid w:val="0088651F"/>
    <w:rsid w:val="00886654"/>
    <w:rsid w:val="0088676F"/>
    <w:rsid w:val="00886A89"/>
    <w:rsid w:val="00886BFC"/>
    <w:rsid w:val="00886CC9"/>
    <w:rsid w:val="0088735C"/>
    <w:rsid w:val="00887771"/>
    <w:rsid w:val="008878A4"/>
    <w:rsid w:val="00887918"/>
    <w:rsid w:val="0088799D"/>
    <w:rsid w:val="00887F15"/>
    <w:rsid w:val="00887F83"/>
    <w:rsid w:val="00887FE7"/>
    <w:rsid w:val="0089035C"/>
    <w:rsid w:val="0089035F"/>
    <w:rsid w:val="008903B1"/>
    <w:rsid w:val="0089071A"/>
    <w:rsid w:val="0089072D"/>
    <w:rsid w:val="0089076B"/>
    <w:rsid w:val="008907B2"/>
    <w:rsid w:val="008908AB"/>
    <w:rsid w:val="00890A2E"/>
    <w:rsid w:val="00890B03"/>
    <w:rsid w:val="00890BCD"/>
    <w:rsid w:val="00890D9B"/>
    <w:rsid w:val="00890F04"/>
    <w:rsid w:val="00890F2B"/>
    <w:rsid w:val="008911A2"/>
    <w:rsid w:val="008911BB"/>
    <w:rsid w:val="0089136F"/>
    <w:rsid w:val="008914A3"/>
    <w:rsid w:val="00891737"/>
    <w:rsid w:val="00891C0E"/>
    <w:rsid w:val="00891F5D"/>
    <w:rsid w:val="00891F63"/>
    <w:rsid w:val="00892191"/>
    <w:rsid w:val="008922DC"/>
    <w:rsid w:val="008922DF"/>
    <w:rsid w:val="0089232C"/>
    <w:rsid w:val="008928E8"/>
    <w:rsid w:val="0089299A"/>
    <w:rsid w:val="0089301E"/>
    <w:rsid w:val="00893024"/>
    <w:rsid w:val="00893230"/>
    <w:rsid w:val="008935A7"/>
    <w:rsid w:val="00893729"/>
    <w:rsid w:val="008937EF"/>
    <w:rsid w:val="00893AB7"/>
    <w:rsid w:val="00893B3B"/>
    <w:rsid w:val="00893BC1"/>
    <w:rsid w:val="00893C9E"/>
    <w:rsid w:val="00893CBD"/>
    <w:rsid w:val="00893CDC"/>
    <w:rsid w:val="00893D63"/>
    <w:rsid w:val="00893F0B"/>
    <w:rsid w:val="00893FB3"/>
    <w:rsid w:val="0089421A"/>
    <w:rsid w:val="00894304"/>
    <w:rsid w:val="0089434E"/>
    <w:rsid w:val="00894D18"/>
    <w:rsid w:val="00894FD4"/>
    <w:rsid w:val="00895243"/>
    <w:rsid w:val="0089550A"/>
    <w:rsid w:val="0089563D"/>
    <w:rsid w:val="0089584F"/>
    <w:rsid w:val="00895A0C"/>
    <w:rsid w:val="00895C7B"/>
    <w:rsid w:val="00896292"/>
    <w:rsid w:val="008962D4"/>
    <w:rsid w:val="0089634A"/>
    <w:rsid w:val="0089636D"/>
    <w:rsid w:val="00896542"/>
    <w:rsid w:val="0089666F"/>
    <w:rsid w:val="008966EA"/>
    <w:rsid w:val="0089695E"/>
    <w:rsid w:val="00896A6F"/>
    <w:rsid w:val="00896C06"/>
    <w:rsid w:val="00896D10"/>
    <w:rsid w:val="00896DF5"/>
    <w:rsid w:val="008970FC"/>
    <w:rsid w:val="008971E0"/>
    <w:rsid w:val="0089724C"/>
    <w:rsid w:val="008973FC"/>
    <w:rsid w:val="0089760C"/>
    <w:rsid w:val="00897901"/>
    <w:rsid w:val="00897999"/>
    <w:rsid w:val="00897B56"/>
    <w:rsid w:val="00897BA5"/>
    <w:rsid w:val="00897D36"/>
    <w:rsid w:val="00897D5F"/>
    <w:rsid w:val="008A0173"/>
    <w:rsid w:val="008A021C"/>
    <w:rsid w:val="008A0320"/>
    <w:rsid w:val="008A0339"/>
    <w:rsid w:val="008A038B"/>
    <w:rsid w:val="008A03A0"/>
    <w:rsid w:val="008A0473"/>
    <w:rsid w:val="008A04C7"/>
    <w:rsid w:val="008A0595"/>
    <w:rsid w:val="008A06EF"/>
    <w:rsid w:val="008A0911"/>
    <w:rsid w:val="008A0F3C"/>
    <w:rsid w:val="008A0F66"/>
    <w:rsid w:val="008A1071"/>
    <w:rsid w:val="008A111D"/>
    <w:rsid w:val="008A1336"/>
    <w:rsid w:val="008A17AE"/>
    <w:rsid w:val="008A197B"/>
    <w:rsid w:val="008A19FD"/>
    <w:rsid w:val="008A1BCD"/>
    <w:rsid w:val="008A1C65"/>
    <w:rsid w:val="008A1C6C"/>
    <w:rsid w:val="008A1EA1"/>
    <w:rsid w:val="008A200C"/>
    <w:rsid w:val="008A2182"/>
    <w:rsid w:val="008A23EE"/>
    <w:rsid w:val="008A24BD"/>
    <w:rsid w:val="008A278E"/>
    <w:rsid w:val="008A2829"/>
    <w:rsid w:val="008A2AAE"/>
    <w:rsid w:val="008A2C4F"/>
    <w:rsid w:val="008A2EE4"/>
    <w:rsid w:val="008A2F26"/>
    <w:rsid w:val="008A2F9B"/>
    <w:rsid w:val="008A32F7"/>
    <w:rsid w:val="008A36ED"/>
    <w:rsid w:val="008A3898"/>
    <w:rsid w:val="008A38E9"/>
    <w:rsid w:val="008A3C0E"/>
    <w:rsid w:val="008A3E4D"/>
    <w:rsid w:val="008A40B5"/>
    <w:rsid w:val="008A4219"/>
    <w:rsid w:val="008A4241"/>
    <w:rsid w:val="008A42D8"/>
    <w:rsid w:val="008A4334"/>
    <w:rsid w:val="008A4492"/>
    <w:rsid w:val="008A44D0"/>
    <w:rsid w:val="008A457F"/>
    <w:rsid w:val="008A45B0"/>
    <w:rsid w:val="008A468B"/>
    <w:rsid w:val="008A475C"/>
    <w:rsid w:val="008A490D"/>
    <w:rsid w:val="008A494D"/>
    <w:rsid w:val="008A4A6D"/>
    <w:rsid w:val="008A4A92"/>
    <w:rsid w:val="008A4B14"/>
    <w:rsid w:val="008A4C5F"/>
    <w:rsid w:val="008A4C6B"/>
    <w:rsid w:val="008A5354"/>
    <w:rsid w:val="008A53C3"/>
    <w:rsid w:val="008A5557"/>
    <w:rsid w:val="008A560D"/>
    <w:rsid w:val="008A5696"/>
    <w:rsid w:val="008A588D"/>
    <w:rsid w:val="008A5936"/>
    <w:rsid w:val="008A5958"/>
    <w:rsid w:val="008A59E9"/>
    <w:rsid w:val="008A5A68"/>
    <w:rsid w:val="008A5B98"/>
    <w:rsid w:val="008A5BEF"/>
    <w:rsid w:val="008A5FC8"/>
    <w:rsid w:val="008A61E2"/>
    <w:rsid w:val="008A631F"/>
    <w:rsid w:val="008A656F"/>
    <w:rsid w:val="008A658E"/>
    <w:rsid w:val="008A6600"/>
    <w:rsid w:val="008A668F"/>
    <w:rsid w:val="008A6843"/>
    <w:rsid w:val="008A68C2"/>
    <w:rsid w:val="008A6AB2"/>
    <w:rsid w:val="008A6B31"/>
    <w:rsid w:val="008A729B"/>
    <w:rsid w:val="008A72A4"/>
    <w:rsid w:val="008A72B0"/>
    <w:rsid w:val="008A758D"/>
    <w:rsid w:val="008A75C5"/>
    <w:rsid w:val="008A7669"/>
    <w:rsid w:val="008A773B"/>
    <w:rsid w:val="008A7819"/>
    <w:rsid w:val="008A79C9"/>
    <w:rsid w:val="008A7BEA"/>
    <w:rsid w:val="008A7C09"/>
    <w:rsid w:val="008A7FE5"/>
    <w:rsid w:val="008B01A2"/>
    <w:rsid w:val="008B02E8"/>
    <w:rsid w:val="008B03CE"/>
    <w:rsid w:val="008B0442"/>
    <w:rsid w:val="008B097E"/>
    <w:rsid w:val="008B0B88"/>
    <w:rsid w:val="008B0C49"/>
    <w:rsid w:val="008B0CC8"/>
    <w:rsid w:val="008B0CD0"/>
    <w:rsid w:val="008B0D75"/>
    <w:rsid w:val="008B0D7C"/>
    <w:rsid w:val="008B0FE8"/>
    <w:rsid w:val="008B130E"/>
    <w:rsid w:val="008B1479"/>
    <w:rsid w:val="008B1651"/>
    <w:rsid w:val="008B175A"/>
    <w:rsid w:val="008B188C"/>
    <w:rsid w:val="008B19FE"/>
    <w:rsid w:val="008B1A51"/>
    <w:rsid w:val="008B1A9C"/>
    <w:rsid w:val="008B1AD8"/>
    <w:rsid w:val="008B1AF3"/>
    <w:rsid w:val="008B1EFF"/>
    <w:rsid w:val="008B20C5"/>
    <w:rsid w:val="008B20E5"/>
    <w:rsid w:val="008B21F5"/>
    <w:rsid w:val="008B2298"/>
    <w:rsid w:val="008B245C"/>
    <w:rsid w:val="008B246C"/>
    <w:rsid w:val="008B2488"/>
    <w:rsid w:val="008B254E"/>
    <w:rsid w:val="008B269F"/>
    <w:rsid w:val="008B2A2E"/>
    <w:rsid w:val="008B2BFF"/>
    <w:rsid w:val="008B2C4B"/>
    <w:rsid w:val="008B2D1D"/>
    <w:rsid w:val="008B2DEB"/>
    <w:rsid w:val="008B2FA7"/>
    <w:rsid w:val="008B30C8"/>
    <w:rsid w:val="008B35ED"/>
    <w:rsid w:val="008B393E"/>
    <w:rsid w:val="008B3A6A"/>
    <w:rsid w:val="008B3BE8"/>
    <w:rsid w:val="008B3EC2"/>
    <w:rsid w:val="008B41EF"/>
    <w:rsid w:val="008B4230"/>
    <w:rsid w:val="008B447F"/>
    <w:rsid w:val="008B44C9"/>
    <w:rsid w:val="008B45A1"/>
    <w:rsid w:val="008B4B0D"/>
    <w:rsid w:val="008B4B33"/>
    <w:rsid w:val="008B4B4B"/>
    <w:rsid w:val="008B4D30"/>
    <w:rsid w:val="008B4DE9"/>
    <w:rsid w:val="008B5005"/>
    <w:rsid w:val="008B5252"/>
    <w:rsid w:val="008B53AF"/>
    <w:rsid w:val="008B5577"/>
    <w:rsid w:val="008B60E9"/>
    <w:rsid w:val="008B60ED"/>
    <w:rsid w:val="008B6247"/>
    <w:rsid w:val="008B6528"/>
    <w:rsid w:val="008B6612"/>
    <w:rsid w:val="008B67D3"/>
    <w:rsid w:val="008B6824"/>
    <w:rsid w:val="008B69EC"/>
    <w:rsid w:val="008B6C39"/>
    <w:rsid w:val="008B6E5C"/>
    <w:rsid w:val="008B7083"/>
    <w:rsid w:val="008B70B9"/>
    <w:rsid w:val="008B72B9"/>
    <w:rsid w:val="008B7435"/>
    <w:rsid w:val="008B7524"/>
    <w:rsid w:val="008B766A"/>
    <w:rsid w:val="008B785C"/>
    <w:rsid w:val="008B78B2"/>
    <w:rsid w:val="008B7970"/>
    <w:rsid w:val="008B7A0E"/>
    <w:rsid w:val="008B7B72"/>
    <w:rsid w:val="008B7DAD"/>
    <w:rsid w:val="008B7FDB"/>
    <w:rsid w:val="008C02D0"/>
    <w:rsid w:val="008C0528"/>
    <w:rsid w:val="008C09A7"/>
    <w:rsid w:val="008C0ACF"/>
    <w:rsid w:val="008C0CF6"/>
    <w:rsid w:val="008C0DC3"/>
    <w:rsid w:val="008C0DF1"/>
    <w:rsid w:val="008C0E69"/>
    <w:rsid w:val="008C0F14"/>
    <w:rsid w:val="008C1423"/>
    <w:rsid w:val="008C1677"/>
    <w:rsid w:val="008C20ED"/>
    <w:rsid w:val="008C217A"/>
    <w:rsid w:val="008C2426"/>
    <w:rsid w:val="008C2453"/>
    <w:rsid w:val="008C262C"/>
    <w:rsid w:val="008C26B4"/>
    <w:rsid w:val="008C28BA"/>
    <w:rsid w:val="008C2936"/>
    <w:rsid w:val="008C2BA6"/>
    <w:rsid w:val="008C2F6C"/>
    <w:rsid w:val="008C301D"/>
    <w:rsid w:val="008C3033"/>
    <w:rsid w:val="008C30C8"/>
    <w:rsid w:val="008C3240"/>
    <w:rsid w:val="008C333E"/>
    <w:rsid w:val="008C3A1E"/>
    <w:rsid w:val="008C3A87"/>
    <w:rsid w:val="008C3AD2"/>
    <w:rsid w:val="008C4133"/>
    <w:rsid w:val="008C4188"/>
    <w:rsid w:val="008C4194"/>
    <w:rsid w:val="008C4261"/>
    <w:rsid w:val="008C4266"/>
    <w:rsid w:val="008C45C2"/>
    <w:rsid w:val="008C4B47"/>
    <w:rsid w:val="008C4CB9"/>
    <w:rsid w:val="008C51A6"/>
    <w:rsid w:val="008C5246"/>
    <w:rsid w:val="008C56D0"/>
    <w:rsid w:val="008C58D1"/>
    <w:rsid w:val="008C59D5"/>
    <w:rsid w:val="008C5B10"/>
    <w:rsid w:val="008C5B7B"/>
    <w:rsid w:val="008C5C18"/>
    <w:rsid w:val="008C5F1B"/>
    <w:rsid w:val="008C6018"/>
    <w:rsid w:val="008C6C4D"/>
    <w:rsid w:val="008C6C7A"/>
    <w:rsid w:val="008C6E58"/>
    <w:rsid w:val="008C6F4F"/>
    <w:rsid w:val="008C7138"/>
    <w:rsid w:val="008C71F4"/>
    <w:rsid w:val="008C74CC"/>
    <w:rsid w:val="008C7565"/>
    <w:rsid w:val="008C7651"/>
    <w:rsid w:val="008C7821"/>
    <w:rsid w:val="008C7A7C"/>
    <w:rsid w:val="008C7D92"/>
    <w:rsid w:val="008C7F77"/>
    <w:rsid w:val="008D002E"/>
    <w:rsid w:val="008D02CB"/>
    <w:rsid w:val="008D0459"/>
    <w:rsid w:val="008D05D2"/>
    <w:rsid w:val="008D06B4"/>
    <w:rsid w:val="008D09D9"/>
    <w:rsid w:val="008D0A5C"/>
    <w:rsid w:val="008D1305"/>
    <w:rsid w:val="008D13DC"/>
    <w:rsid w:val="008D149D"/>
    <w:rsid w:val="008D1B67"/>
    <w:rsid w:val="008D1BB5"/>
    <w:rsid w:val="008D1C69"/>
    <w:rsid w:val="008D1D05"/>
    <w:rsid w:val="008D1D71"/>
    <w:rsid w:val="008D1E23"/>
    <w:rsid w:val="008D22C4"/>
    <w:rsid w:val="008D2461"/>
    <w:rsid w:val="008D2771"/>
    <w:rsid w:val="008D279A"/>
    <w:rsid w:val="008D28B3"/>
    <w:rsid w:val="008D29D2"/>
    <w:rsid w:val="008D2B73"/>
    <w:rsid w:val="008D3208"/>
    <w:rsid w:val="008D3453"/>
    <w:rsid w:val="008D3561"/>
    <w:rsid w:val="008D3688"/>
    <w:rsid w:val="008D3742"/>
    <w:rsid w:val="008D390B"/>
    <w:rsid w:val="008D3C71"/>
    <w:rsid w:val="008D3CCE"/>
    <w:rsid w:val="008D3F21"/>
    <w:rsid w:val="008D4068"/>
    <w:rsid w:val="008D4277"/>
    <w:rsid w:val="008D453F"/>
    <w:rsid w:val="008D454D"/>
    <w:rsid w:val="008D48EE"/>
    <w:rsid w:val="008D4D8E"/>
    <w:rsid w:val="008D4D9C"/>
    <w:rsid w:val="008D508F"/>
    <w:rsid w:val="008D51DB"/>
    <w:rsid w:val="008D51EA"/>
    <w:rsid w:val="008D538D"/>
    <w:rsid w:val="008D567B"/>
    <w:rsid w:val="008D589C"/>
    <w:rsid w:val="008D592F"/>
    <w:rsid w:val="008D5BD2"/>
    <w:rsid w:val="008D5C74"/>
    <w:rsid w:val="008D5FCD"/>
    <w:rsid w:val="008D6012"/>
    <w:rsid w:val="008D60B6"/>
    <w:rsid w:val="008D61BE"/>
    <w:rsid w:val="008D647D"/>
    <w:rsid w:val="008D6733"/>
    <w:rsid w:val="008D69C9"/>
    <w:rsid w:val="008D6AF2"/>
    <w:rsid w:val="008D6B78"/>
    <w:rsid w:val="008D6BB7"/>
    <w:rsid w:val="008D6BE3"/>
    <w:rsid w:val="008D6CF6"/>
    <w:rsid w:val="008D6F90"/>
    <w:rsid w:val="008D7211"/>
    <w:rsid w:val="008D72A4"/>
    <w:rsid w:val="008D72D1"/>
    <w:rsid w:val="008D7378"/>
    <w:rsid w:val="008D7452"/>
    <w:rsid w:val="008D7554"/>
    <w:rsid w:val="008D7615"/>
    <w:rsid w:val="008D7623"/>
    <w:rsid w:val="008D76A0"/>
    <w:rsid w:val="008D78C3"/>
    <w:rsid w:val="008D7960"/>
    <w:rsid w:val="008D7D47"/>
    <w:rsid w:val="008D7DEB"/>
    <w:rsid w:val="008E037E"/>
    <w:rsid w:val="008E04B5"/>
    <w:rsid w:val="008E050A"/>
    <w:rsid w:val="008E0B1B"/>
    <w:rsid w:val="008E0CDD"/>
    <w:rsid w:val="008E0D30"/>
    <w:rsid w:val="008E0E2F"/>
    <w:rsid w:val="008E0E89"/>
    <w:rsid w:val="008E0E8C"/>
    <w:rsid w:val="008E0FEC"/>
    <w:rsid w:val="008E1217"/>
    <w:rsid w:val="008E12A2"/>
    <w:rsid w:val="008E158C"/>
    <w:rsid w:val="008E190E"/>
    <w:rsid w:val="008E1937"/>
    <w:rsid w:val="008E19DA"/>
    <w:rsid w:val="008E1FDF"/>
    <w:rsid w:val="008E2051"/>
    <w:rsid w:val="008E20A5"/>
    <w:rsid w:val="008E20EC"/>
    <w:rsid w:val="008E2268"/>
    <w:rsid w:val="008E22A9"/>
    <w:rsid w:val="008E2562"/>
    <w:rsid w:val="008E290D"/>
    <w:rsid w:val="008E2B47"/>
    <w:rsid w:val="008E2C59"/>
    <w:rsid w:val="008E2D0D"/>
    <w:rsid w:val="008E2D16"/>
    <w:rsid w:val="008E30C3"/>
    <w:rsid w:val="008E329C"/>
    <w:rsid w:val="008E3363"/>
    <w:rsid w:val="008E34DE"/>
    <w:rsid w:val="008E3587"/>
    <w:rsid w:val="008E35C0"/>
    <w:rsid w:val="008E3677"/>
    <w:rsid w:val="008E378A"/>
    <w:rsid w:val="008E388C"/>
    <w:rsid w:val="008E3896"/>
    <w:rsid w:val="008E39BA"/>
    <w:rsid w:val="008E3A42"/>
    <w:rsid w:val="008E3CAD"/>
    <w:rsid w:val="008E3D8A"/>
    <w:rsid w:val="008E3DF0"/>
    <w:rsid w:val="008E3EA2"/>
    <w:rsid w:val="008E3F52"/>
    <w:rsid w:val="008E4024"/>
    <w:rsid w:val="008E412D"/>
    <w:rsid w:val="008E427C"/>
    <w:rsid w:val="008E451A"/>
    <w:rsid w:val="008E47E6"/>
    <w:rsid w:val="008E4820"/>
    <w:rsid w:val="008E487E"/>
    <w:rsid w:val="008E4E32"/>
    <w:rsid w:val="008E51FF"/>
    <w:rsid w:val="008E5203"/>
    <w:rsid w:val="008E5349"/>
    <w:rsid w:val="008E5A3D"/>
    <w:rsid w:val="008E5B5F"/>
    <w:rsid w:val="008E5CAA"/>
    <w:rsid w:val="008E5CCD"/>
    <w:rsid w:val="008E5CED"/>
    <w:rsid w:val="008E5D5A"/>
    <w:rsid w:val="008E6162"/>
    <w:rsid w:val="008E6333"/>
    <w:rsid w:val="008E6490"/>
    <w:rsid w:val="008E6696"/>
    <w:rsid w:val="008E6788"/>
    <w:rsid w:val="008E69C8"/>
    <w:rsid w:val="008E6BCA"/>
    <w:rsid w:val="008E6DEC"/>
    <w:rsid w:val="008E710C"/>
    <w:rsid w:val="008E714E"/>
    <w:rsid w:val="008E72F5"/>
    <w:rsid w:val="008E7410"/>
    <w:rsid w:val="008E777B"/>
    <w:rsid w:val="008E7853"/>
    <w:rsid w:val="008E7978"/>
    <w:rsid w:val="008E7C4C"/>
    <w:rsid w:val="008E7D04"/>
    <w:rsid w:val="008E7DB3"/>
    <w:rsid w:val="008F01AB"/>
    <w:rsid w:val="008F01C6"/>
    <w:rsid w:val="008F0460"/>
    <w:rsid w:val="008F0721"/>
    <w:rsid w:val="008F07AA"/>
    <w:rsid w:val="008F0CEA"/>
    <w:rsid w:val="008F0D27"/>
    <w:rsid w:val="008F0DF5"/>
    <w:rsid w:val="008F0F92"/>
    <w:rsid w:val="008F1016"/>
    <w:rsid w:val="008F1437"/>
    <w:rsid w:val="008F18C6"/>
    <w:rsid w:val="008F18D4"/>
    <w:rsid w:val="008F1A4E"/>
    <w:rsid w:val="008F1CF8"/>
    <w:rsid w:val="008F1FDD"/>
    <w:rsid w:val="008F2201"/>
    <w:rsid w:val="008F2595"/>
    <w:rsid w:val="008F2645"/>
    <w:rsid w:val="008F2658"/>
    <w:rsid w:val="008F26E8"/>
    <w:rsid w:val="008F2723"/>
    <w:rsid w:val="008F2A4B"/>
    <w:rsid w:val="008F2A78"/>
    <w:rsid w:val="008F2B4B"/>
    <w:rsid w:val="008F2B6D"/>
    <w:rsid w:val="008F2D29"/>
    <w:rsid w:val="008F3039"/>
    <w:rsid w:val="008F30FC"/>
    <w:rsid w:val="008F315F"/>
    <w:rsid w:val="008F3617"/>
    <w:rsid w:val="008F362A"/>
    <w:rsid w:val="008F3B4F"/>
    <w:rsid w:val="008F3D2D"/>
    <w:rsid w:val="008F3D7C"/>
    <w:rsid w:val="008F3DC9"/>
    <w:rsid w:val="008F4107"/>
    <w:rsid w:val="008F4150"/>
    <w:rsid w:val="008F44C2"/>
    <w:rsid w:val="008F4652"/>
    <w:rsid w:val="008F473A"/>
    <w:rsid w:val="008F48C2"/>
    <w:rsid w:val="008F4BFE"/>
    <w:rsid w:val="008F4D97"/>
    <w:rsid w:val="008F4E3F"/>
    <w:rsid w:val="008F4E56"/>
    <w:rsid w:val="008F5184"/>
    <w:rsid w:val="008F5495"/>
    <w:rsid w:val="008F56F9"/>
    <w:rsid w:val="008F574E"/>
    <w:rsid w:val="008F595E"/>
    <w:rsid w:val="008F5E1B"/>
    <w:rsid w:val="008F6188"/>
    <w:rsid w:val="008F6261"/>
    <w:rsid w:val="008F6375"/>
    <w:rsid w:val="008F6649"/>
    <w:rsid w:val="008F6723"/>
    <w:rsid w:val="008F6874"/>
    <w:rsid w:val="008F6ACF"/>
    <w:rsid w:val="008F6BB3"/>
    <w:rsid w:val="008F6CD1"/>
    <w:rsid w:val="008F6D36"/>
    <w:rsid w:val="008F748B"/>
    <w:rsid w:val="008F759D"/>
    <w:rsid w:val="008F7618"/>
    <w:rsid w:val="008F76DF"/>
    <w:rsid w:val="008F7925"/>
    <w:rsid w:val="008F7BD6"/>
    <w:rsid w:val="008F7CEF"/>
    <w:rsid w:val="008F7D18"/>
    <w:rsid w:val="008F7D1F"/>
    <w:rsid w:val="008F7DFA"/>
    <w:rsid w:val="008F7DFB"/>
    <w:rsid w:val="008F7F2E"/>
    <w:rsid w:val="009000FD"/>
    <w:rsid w:val="0090021E"/>
    <w:rsid w:val="009003F3"/>
    <w:rsid w:val="00900445"/>
    <w:rsid w:val="0090085B"/>
    <w:rsid w:val="00900866"/>
    <w:rsid w:val="00900C67"/>
    <w:rsid w:val="00900C94"/>
    <w:rsid w:val="00900D4D"/>
    <w:rsid w:val="00900DDE"/>
    <w:rsid w:val="00900DF1"/>
    <w:rsid w:val="00900E2F"/>
    <w:rsid w:val="00900F26"/>
    <w:rsid w:val="00901246"/>
    <w:rsid w:val="00901285"/>
    <w:rsid w:val="0090172C"/>
    <w:rsid w:val="00901753"/>
    <w:rsid w:val="00901812"/>
    <w:rsid w:val="00901845"/>
    <w:rsid w:val="009019B0"/>
    <w:rsid w:val="009019EF"/>
    <w:rsid w:val="00901B4B"/>
    <w:rsid w:val="00901CBC"/>
    <w:rsid w:val="00901EAC"/>
    <w:rsid w:val="009021A6"/>
    <w:rsid w:val="009021D4"/>
    <w:rsid w:val="009022BC"/>
    <w:rsid w:val="0090255A"/>
    <w:rsid w:val="00902734"/>
    <w:rsid w:val="009027DC"/>
    <w:rsid w:val="009027FA"/>
    <w:rsid w:val="00902890"/>
    <w:rsid w:val="00902997"/>
    <w:rsid w:val="009029FD"/>
    <w:rsid w:val="00902C0A"/>
    <w:rsid w:val="00902C9E"/>
    <w:rsid w:val="00902EFC"/>
    <w:rsid w:val="009031C6"/>
    <w:rsid w:val="00903281"/>
    <w:rsid w:val="009032DB"/>
    <w:rsid w:val="00903636"/>
    <w:rsid w:val="00903653"/>
    <w:rsid w:val="00903661"/>
    <w:rsid w:val="009036D9"/>
    <w:rsid w:val="0090392E"/>
    <w:rsid w:val="00903DDF"/>
    <w:rsid w:val="00903F59"/>
    <w:rsid w:val="00903FA4"/>
    <w:rsid w:val="0090411E"/>
    <w:rsid w:val="00904519"/>
    <w:rsid w:val="009045C7"/>
    <w:rsid w:val="00904614"/>
    <w:rsid w:val="0090467A"/>
    <w:rsid w:val="0090480E"/>
    <w:rsid w:val="009048E0"/>
    <w:rsid w:val="00904A52"/>
    <w:rsid w:val="00904A62"/>
    <w:rsid w:val="00904B6D"/>
    <w:rsid w:val="00904BF6"/>
    <w:rsid w:val="00905560"/>
    <w:rsid w:val="0090580D"/>
    <w:rsid w:val="009059A2"/>
    <w:rsid w:val="00905A06"/>
    <w:rsid w:val="00905B9D"/>
    <w:rsid w:val="00905CDE"/>
    <w:rsid w:val="00906100"/>
    <w:rsid w:val="00906486"/>
    <w:rsid w:val="00906517"/>
    <w:rsid w:val="009067B8"/>
    <w:rsid w:val="00906A8E"/>
    <w:rsid w:val="00906EED"/>
    <w:rsid w:val="00907071"/>
    <w:rsid w:val="0090715C"/>
    <w:rsid w:val="009074F4"/>
    <w:rsid w:val="009077AC"/>
    <w:rsid w:val="00907880"/>
    <w:rsid w:val="00907B4A"/>
    <w:rsid w:val="00907BC7"/>
    <w:rsid w:val="00907D40"/>
    <w:rsid w:val="00907D99"/>
    <w:rsid w:val="009101BF"/>
    <w:rsid w:val="0091027A"/>
    <w:rsid w:val="009102D7"/>
    <w:rsid w:val="00910334"/>
    <w:rsid w:val="009104D9"/>
    <w:rsid w:val="009104FA"/>
    <w:rsid w:val="009105E7"/>
    <w:rsid w:val="00910671"/>
    <w:rsid w:val="009108A7"/>
    <w:rsid w:val="00910C85"/>
    <w:rsid w:val="00910DC0"/>
    <w:rsid w:val="00910E56"/>
    <w:rsid w:val="00910ED6"/>
    <w:rsid w:val="00910F6F"/>
    <w:rsid w:val="009112E5"/>
    <w:rsid w:val="009113C1"/>
    <w:rsid w:val="009113C6"/>
    <w:rsid w:val="009114D6"/>
    <w:rsid w:val="009116DE"/>
    <w:rsid w:val="00911E1A"/>
    <w:rsid w:val="009121C2"/>
    <w:rsid w:val="009123B9"/>
    <w:rsid w:val="009124CB"/>
    <w:rsid w:val="00912B7D"/>
    <w:rsid w:val="00912FF8"/>
    <w:rsid w:val="00913443"/>
    <w:rsid w:val="0091345B"/>
    <w:rsid w:val="0091396C"/>
    <w:rsid w:val="00913A6E"/>
    <w:rsid w:val="00913F4C"/>
    <w:rsid w:val="00914013"/>
    <w:rsid w:val="00914047"/>
    <w:rsid w:val="0091404B"/>
    <w:rsid w:val="0091423A"/>
    <w:rsid w:val="009143E1"/>
    <w:rsid w:val="009145F4"/>
    <w:rsid w:val="009146DB"/>
    <w:rsid w:val="009149E1"/>
    <w:rsid w:val="00914A5D"/>
    <w:rsid w:val="00914C50"/>
    <w:rsid w:val="00914F86"/>
    <w:rsid w:val="00915032"/>
    <w:rsid w:val="0091537E"/>
    <w:rsid w:val="009154BD"/>
    <w:rsid w:val="0091550B"/>
    <w:rsid w:val="0091559D"/>
    <w:rsid w:val="00915665"/>
    <w:rsid w:val="00915711"/>
    <w:rsid w:val="0091584F"/>
    <w:rsid w:val="0091610F"/>
    <w:rsid w:val="009161BA"/>
    <w:rsid w:val="00916328"/>
    <w:rsid w:val="00916433"/>
    <w:rsid w:val="0091647F"/>
    <w:rsid w:val="00916827"/>
    <w:rsid w:val="00916901"/>
    <w:rsid w:val="0091693C"/>
    <w:rsid w:val="00916996"/>
    <w:rsid w:val="00916DCC"/>
    <w:rsid w:val="00916FA2"/>
    <w:rsid w:val="009170BC"/>
    <w:rsid w:val="009173EB"/>
    <w:rsid w:val="009174FA"/>
    <w:rsid w:val="00917A5D"/>
    <w:rsid w:val="00917CCB"/>
    <w:rsid w:val="00917D1A"/>
    <w:rsid w:val="00917FD3"/>
    <w:rsid w:val="00920259"/>
    <w:rsid w:val="009202B3"/>
    <w:rsid w:val="0092053A"/>
    <w:rsid w:val="00920874"/>
    <w:rsid w:val="00920AF4"/>
    <w:rsid w:val="00920DA6"/>
    <w:rsid w:val="00920FE4"/>
    <w:rsid w:val="00920FFC"/>
    <w:rsid w:val="009210FE"/>
    <w:rsid w:val="00921140"/>
    <w:rsid w:val="009216BF"/>
    <w:rsid w:val="009218D2"/>
    <w:rsid w:val="00921A01"/>
    <w:rsid w:val="00921A74"/>
    <w:rsid w:val="00921BDA"/>
    <w:rsid w:val="00921C9F"/>
    <w:rsid w:val="00921ECE"/>
    <w:rsid w:val="00921ED5"/>
    <w:rsid w:val="00921F85"/>
    <w:rsid w:val="00921FA1"/>
    <w:rsid w:val="0092203C"/>
    <w:rsid w:val="00922496"/>
    <w:rsid w:val="009225B6"/>
    <w:rsid w:val="009226E6"/>
    <w:rsid w:val="0092286C"/>
    <w:rsid w:val="00922E83"/>
    <w:rsid w:val="00923151"/>
    <w:rsid w:val="0092337E"/>
    <w:rsid w:val="009236DE"/>
    <w:rsid w:val="00923977"/>
    <w:rsid w:val="00923ABA"/>
    <w:rsid w:val="00923BC9"/>
    <w:rsid w:val="00923C14"/>
    <w:rsid w:val="00923D44"/>
    <w:rsid w:val="00923D95"/>
    <w:rsid w:val="00923E8C"/>
    <w:rsid w:val="00924108"/>
    <w:rsid w:val="0092434B"/>
    <w:rsid w:val="0092437D"/>
    <w:rsid w:val="0092464E"/>
    <w:rsid w:val="009246D1"/>
    <w:rsid w:val="0092471C"/>
    <w:rsid w:val="009247D8"/>
    <w:rsid w:val="00924934"/>
    <w:rsid w:val="00924C46"/>
    <w:rsid w:val="00924D61"/>
    <w:rsid w:val="00924F5D"/>
    <w:rsid w:val="00924FE0"/>
    <w:rsid w:val="0092505B"/>
    <w:rsid w:val="0092507E"/>
    <w:rsid w:val="009253FB"/>
    <w:rsid w:val="00925470"/>
    <w:rsid w:val="00925511"/>
    <w:rsid w:val="009255A9"/>
    <w:rsid w:val="00925836"/>
    <w:rsid w:val="00925CEE"/>
    <w:rsid w:val="00925DD1"/>
    <w:rsid w:val="00926030"/>
    <w:rsid w:val="009260EC"/>
    <w:rsid w:val="00926140"/>
    <w:rsid w:val="00926264"/>
    <w:rsid w:val="00926595"/>
    <w:rsid w:val="009265CC"/>
    <w:rsid w:val="00926681"/>
    <w:rsid w:val="0092698B"/>
    <w:rsid w:val="009269EB"/>
    <w:rsid w:val="00926B01"/>
    <w:rsid w:val="00926E71"/>
    <w:rsid w:val="00926EBB"/>
    <w:rsid w:val="00926EE5"/>
    <w:rsid w:val="00927211"/>
    <w:rsid w:val="00927488"/>
    <w:rsid w:val="00927752"/>
    <w:rsid w:val="00927CAF"/>
    <w:rsid w:val="009300CB"/>
    <w:rsid w:val="00930305"/>
    <w:rsid w:val="0093059F"/>
    <w:rsid w:val="0093063D"/>
    <w:rsid w:val="00930DFB"/>
    <w:rsid w:val="00931005"/>
    <w:rsid w:val="009311E0"/>
    <w:rsid w:val="009312DB"/>
    <w:rsid w:val="0093135E"/>
    <w:rsid w:val="00931488"/>
    <w:rsid w:val="0093195D"/>
    <w:rsid w:val="00931A43"/>
    <w:rsid w:val="00931B3D"/>
    <w:rsid w:val="00931FB6"/>
    <w:rsid w:val="00932109"/>
    <w:rsid w:val="009321F1"/>
    <w:rsid w:val="00932202"/>
    <w:rsid w:val="009322AC"/>
    <w:rsid w:val="00932445"/>
    <w:rsid w:val="00932474"/>
    <w:rsid w:val="009324AA"/>
    <w:rsid w:val="009324B1"/>
    <w:rsid w:val="009326D7"/>
    <w:rsid w:val="009327B5"/>
    <w:rsid w:val="00932907"/>
    <w:rsid w:val="00932A16"/>
    <w:rsid w:val="00932A20"/>
    <w:rsid w:val="0093311E"/>
    <w:rsid w:val="00933375"/>
    <w:rsid w:val="009333AE"/>
    <w:rsid w:val="00933B1B"/>
    <w:rsid w:val="00933D61"/>
    <w:rsid w:val="00933DE4"/>
    <w:rsid w:val="00933E25"/>
    <w:rsid w:val="00933F7F"/>
    <w:rsid w:val="0093419D"/>
    <w:rsid w:val="009343B2"/>
    <w:rsid w:val="00934546"/>
    <w:rsid w:val="0093457F"/>
    <w:rsid w:val="00934753"/>
    <w:rsid w:val="00934B08"/>
    <w:rsid w:val="00935490"/>
    <w:rsid w:val="009354D1"/>
    <w:rsid w:val="00935521"/>
    <w:rsid w:val="009355F0"/>
    <w:rsid w:val="00935B52"/>
    <w:rsid w:val="00935C75"/>
    <w:rsid w:val="0093611C"/>
    <w:rsid w:val="0093670B"/>
    <w:rsid w:val="0093675A"/>
    <w:rsid w:val="00936951"/>
    <w:rsid w:val="00936A90"/>
    <w:rsid w:val="00936AC4"/>
    <w:rsid w:val="00936D86"/>
    <w:rsid w:val="009370A6"/>
    <w:rsid w:val="009373D6"/>
    <w:rsid w:val="0093752F"/>
    <w:rsid w:val="00937AC7"/>
    <w:rsid w:val="00937D15"/>
    <w:rsid w:val="0094026D"/>
    <w:rsid w:val="009404A9"/>
    <w:rsid w:val="009404E7"/>
    <w:rsid w:val="0094052A"/>
    <w:rsid w:val="009406F4"/>
    <w:rsid w:val="00940732"/>
    <w:rsid w:val="00940798"/>
    <w:rsid w:val="00940799"/>
    <w:rsid w:val="00940A5D"/>
    <w:rsid w:val="00940BCB"/>
    <w:rsid w:val="00940D85"/>
    <w:rsid w:val="00940DC1"/>
    <w:rsid w:val="00940DF4"/>
    <w:rsid w:val="00940E01"/>
    <w:rsid w:val="00940EDF"/>
    <w:rsid w:val="00940FB5"/>
    <w:rsid w:val="00941091"/>
    <w:rsid w:val="009410A3"/>
    <w:rsid w:val="0094124C"/>
    <w:rsid w:val="009412CA"/>
    <w:rsid w:val="0094148B"/>
    <w:rsid w:val="00941A13"/>
    <w:rsid w:val="00941A1C"/>
    <w:rsid w:val="00941A1E"/>
    <w:rsid w:val="00941A6F"/>
    <w:rsid w:val="00941B44"/>
    <w:rsid w:val="00941B97"/>
    <w:rsid w:val="00941BFA"/>
    <w:rsid w:val="00941CDD"/>
    <w:rsid w:val="00941DA0"/>
    <w:rsid w:val="009420AB"/>
    <w:rsid w:val="0094212A"/>
    <w:rsid w:val="0094219A"/>
    <w:rsid w:val="00942743"/>
    <w:rsid w:val="00942BB8"/>
    <w:rsid w:val="00942EB1"/>
    <w:rsid w:val="009430BC"/>
    <w:rsid w:val="00943108"/>
    <w:rsid w:val="009431CF"/>
    <w:rsid w:val="009431DA"/>
    <w:rsid w:val="00943256"/>
    <w:rsid w:val="00943289"/>
    <w:rsid w:val="0094335F"/>
    <w:rsid w:val="00943D09"/>
    <w:rsid w:val="00943D89"/>
    <w:rsid w:val="00943FA9"/>
    <w:rsid w:val="009441CA"/>
    <w:rsid w:val="009441D7"/>
    <w:rsid w:val="00944202"/>
    <w:rsid w:val="009442A9"/>
    <w:rsid w:val="00944335"/>
    <w:rsid w:val="0094433C"/>
    <w:rsid w:val="009444E3"/>
    <w:rsid w:val="00944710"/>
    <w:rsid w:val="00944AF4"/>
    <w:rsid w:val="00944CBE"/>
    <w:rsid w:val="00944D54"/>
    <w:rsid w:val="00944DDE"/>
    <w:rsid w:val="00944DE2"/>
    <w:rsid w:val="00944E41"/>
    <w:rsid w:val="00944F62"/>
    <w:rsid w:val="0094540F"/>
    <w:rsid w:val="0094596F"/>
    <w:rsid w:val="00945A25"/>
    <w:rsid w:val="00945E49"/>
    <w:rsid w:val="00945E73"/>
    <w:rsid w:val="009461C4"/>
    <w:rsid w:val="009462D8"/>
    <w:rsid w:val="00946388"/>
    <w:rsid w:val="009463A9"/>
    <w:rsid w:val="009467F6"/>
    <w:rsid w:val="00946A65"/>
    <w:rsid w:val="00946B74"/>
    <w:rsid w:val="00946C6F"/>
    <w:rsid w:val="00946CC9"/>
    <w:rsid w:val="00946FE2"/>
    <w:rsid w:val="00947140"/>
    <w:rsid w:val="00947454"/>
    <w:rsid w:val="009474BE"/>
    <w:rsid w:val="0094751D"/>
    <w:rsid w:val="009475CD"/>
    <w:rsid w:val="00947882"/>
    <w:rsid w:val="00947B4F"/>
    <w:rsid w:val="00947DF1"/>
    <w:rsid w:val="009502C3"/>
    <w:rsid w:val="009502E5"/>
    <w:rsid w:val="009503BE"/>
    <w:rsid w:val="009504CF"/>
    <w:rsid w:val="00950799"/>
    <w:rsid w:val="009507B5"/>
    <w:rsid w:val="00950819"/>
    <w:rsid w:val="0095092C"/>
    <w:rsid w:val="00950951"/>
    <w:rsid w:val="009509D7"/>
    <w:rsid w:val="00950B09"/>
    <w:rsid w:val="00950D99"/>
    <w:rsid w:val="00950DD1"/>
    <w:rsid w:val="009510B9"/>
    <w:rsid w:val="00951417"/>
    <w:rsid w:val="0095154C"/>
    <w:rsid w:val="009515C9"/>
    <w:rsid w:val="00951725"/>
    <w:rsid w:val="009517A9"/>
    <w:rsid w:val="009517C7"/>
    <w:rsid w:val="009518BD"/>
    <w:rsid w:val="00951950"/>
    <w:rsid w:val="00951995"/>
    <w:rsid w:val="00951BC9"/>
    <w:rsid w:val="00951C7E"/>
    <w:rsid w:val="00951CEC"/>
    <w:rsid w:val="00951CF6"/>
    <w:rsid w:val="00951E1C"/>
    <w:rsid w:val="00952096"/>
    <w:rsid w:val="0095225E"/>
    <w:rsid w:val="00952264"/>
    <w:rsid w:val="00952283"/>
    <w:rsid w:val="009522C0"/>
    <w:rsid w:val="009523AE"/>
    <w:rsid w:val="0095278A"/>
    <w:rsid w:val="009527A4"/>
    <w:rsid w:val="009527B9"/>
    <w:rsid w:val="00952ACA"/>
    <w:rsid w:val="00952FFA"/>
    <w:rsid w:val="009532CD"/>
    <w:rsid w:val="009537A7"/>
    <w:rsid w:val="00953850"/>
    <w:rsid w:val="009539E6"/>
    <w:rsid w:val="00953A43"/>
    <w:rsid w:val="00953A86"/>
    <w:rsid w:val="00953B1F"/>
    <w:rsid w:val="00953C94"/>
    <w:rsid w:val="0095402A"/>
    <w:rsid w:val="0095406B"/>
    <w:rsid w:val="009542E5"/>
    <w:rsid w:val="009545B4"/>
    <w:rsid w:val="009548C3"/>
    <w:rsid w:val="00954B61"/>
    <w:rsid w:val="00954BC4"/>
    <w:rsid w:val="00954E04"/>
    <w:rsid w:val="00954FB7"/>
    <w:rsid w:val="0095506D"/>
    <w:rsid w:val="0095524E"/>
    <w:rsid w:val="00955303"/>
    <w:rsid w:val="009555E2"/>
    <w:rsid w:val="009557DF"/>
    <w:rsid w:val="00955849"/>
    <w:rsid w:val="00955944"/>
    <w:rsid w:val="00955A2E"/>
    <w:rsid w:val="00955AD2"/>
    <w:rsid w:val="00955E35"/>
    <w:rsid w:val="00955EF7"/>
    <w:rsid w:val="00956101"/>
    <w:rsid w:val="009561F9"/>
    <w:rsid w:val="00956361"/>
    <w:rsid w:val="00956537"/>
    <w:rsid w:val="009566DA"/>
    <w:rsid w:val="00956812"/>
    <w:rsid w:val="00956BB2"/>
    <w:rsid w:val="00956C61"/>
    <w:rsid w:val="00956DC0"/>
    <w:rsid w:val="00956EBF"/>
    <w:rsid w:val="00956F90"/>
    <w:rsid w:val="00957060"/>
    <w:rsid w:val="0095729B"/>
    <w:rsid w:val="00957487"/>
    <w:rsid w:val="009574CA"/>
    <w:rsid w:val="009577CB"/>
    <w:rsid w:val="00957944"/>
    <w:rsid w:val="00957C04"/>
    <w:rsid w:val="00957C1C"/>
    <w:rsid w:val="00957C22"/>
    <w:rsid w:val="00957D9C"/>
    <w:rsid w:val="0096007C"/>
    <w:rsid w:val="009601CA"/>
    <w:rsid w:val="00960241"/>
    <w:rsid w:val="009602B7"/>
    <w:rsid w:val="00960353"/>
    <w:rsid w:val="009603AB"/>
    <w:rsid w:val="0096040A"/>
    <w:rsid w:val="0096042B"/>
    <w:rsid w:val="009605AA"/>
    <w:rsid w:val="009607AF"/>
    <w:rsid w:val="00960A5F"/>
    <w:rsid w:val="00960A88"/>
    <w:rsid w:val="00960C68"/>
    <w:rsid w:val="00960CB6"/>
    <w:rsid w:val="00960D27"/>
    <w:rsid w:val="00960E7D"/>
    <w:rsid w:val="00960F3D"/>
    <w:rsid w:val="00960F7D"/>
    <w:rsid w:val="00961023"/>
    <w:rsid w:val="009612A8"/>
    <w:rsid w:val="009612F1"/>
    <w:rsid w:val="009613DF"/>
    <w:rsid w:val="00961478"/>
    <w:rsid w:val="009616FA"/>
    <w:rsid w:val="00961933"/>
    <w:rsid w:val="00961952"/>
    <w:rsid w:val="00961D0A"/>
    <w:rsid w:val="00961D5C"/>
    <w:rsid w:val="00961E6D"/>
    <w:rsid w:val="00961F21"/>
    <w:rsid w:val="009621FF"/>
    <w:rsid w:val="009624C4"/>
    <w:rsid w:val="009625CA"/>
    <w:rsid w:val="009625FC"/>
    <w:rsid w:val="0096287C"/>
    <w:rsid w:val="0096292B"/>
    <w:rsid w:val="00962B22"/>
    <w:rsid w:val="00962C96"/>
    <w:rsid w:val="00962E7C"/>
    <w:rsid w:val="00962F35"/>
    <w:rsid w:val="00963100"/>
    <w:rsid w:val="00963291"/>
    <w:rsid w:val="009632F2"/>
    <w:rsid w:val="0096336E"/>
    <w:rsid w:val="0096371A"/>
    <w:rsid w:val="0096392B"/>
    <w:rsid w:val="00963957"/>
    <w:rsid w:val="0096397B"/>
    <w:rsid w:val="009639DE"/>
    <w:rsid w:val="00963A61"/>
    <w:rsid w:val="00963C6E"/>
    <w:rsid w:val="00963C71"/>
    <w:rsid w:val="00963CAC"/>
    <w:rsid w:val="009640A7"/>
    <w:rsid w:val="009640B8"/>
    <w:rsid w:val="009640C7"/>
    <w:rsid w:val="00964111"/>
    <w:rsid w:val="00964B17"/>
    <w:rsid w:val="00964E3C"/>
    <w:rsid w:val="00964E69"/>
    <w:rsid w:val="00965043"/>
    <w:rsid w:val="0096504D"/>
    <w:rsid w:val="00965235"/>
    <w:rsid w:val="009654F0"/>
    <w:rsid w:val="009656BC"/>
    <w:rsid w:val="009659EA"/>
    <w:rsid w:val="00965A30"/>
    <w:rsid w:val="00965C28"/>
    <w:rsid w:val="00965C2A"/>
    <w:rsid w:val="00965D22"/>
    <w:rsid w:val="00965F95"/>
    <w:rsid w:val="00965FA6"/>
    <w:rsid w:val="00966079"/>
    <w:rsid w:val="009663A3"/>
    <w:rsid w:val="00966564"/>
    <w:rsid w:val="0096681D"/>
    <w:rsid w:val="0096691D"/>
    <w:rsid w:val="00966A0F"/>
    <w:rsid w:val="00966EC4"/>
    <w:rsid w:val="00966F9C"/>
    <w:rsid w:val="00966FF5"/>
    <w:rsid w:val="00967095"/>
    <w:rsid w:val="00967195"/>
    <w:rsid w:val="00967504"/>
    <w:rsid w:val="0096766C"/>
    <w:rsid w:val="009676FF"/>
    <w:rsid w:val="00967782"/>
    <w:rsid w:val="00967851"/>
    <w:rsid w:val="009679F8"/>
    <w:rsid w:val="00967C94"/>
    <w:rsid w:val="00967D2D"/>
    <w:rsid w:val="00967F57"/>
    <w:rsid w:val="00970387"/>
    <w:rsid w:val="00970757"/>
    <w:rsid w:val="00970879"/>
    <w:rsid w:val="0097091E"/>
    <w:rsid w:val="00970A59"/>
    <w:rsid w:val="00970DA6"/>
    <w:rsid w:val="00970DEC"/>
    <w:rsid w:val="00970F7A"/>
    <w:rsid w:val="00970FE3"/>
    <w:rsid w:val="00971190"/>
    <w:rsid w:val="0097129A"/>
    <w:rsid w:val="00971425"/>
    <w:rsid w:val="009715FE"/>
    <w:rsid w:val="009717A1"/>
    <w:rsid w:val="0097182A"/>
    <w:rsid w:val="0097184A"/>
    <w:rsid w:val="009718E0"/>
    <w:rsid w:val="00971940"/>
    <w:rsid w:val="00971ABD"/>
    <w:rsid w:val="00971AF5"/>
    <w:rsid w:val="00971D8F"/>
    <w:rsid w:val="00971E51"/>
    <w:rsid w:val="00971E76"/>
    <w:rsid w:val="00971EC5"/>
    <w:rsid w:val="00971F6B"/>
    <w:rsid w:val="00971FCC"/>
    <w:rsid w:val="009723F8"/>
    <w:rsid w:val="0097254B"/>
    <w:rsid w:val="0097298A"/>
    <w:rsid w:val="00972A0B"/>
    <w:rsid w:val="00972AA6"/>
    <w:rsid w:val="00972B54"/>
    <w:rsid w:val="00972BAB"/>
    <w:rsid w:val="00972BB7"/>
    <w:rsid w:val="00972C06"/>
    <w:rsid w:val="00972C90"/>
    <w:rsid w:val="00972E27"/>
    <w:rsid w:val="00972E36"/>
    <w:rsid w:val="00972E52"/>
    <w:rsid w:val="00972F4C"/>
    <w:rsid w:val="00972FEB"/>
    <w:rsid w:val="00973257"/>
    <w:rsid w:val="0097330F"/>
    <w:rsid w:val="009734EF"/>
    <w:rsid w:val="0097383E"/>
    <w:rsid w:val="009738E5"/>
    <w:rsid w:val="009739F8"/>
    <w:rsid w:val="00973B3A"/>
    <w:rsid w:val="00973E47"/>
    <w:rsid w:val="00973E73"/>
    <w:rsid w:val="00973F29"/>
    <w:rsid w:val="00973FB8"/>
    <w:rsid w:val="00974182"/>
    <w:rsid w:val="00974387"/>
    <w:rsid w:val="0097438D"/>
    <w:rsid w:val="009744FF"/>
    <w:rsid w:val="00974520"/>
    <w:rsid w:val="0097459E"/>
    <w:rsid w:val="009745DF"/>
    <w:rsid w:val="0097462C"/>
    <w:rsid w:val="00974717"/>
    <w:rsid w:val="0097479F"/>
    <w:rsid w:val="00974BF3"/>
    <w:rsid w:val="00974D2A"/>
    <w:rsid w:val="00974EA4"/>
    <w:rsid w:val="00974EBD"/>
    <w:rsid w:val="00975055"/>
    <w:rsid w:val="009751BA"/>
    <w:rsid w:val="0097538C"/>
    <w:rsid w:val="0097569A"/>
    <w:rsid w:val="0097570F"/>
    <w:rsid w:val="00975859"/>
    <w:rsid w:val="00975D34"/>
    <w:rsid w:val="00975D49"/>
    <w:rsid w:val="00975DDE"/>
    <w:rsid w:val="00975E36"/>
    <w:rsid w:val="00975EC7"/>
    <w:rsid w:val="00975F1B"/>
    <w:rsid w:val="00975F6C"/>
    <w:rsid w:val="0097654E"/>
    <w:rsid w:val="009767DE"/>
    <w:rsid w:val="00976D63"/>
    <w:rsid w:val="00976ED3"/>
    <w:rsid w:val="0097702B"/>
    <w:rsid w:val="009773A0"/>
    <w:rsid w:val="009775C2"/>
    <w:rsid w:val="009776DA"/>
    <w:rsid w:val="00977782"/>
    <w:rsid w:val="00977852"/>
    <w:rsid w:val="009778AB"/>
    <w:rsid w:val="00977BFD"/>
    <w:rsid w:val="00977E21"/>
    <w:rsid w:val="00977EAE"/>
    <w:rsid w:val="00980070"/>
    <w:rsid w:val="0098009B"/>
    <w:rsid w:val="0098018D"/>
    <w:rsid w:val="009803E4"/>
    <w:rsid w:val="00980403"/>
    <w:rsid w:val="009804C2"/>
    <w:rsid w:val="009804CB"/>
    <w:rsid w:val="009805E3"/>
    <w:rsid w:val="009807C2"/>
    <w:rsid w:val="009809DD"/>
    <w:rsid w:val="00980F14"/>
    <w:rsid w:val="0098120B"/>
    <w:rsid w:val="00981212"/>
    <w:rsid w:val="0098131D"/>
    <w:rsid w:val="0098172B"/>
    <w:rsid w:val="009817E0"/>
    <w:rsid w:val="009817F9"/>
    <w:rsid w:val="0098183B"/>
    <w:rsid w:val="00981BCD"/>
    <w:rsid w:val="00981D27"/>
    <w:rsid w:val="00981F96"/>
    <w:rsid w:val="0098203A"/>
    <w:rsid w:val="009820C4"/>
    <w:rsid w:val="009822AF"/>
    <w:rsid w:val="009823A3"/>
    <w:rsid w:val="009823E5"/>
    <w:rsid w:val="009825F9"/>
    <w:rsid w:val="009826DE"/>
    <w:rsid w:val="00982738"/>
    <w:rsid w:val="00982A26"/>
    <w:rsid w:val="00982AB4"/>
    <w:rsid w:val="00982B3A"/>
    <w:rsid w:val="00982D34"/>
    <w:rsid w:val="00982DF9"/>
    <w:rsid w:val="00982E67"/>
    <w:rsid w:val="00982F06"/>
    <w:rsid w:val="00983061"/>
    <w:rsid w:val="0098308A"/>
    <w:rsid w:val="00983223"/>
    <w:rsid w:val="009834EC"/>
    <w:rsid w:val="0098389B"/>
    <w:rsid w:val="009838CE"/>
    <w:rsid w:val="00983B52"/>
    <w:rsid w:val="00983C41"/>
    <w:rsid w:val="00983DF2"/>
    <w:rsid w:val="00983F72"/>
    <w:rsid w:val="00984206"/>
    <w:rsid w:val="009843AC"/>
    <w:rsid w:val="0098445B"/>
    <w:rsid w:val="00984621"/>
    <w:rsid w:val="00984845"/>
    <w:rsid w:val="0098497D"/>
    <w:rsid w:val="00984F16"/>
    <w:rsid w:val="00984F40"/>
    <w:rsid w:val="0098511E"/>
    <w:rsid w:val="00985165"/>
    <w:rsid w:val="009852B3"/>
    <w:rsid w:val="0098537C"/>
    <w:rsid w:val="0098541D"/>
    <w:rsid w:val="00985CA4"/>
    <w:rsid w:val="00985CFD"/>
    <w:rsid w:val="00985EF5"/>
    <w:rsid w:val="0098601C"/>
    <w:rsid w:val="009861E9"/>
    <w:rsid w:val="009863D3"/>
    <w:rsid w:val="009865AA"/>
    <w:rsid w:val="00986657"/>
    <w:rsid w:val="0098666F"/>
    <w:rsid w:val="00986956"/>
    <w:rsid w:val="009869A9"/>
    <w:rsid w:val="009869AB"/>
    <w:rsid w:val="009869B8"/>
    <w:rsid w:val="00986A83"/>
    <w:rsid w:val="00986BE5"/>
    <w:rsid w:val="00987236"/>
    <w:rsid w:val="00987282"/>
    <w:rsid w:val="0098732C"/>
    <w:rsid w:val="009874CC"/>
    <w:rsid w:val="009876A0"/>
    <w:rsid w:val="00987786"/>
    <w:rsid w:val="00987847"/>
    <w:rsid w:val="009879B5"/>
    <w:rsid w:val="009879F3"/>
    <w:rsid w:val="009879F4"/>
    <w:rsid w:val="00987A21"/>
    <w:rsid w:val="00987C37"/>
    <w:rsid w:val="00987E14"/>
    <w:rsid w:val="009900A4"/>
    <w:rsid w:val="00990238"/>
    <w:rsid w:val="0099052C"/>
    <w:rsid w:val="00990712"/>
    <w:rsid w:val="0099085D"/>
    <w:rsid w:val="009908F2"/>
    <w:rsid w:val="00990AAD"/>
    <w:rsid w:val="00990DBA"/>
    <w:rsid w:val="0099138A"/>
    <w:rsid w:val="00991611"/>
    <w:rsid w:val="0099175E"/>
    <w:rsid w:val="009917F3"/>
    <w:rsid w:val="0099185C"/>
    <w:rsid w:val="00991893"/>
    <w:rsid w:val="00991A38"/>
    <w:rsid w:val="00991D54"/>
    <w:rsid w:val="00991DB3"/>
    <w:rsid w:val="00991F39"/>
    <w:rsid w:val="00992159"/>
    <w:rsid w:val="009923ED"/>
    <w:rsid w:val="009925AF"/>
    <w:rsid w:val="00992624"/>
    <w:rsid w:val="0099270A"/>
    <w:rsid w:val="009927C4"/>
    <w:rsid w:val="00992A61"/>
    <w:rsid w:val="00992B42"/>
    <w:rsid w:val="00992C10"/>
    <w:rsid w:val="00992D1C"/>
    <w:rsid w:val="00992D5E"/>
    <w:rsid w:val="00992E65"/>
    <w:rsid w:val="009930C0"/>
    <w:rsid w:val="009931C3"/>
    <w:rsid w:val="0099324C"/>
    <w:rsid w:val="00993266"/>
    <w:rsid w:val="009935FC"/>
    <w:rsid w:val="00993627"/>
    <w:rsid w:val="00993658"/>
    <w:rsid w:val="0099367D"/>
    <w:rsid w:val="009936F0"/>
    <w:rsid w:val="00993D42"/>
    <w:rsid w:val="00993DA5"/>
    <w:rsid w:val="00993E03"/>
    <w:rsid w:val="00993FBB"/>
    <w:rsid w:val="0099421A"/>
    <w:rsid w:val="00994801"/>
    <w:rsid w:val="00994A77"/>
    <w:rsid w:val="00994BA2"/>
    <w:rsid w:val="00994BD1"/>
    <w:rsid w:val="00994CC6"/>
    <w:rsid w:val="00994F40"/>
    <w:rsid w:val="00995263"/>
    <w:rsid w:val="00995360"/>
    <w:rsid w:val="009954AD"/>
    <w:rsid w:val="0099567F"/>
    <w:rsid w:val="009956EB"/>
    <w:rsid w:val="009957AA"/>
    <w:rsid w:val="009959BF"/>
    <w:rsid w:val="00995A61"/>
    <w:rsid w:val="00995B6E"/>
    <w:rsid w:val="00995C08"/>
    <w:rsid w:val="00995F4E"/>
    <w:rsid w:val="00996428"/>
    <w:rsid w:val="0099646A"/>
    <w:rsid w:val="00996546"/>
    <w:rsid w:val="0099676E"/>
    <w:rsid w:val="00996A8B"/>
    <w:rsid w:val="00996B15"/>
    <w:rsid w:val="00996CD1"/>
    <w:rsid w:val="00996CD4"/>
    <w:rsid w:val="00996D35"/>
    <w:rsid w:val="0099713E"/>
    <w:rsid w:val="0099731A"/>
    <w:rsid w:val="0099732D"/>
    <w:rsid w:val="00997341"/>
    <w:rsid w:val="0099742C"/>
    <w:rsid w:val="00997562"/>
    <w:rsid w:val="00997877"/>
    <w:rsid w:val="009979D6"/>
    <w:rsid w:val="00997B86"/>
    <w:rsid w:val="00997B89"/>
    <w:rsid w:val="00997CA3"/>
    <w:rsid w:val="00997D90"/>
    <w:rsid w:val="00997FB0"/>
    <w:rsid w:val="009A01C0"/>
    <w:rsid w:val="009A0212"/>
    <w:rsid w:val="009A02E1"/>
    <w:rsid w:val="009A031F"/>
    <w:rsid w:val="009A038D"/>
    <w:rsid w:val="009A041C"/>
    <w:rsid w:val="009A0822"/>
    <w:rsid w:val="009A0AEC"/>
    <w:rsid w:val="009A0B3E"/>
    <w:rsid w:val="009A0D4E"/>
    <w:rsid w:val="009A0ED5"/>
    <w:rsid w:val="009A1094"/>
    <w:rsid w:val="009A10BB"/>
    <w:rsid w:val="009A12D1"/>
    <w:rsid w:val="009A12E6"/>
    <w:rsid w:val="009A1648"/>
    <w:rsid w:val="009A1E13"/>
    <w:rsid w:val="009A1E77"/>
    <w:rsid w:val="009A204E"/>
    <w:rsid w:val="009A20F1"/>
    <w:rsid w:val="009A2180"/>
    <w:rsid w:val="009A2255"/>
    <w:rsid w:val="009A231F"/>
    <w:rsid w:val="009A246A"/>
    <w:rsid w:val="009A2913"/>
    <w:rsid w:val="009A2CDE"/>
    <w:rsid w:val="009A2EAE"/>
    <w:rsid w:val="009A3183"/>
    <w:rsid w:val="009A326B"/>
    <w:rsid w:val="009A3279"/>
    <w:rsid w:val="009A37AC"/>
    <w:rsid w:val="009A38EB"/>
    <w:rsid w:val="009A3979"/>
    <w:rsid w:val="009A3A5F"/>
    <w:rsid w:val="009A3AB5"/>
    <w:rsid w:val="009A3DB1"/>
    <w:rsid w:val="009A3DBA"/>
    <w:rsid w:val="009A3E42"/>
    <w:rsid w:val="009A3F9D"/>
    <w:rsid w:val="009A4100"/>
    <w:rsid w:val="009A4293"/>
    <w:rsid w:val="009A468D"/>
    <w:rsid w:val="009A4888"/>
    <w:rsid w:val="009A4A8A"/>
    <w:rsid w:val="009A4CF3"/>
    <w:rsid w:val="009A516A"/>
    <w:rsid w:val="009A528E"/>
    <w:rsid w:val="009A5389"/>
    <w:rsid w:val="009A542D"/>
    <w:rsid w:val="009A5568"/>
    <w:rsid w:val="009A5B17"/>
    <w:rsid w:val="009A5BA0"/>
    <w:rsid w:val="009A5DC3"/>
    <w:rsid w:val="009A6023"/>
    <w:rsid w:val="009A6073"/>
    <w:rsid w:val="009A6127"/>
    <w:rsid w:val="009A61B1"/>
    <w:rsid w:val="009A637B"/>
    <w:rsid w:val="009A6456"/>
    <w:rsid w:val="009A6636"/>
    <w:rsid w:val="009A6678"/>
    <w:rsid w:val="009A67F3"/>
    <w:rsid w:val="009A6978"/>
    <w:rsid w:val="009A69E1"/>
    <w:rsid w:val="009A6A14"/>
    <w:rsid w:val="009A6B17"/>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174"/>
    <w:rsid w:val="009B0263"/>
    <w:rsid w:val="009B02A3"/>
    <w:rsid w:val="009B0542"/>
    <w:rsid w:val="009B0605"/>
    <w:rsid w:val="009B0C68"/>
    <w:rsid w:val="009B0DA0"/>
    <w:rsid w:val="009B0DD2"/>
    <w:rsid w:val="009B0ED9"/>
    <w:rsid w:val="009B12C9"/>
    <w:rsid w:val="009B13A1"/>
    <w:rsid w:val="009B13D7"/>
    <w:rsid w:val="009B1513"/>
    <w:rsid w:val="009B156B"/>
    <w:rsid w:val="009B1677"/>
    <w:rsid w:val="009B1AF7"/>
    <w:rsid w:val="009B2092"/>
    <w:rsid w:val="009B2452"/>
    <w:rsid w:val="009B245E"/>
    <w:rsid w:val="009B2532"/>
    <w:rsid w:val="009B25F0"/>
    <w:rsid w:val="009B2655"/>
    <w:rsid w:val="009B2927"/>
    <w:rsid w:val="009B2F3C"/>
    <w:rsid w:val="009B3221"/>
    <w:rsid w:val="009B3427"/>
    <w:rsid w:val="009B346F"/>
    <w:rsid w:val="009B3581"/>
    <w:rsid w:val="009B3745"/>
    <w:rsid w:val="009B3A8F"/>
    <w:rsid w:val="009B3BF5"/>
    <w:rsid w:val="009B3C79"/>
    <w:rsid w:val="009B3D0C"/>
    <w:rsid w:val="009B42DA"/>
    <w:rsid w:val="009B4821"/>
    <w:rsid w:val="009B4BED"/>
    <w:rsid w:val="009B4C24"/>
    <w:rsid w:val="009B5039"/>
    <w:rsid w:val="009B5240"/>
    <w:rsid w:val="009B55C0"/>
    <w:rsid w:val="009B5821"/>
    <w:rsid w:val="009B591E"/>
    <w:rsid w:val="009B59B0"/>
    <w:rsid w:val="009B5B13"/>
    <w:rsid w:val="009B616B"/>
    <w:rsid w:val="009B628F"/>
    <w:rsid w:val="009B62F9"/>
    <w:rsid w:val="009B66A0"/>
    <w:rsid w:val="009B6704"/>
    <w:rsid w:val="009B6721"/>
    <w:rsid w:val="009B6748"/>
    <w:rsid w:val="009B68AD"/>
    <w:rsid w:val="009B6C13"/>
    <w:rsid w:val="009B6D2A"/>
    <w:rsid w:val="009B6F64"/>
    <w:rsid w:val="009B7100"/>
    <w:rsid w:val="009B717B"/>
    <w:rsid w:val="009B739E"/>
    <w:rsid w:val="009B76FC"/>
    <w:rsid w:val="009B79C4"/>
    <w:rsid w:val="009B79D6"/>
    <w:rsid w:val="009B7B88"/>
    <w:rsid w:val="009B7BB7"/>
    <w:rsid w:val="009B7D90"/>
    <w:rsid w:val="009B7FFA"/>
    <w:rsid w:val="009C002D"/>
    <w:rsid w:val="009C006D"/>
    <w:rsid w:val="009C00EF"/>
    <w:rsid w:val="009C01F7"/>
    <w:rsid w:val="009C044E"/>
    <w:rsid w:val="009C047A"/>
    <w:rsid w:val="009C09D2"/>
    <w:rsid w:val="009C0A9F"/>
    <w:rsid w:val="009C0BC1"/>
    <w:rsid w:val="009C0D98"/>
    <w:rsid w:val="009C0DBE"/>
    <w:rsid w:val="009C1012"/>
    <w:rsid w:val="009C10DF"/>
    <w:rsid w:val="009C11E0"/>
    <w:rsid w:val="009C121E"/>
    <w:rsid w:val="009C1810"/>
    <w:rsid w:val="009C1848"/>
    <w:rsid w:val="009C1A35"/>
    <w:rsid w:val="009C1B73"/>
    <w:rsid w:val="009C1B93"/>
    <w:rsid w:val="009C1D4B"/>
    <w:rsid w:val="009C1E0C"/>
    <w:rsid w:val="009C1F60"/>
    <w:rsid w:val="009C20D3"/>
    <w:rsid w:val="009C21D0"/>
    <w:rsid w:val="009C2358"/>
    <w:rsid w:val="009C236E"/>
    <w:rsid w:val="009C25FA"/>
    <w:rsid w:val="009C26D7"/>
    <w:rsid w:val="009C281C"/>
    <w:rsid w:val="009C2846"/>
    <w:rsid w:val="009C2A48"/>
    <w:rsid w:val="009C2E3F"/>
    <w:rsid w:val="009C30A8"/>
    <w:rsid w:val="009C319F"/>
    <w:rsid w:val="009C3289"/>
    <w:rsid w:val="009C36A4"/>
    <w:rsid w:val="009C37EE"/>
    <w:rsid w:val="009C3D88"/>
    <w:rsid w:val="009C3F40"/>
    <w:rsid w:val="009C3F42"/>
    <w:rsid w:val="009C4365"/>
    <w:rsid w:val="009C460F"/>
    <w:rsid w:val="009C46A2"/>
    <w:rsid w:val="009C4799"/>
    <w:rsid w:val="009C47D1"/>
    <w:rsid w:val="009C4B47"/>
    <w:rsid w:val="009C5063"/>
    <w:rsid w:val="009C520B"/>
    <w:rsid w:val="009C5430"/>
    <w:rsid w:val="009C56BA"/>
    <w:rsid w:val="009C56FE"/>
    <w:rsid w:val="009C574B"/>
    <w:rsid w:val="009C5785"/>
    <w:rsid w:val="009C5793"/>
    <w:rsid w:val="009C5874"/>
    <w:rsid w:val="009C5A0F"/>
    <w:rsid w:val="009C5F9A"/>
    <w:rsid w:val="009C6237"/>
    <w:rsid w:val="009C6507"/>
    <w:rsid w:val="009C65D8"/>
    <w:rsid w:val="009C66E5"/>
    <w:rsid w:val="009C6768"/>
    <w:rsid w:val="009C6894"/>
    <w:rsid w:val="009C6938"/>
    <w:rsid w:val="009C69A2"/>
    <w:rsid w:val="009C6B11"/>
    <w:rsid w:val="009C6B3B"/>
    <w:rsid w:val="009C6B7B"/>
    <w:rsid w:val="009C6DAA"/>
    <w:rsid w:val="009C6E93"/>
    <w:rsid w:val="009C7147"/>
    <w:rsid w:val="009C7150"/>
    <w:rsid w:val="009C75A0"/>
    <w:rsid w:val="009C7751"/>
    <w:rsid w:val="009C7902"/>
    <w:rsid w:val="009C7B7A"/>
    <w:rsid w:val="009C7F47"/>
    <w:rsid w:val="009D0361"/>
    <w:rsid w:val="009D0720"/>
    <w:rsid w:val="009D079F"/>
    <w:rsid w:val="009D0888"/>
    <w:rsid w:val="009D0897"/>
    <w:rsid w:val="009D099A"/>
    <w:rsid w:val="009D09A4"/>
    <w:rsid w:val="009D0B18"/>
    <w:rsid w:val="009D0D32"/>
    <w:rsid w:val="009D1205"/>
    <w:rsid w:val="009D1286"/>
    <w:rsid w:val="009D1325"/>
    <w:rsid w:val="009D15E0"/>
    <w:rsid w:val="009D1652"/>
    <w:rsid w:val="009D1808"/>
    <w:rsid w:val="009D1A67"/>
    <w:rsid w:val="009D1B5A"/>
    <w:rsid w:val="009D1C2C"/>
    <w:rsid w:val="009D1DA2"/>
    <w:rsid w:val="009D1F7A"/>
    <w:rsid w:val="009D2093"/>
    <w:rsid w:val="009D2118"/>
    <w:rsid w:val="009D2265"/>
    <w:rsid w:val="009D22EA"/>
    <w:rsid w:val="009D248E"/>
    <w:rsid w:val="009D2745"/>
    <w:rsid w:val="009D2752"/>
    <w:rsid w:val="009D28C6"/>
    <w:rsid w:val="009D290A"/>
    <w:rsid w:val="009D2962"/>
    <w:rsid w:val="009D2A05"/>
    <w:rsid w:val="009D2C43"/>
    <w:rsid w:val="009D2DB1"/>
    <w:rsid w:val="009D2EDD"/>
    <w:rsid w:val="009D3253"/>
    <w:rsid w:val="009D36B6"/>
    <w:rsid w:val="009D38C5"/>
    <w:rsid w:val="009D3994"/>
    <w:rsid w:val="009D3CC0"/>
    <w:rsid w:val="009D3CEB"/>
    <w:rsid w:val="009D3D45"/>
    <w:rsid w:val="009D422C"/>
    <w:rsid w:val="009D4303"/>
    <w:rsid w:val="009D4367"/>
    <w:rsid w:val="009D43F5"/>
    <w:rsid w:val="009D478C"/>
    <w:rsid w:val="009D4874"/>
    <w:rsid w:val="009D49A4"/>
    <w:rsid w:val="009D4A8E"/>
    <w:rsid w:val="009D4D1D"/>
    <w:rsid w:val="009D4DA3"/>
    <w:rsid w:val="009D50DD"/>
    <w:rsid w:val="009D5199"/>
    <w:rsid w:val="009D5287"/>
    <w:rsid w:val="009D5593"/>
    <w:rsid w:val="009D55B7"/>
    <w:rsid w:val="009D57AD"/>
    <w:rsid w:val="009D59D3"/>
    <w:rsid w:val="009D5DC2"/>
    <w:rsid w:val="009D5EBD"/>
    <w:rsid w:val="009D5EC2"/>
    <w:rsid w:val="009D5F8B"/>
    <w:rsid w:val="009D610C"/>
    <w:rsid w:val="009D62E7"/>
    <w:rsid w:val="009D63EF"/>
    <w:rsid w:val="009D64BB"/>
    <w:rsid w:val="009D6577"/>
    <w:rsid w:val="009D65A6"/>
    <w:rsid w:val="009D6917"/>
    <w:rsid w:val="009D6940"/>
    <w:rsid w:val="009D69A8"/>
    <w:rsid w:val="009D69F6"/>
    <w:rsid w:val="009D6BE2"/>
    <w:rsid w:val="009D6DC7"/>
    <w:rsid w:val="009D71BF"/>
    <w:rsid w:val="009D7341"/>
    <w:rsid w:val="009D7511"/>
    <w:rsid w:val="009D75A4"/>
    <w:rsid w:val="009D76D2"/>
    <w:rsid w:val="009D79C8"/>
    <w:rsid w:val="009D7DA3"/>
    <w:rsid w:val="009D7E35"/>
    <w:rsid w:val="009D7EF7"/>
    <w:rsid w:val="009D7FE6"/>
    <w:rsid w:val="009E01B4"/>
    <w:rsid w:val="009E03B4"/>
    <w:rsid w:val="009E0429"/>
    <w:rsid w:val="009E0487"/>
    <w:rsid w:val="009E07D7"/>
    <w:rsid w:val="009E0CC4"/>
    <w:rsid w:val="009E0DCA"/>
    <w:rsid w:val="009E11A9"/>
    <w:rsid w:val="009E12D1"/>
    <w:rsid w:val="009E13ED"/>
    <w:rsid w:val="009E141F"/>
    <w:rsid w:val="009E176B"/>
    <w:rsid w:val="009E1A33"/>
    <w:rsid w:val="009E1DF4"/>
    <w:rsid w:val="009E1E13"/>
    <w:rsid w:val="009E1F70"/>
    <w:rsid w:val="009E1FFC"/>
    <w:rsid w:val="009E204C"/>
    <w:rsid w:val="009E20D5"/>
    <w:rsid w:val="009E217E"/>
    <w:rsid w:val="009E2193"/>
    <w:rsid w:val="009E21A0"/>
    <w:rsid w:val="009E226A"/>
    <w:rsid w:val="009E238A"/>
    <w:rsid w:val="009E268C"/>
    <w:rsid w:val="009E2A62"/>
    <w:rsid w:val="009E2AA5"/>
    <w:rsid w:val="009E2F97"/>
    <w:rsid w:val="009E3235"/>
    <w:rsid w:val="009E35BC"/>
    <w:rsid w:val="009E3790"/>
    <w:rsid w:val="009E3908"/>
    <w:rsid w:val="009E3C2A"/>
    <w:rsid w:val="009E3E78"/>
    <w:rsid w:val="009E4071"/>
    <w:rsid w:val="009E40FD"/>
    <w:rsid w:val="009E457F"/>
    <w:rsid w:val="009E46CC"/>
    <w:rsid w:val="009E47B9"/>
    <w:rsid w:val="009E4A6F"/>
    <w:rsid w:val="009E4DC7"/>
    <w:rsid w:val="009E4EE8"/>
    <w:rsid w:val="009E53AA"/>
    <w:rsid w:val="009E53D6"/>
    <w:rsid w:val="009E54EF"/>
    <w:rsid w:val="009E5656"/>
    <w:rsid w:val="009E5817"/>
    <w:rsid w:val="009E5A05"/>
    <w:rsid w:val="009E5AB4"/>
    <w:rsid w:val="009E5B1A"/>
    <w:rsid w:val="009E5CA8"/>
    <w:rsid w:val="009E5FA4"/>
    <w:rsid w:val="009E605E"/>
    <w:rsid w:val="009E6092"/>
    <w:rsid w:val="009E6385"/>
    <w:rsid w:val="009E641D"/>
    <w:rsid w:val="009E64A5"/>
    <w:rsid w:val="009E6712"/>
    <w:rsid w:val="009E67EB"/>
    <w:rsid w:val="009E69B9"/>
    <w:rsid w:val="009E6B29"/>
    <w:rsid w:val="009E6D08"/>
    <w:rsid w:val="009E6F6E"/>
    <w:rsid w:val="009E6F79"/>
    <w:rsid w:val="009E6FD7"/>
    <w:rsid w:val="009E70C6"/>
    <w:rsid w:val="009E7461"/>
    <w:rsid w:val="009E7667"/>
    <w:rsid w:val="009E76FA"/>
    <w:rsid w:val="009E7710"/>
    <w:rsid w:val="009E798E"/>
    <w:rsid w:val="009E79F5"/>
    <w:rsid w:val="009E7A58"/>
    <w:rsid w:val="009E7C86"/>
    <w:rsid w:val="009E7DA6"/>
    <w:rsid w:val="009E7E9D"/>
    <w:rsid w:val="009F0001"/>
    <w:rsid w:val="009F024B"/>
    <w:rsid w:val="009F03C2"/>
    <w:rsid w:val="009F04BD"/>
    <w:rsid w:val="009F0680"/>
    <w:rsid w:val="009F06DD"/>
    <w:rsid w:val="009F06F6"/>
    <w:rsid w:val="009F073C"/>
    <w:rsid w:val="009F0C38"/>
    <w:rsid w:val="009F0CD1"/>
    <w:rsid w:val="009F0E06"/>
    <w:rsid w:val="009F0E24"/>
    <w:rsid w:val="009F1033"/>
    <w:rsid w:val="009F1393"/>
    <w:rsid w:val="009F163C"/>
    <w:rsid w:val="009F163D"/>
    <w:rsid w:val="009F187B"/>
    <w:rsid w:val="009F1933"/>
    <w:rsid w:val="009F1B37"/>
    <w:rsid w:val="009F1DFD"/>
    <w:rsid w:val="009F1ED1"/>
    <w:rsid w:val="009F1F07"/>
    <w:rsid w:val="009F2552"/>
    <w:rsid w:val="009F2728"/>
    <w:rsid w:val="009F28F1"/>
    <w:rsid w:val="009F29A1"/>
    <w:rsid w:val="009F2C55"/>
    <w:rsid w:val="009F2CA3"/>
    <w:rsid w:val="009F2E7E"/>
    <w:rsid w:val="009F39D2"/>
    <w:rsid w:val="009F3A4B"/>
    <w:rsid w:val="009F3B76"/>
    <w:rsid w:val="009F3C21"/>
    <w:rsid w:val="009F3D1E"/>
    <w:rsid w:val="009F416E"/>
    <w:rsid w:val="009F41E1"/>
    <w:rsid w:val="009F426F"/>
    <w:rsid w:val="009F4375"/>
    <w:rsid w:val="009F4834"/>
    <w:rsid w:val="009F4C62"/>
    <w:rsid w:val="009F4E78"/>
    <w:rsid w:val="009F4EE6"/>
    <w:rsid w:val="009F4F05"/>
    <w:rsid w:val="009F5606"/>
    <w:rsid w:val="009F5BD3"/>
    <w:rsid w:val="009F5C67"/>
    <w:rsid w:val="009F5CA0"/>
    <w:rsid w:val="009F5CA4"/>
    <w:rsid w:val="009F6410"/>
    <w:rsid w:val="009F6457"/>
    <w:rsid w:val="009F665B"/>
    <w:rsid w:val="009F669B"/>
    <w:rsid w:val="009F66DF"/>
    <w:rsid w:val="009F6843"/>
    <w:rsid w:val="009F6A53"/>
    <w:rsid w:val="009F6CE1"/>
    <w:rsid w:val="009F6D63"/>
    <w:rsid w:val="009F6FBA"/>
    <w:rsid w:val="009F7139"/>
    <w:rsid w:val="009F7169"/>
    <w:rsid w:val="009F71C2"/>
    <w:rsid w:val="009F72F4"/>
    <w:rsid w:val="009F744E"/>
    <w:rsid w:val="009F76CB"/>
    <w:rsid w:val="009F77B1"/>
    <w:rsid w:val="009F7883"/>
    <w:rsid w:val="009F79F3"/>
    <w:rsid w:val="009F7C5A"/>
    <w:rsid w:val="009F7E34"/>
    <w:rsid w:val="00A0035C"/>
    <w:rsid w:val="00A003E9"/>
    <w:rsid w:val="00A00519"/>
    <w:rsid w:val="00A00632"/>
    <w:rsid w:val="00A0066C"/>
    <w:rsid w:val="00A00925"/>
    <w:rsid w:val="00A00B7C"/>
    <w:rsid w:val="00A00DCA"/>
    <w:rsid w:val="00A00E21"/>
    <w:rsid w:val="00A01006"/>
    <w:rsid w:val="00A011A2"/>
    <w:rsid w:val="00A011C6"/>
    <w:rsid w:val="00A01606"/>
    <w:rsid w:val="00A01DAE"/>
    <w:rsid w:val="00A022B2"/>
    <w:rsid w:val="00A0252B"/>
    <w:rsid w:val="00A02B26"/>
    <w:rsid w:val="00A02B3A"/>
    <w:rsid w:val="00A02B55"/>
    <w:rsid w:val="00A02D09"/>
    <w:rsid w:val="00A02EF4"/>
    <w:rsid w:val="00A02FFB"/>
    <w:rsid w:val="00A032BA"/>
    <w:rsid w:val="00A03308"/>
    <w:rsid w:val="00A03379"/>
    <w:rsid w:val="00A03893"/>
    <w:rsid w:val="00A0394B"/>
    <w:rsid w:val="00A03AD1"/>
    <w:rsid w:val="00A03CA5"/>
    <w:rsid w:val="00A040D5"/>
    <w:rsid w:val="00A04541"/>
    <w:rsid w:val="00A0456D"/>
    <w:rsid w:val="00A0465F"/>
    <w:rsid w:val="00A04846"/>
    <w:rsid w:val="00A049FB"/>
    <w:rsid w:val="00A04A20"/>
    <w:rsid w:val="00A04A92"/>
    <w:rsid w:val="00A04EA3"/>
    <w:rsid w:val="00A04EBD"/>
    <w:rsid w:val="00A050E9"/>
    <w:rsid w:val="00A05152"/>
    <w:rsid w:val="00A05194"/>
    <w:rsid w:val="00A0559E"/>
    <w:rsid w:val="00A0560E"/>
    <w:rsid w:val="00A05797"/>
    <w:rsid w:val="00A057B4"/>
    <w:rsid w:val="00A057FF"/>
    <w:rsid w:val="00A058FB"/>
    <w:rsid w:val="00A05A1F"/>
    <w:rsid w:val="00A05BA9"/>
    <w:rsid w:val="00A05DFF"/>
    <w:rsid w:val="00A05EAD"/>
    <w:rsid w:val="00A05FF8"/>
    <w:rsid w:val="00A06008"/>
    <w:rsid w:val="00A06687"/>
    <w:rsid w:val="00A06830"/>
    <w:rsid w:val="00A0689E"/>
    <w:rsid w:val="00A06E7C"/>
    <w:rsid w:val="00A06F57"/>
    <w:rsid w:val="00A07075"/>
    <w:rsid w:val="00A074A6"/>
    <w:rsid w:val="00A075FA"/>
    <w:rsid w:val="00A07654"/>
    <w:rsid w:val="00A076E1"/>
    <w:rsid w:val="00A07894"/>
    <w:rsid w:val="00A07B16"/>
    <w:rsid w:val="00A07CF2"/>
    <w:rsid w:val="00A07CF4"/>
    <w:rsid w:val="00A07EA6"/>
    <w:rsid w:val="00A07F01"/>
    <w:rsid w:val="00A07F1C"/>
    <w:rsid w:val="00A07F2B"/>
    <w:rsid w:val="00A105DB"/>
    <w:rsid w:val="00A106FE"/>
    <w:rsid w:val="00A10915"/>
    <w:rsid w:val="00A109C5"/>
    <w:rsid w:val="00A10B48"/>
    <w:rsid w:val="00A10B90"/>
    <w:rsid w:val="00A10BF5"/>
    <w:rsid w:val="00A10D06"/>
    <w:rsid w:val="00A10FCC"/>
    <w:rsid w:val="00A11371"/>
    <w:rsid w:val="00A114B5"/>
    <w:rsid w:val="00A115BF"/>
    <w:rsid w:val="00A117B9"/>
    <w:rsid w:val="00A11ACA"/>
    <w:rsid w:val="00A11D46"/>
    <w:rsid w:val="00A11E0F"/>
    <w:rsid w:val="00A120E1"/>
    <w:rsid w:val="00A12197"/>
    <w:rsid w:val="00A121EA"/>
    <w:rsid w:val="00A12206"/>
    <w:rsid w:val="00A1228F"/>
    <w:rsid w:val="00A12301"/>
    <w:rsid w:val="00A12398"/>
    <w:rsid w:val="00A12582"/>
    <w:rsid w:val="00A1260C"/>
    <w:rsid w:val="00A126C3"/>
    <w:rsid w:val="00A12970"/>
    <w:rsid w:val="00A12A73"/>
    <w:rsid w:val="00A12BEE"/>
    <w:rsid w:val="00A12EE8"/>
    <w:rsid w:val="00A130E3"/>
    <w:rsid w:val="00A131A4"/>
    <w:rsid w:val="00A132FD"/>
    <w:rsid w:val="00A13511"/>
    <w:rsid w:val="00A1352A"/>
    <w:rsid w:val="00A13647"/>
    <w:rsid w:val="00A136F5"/>
    <w:rsid w:val="00A13715"/>
    <w:rsid w:val="00A1387C"/>
    <w:rsid w:val="00A1390C"/>
    <w:rsid w:val="00A13B51"/>
    <w:rsid w:val="00A13CF1"/>
    <w:rsid w:val="00A13F4C"/>
    <w:rsid w:val="00A142CA"/>
    <w:rsid w:val="00A142D5"/>
    <w:rsid w:val="00A145D0"/>
    <w:rsid w:val="00A1468E"/>
    <w:rsid w:val="00A14741"/>
    <w:rsid w:val="00A14743"/>
    <w:rsid w:val="00A14A69"/>
    <w:rsid w:val="00A14B5D"/>
    <w:rsid w:val="00A14B73"/>
    <w:rsid w:val="00A15252"/>
    <w:rsid w:val="00A152DD"/>
    <w:rsid w:val="00A154C3"/>
    <w:rsid w:val="00A1562F"/>
    <w:rsid w:val="00A157EC"/>
    <w:rsid w:val="00A15819"/>
    <w:rsid w:val="00A15BA6"/>
    <w:rsid w:val="00A15C81"/>
    <w:rsid w:val="00A16150"/>
    <w:rsid w:val="00A161B6"/>
    <w:rsid w:val="00A1630A"/>
    <w:rsid w:val="00A1637F"/>
    <w:rsid w:val="00A16634"/>
    <w:rsid w:val="00A16817"/>
    <w:rsid w:val="00A1690B"/>
    <w:rsid w:val="00A16A02"/>
    <w:rsid w:val="00A16A4B"/>
    <w:rsid w:val="00A16E5E"/>
    <w:rsid w:val="00A1710B"/>
    <w:rsid w:val="00A171B3"/>
    <w:rsid w:val="00A172DD"/>
    <w:rsid w:val="00A172F6"/>
    <w:rsid w:val="00A17345"/>
    <w:rsid w:val="00A173BF"/>
    <w:rsid w:val="00A1760D"/>
    <w:rsid w:val="00A177FA"/>
    <w:rsid w:val="00A1789B"/>
    <w:rsid w:val="00A178BC"/>
    <w:rsid w:val="00A17935"/>
    <w:rsid w:val="00A17C11"/>
    <w:rsid w:val="00A20139"/>
    <w:rsid w:val="00A20253"/>
    <w:rsid w:val="00A2028E"/>
    <w:rsid w:val="00A2049C"/>
    <w:rsid w:val="00A204F8"/>
    <w:rsid w:val="00A205BF"/>
    <w:rsid w:val="00A2070B"/>
    <w:rsid w:val="00A20A33"/>
    <w:rsid w:val="00A20DF3"/>
    <w:rsid w:val="00A2104B"/>
    <w:rsid w:val="00A210E9"/>
    <w:rsid w:val="00A215DC"/>
    <w:rsid w:val="00A21666"/>
    <w:rsid w:val="00A21712"/>
    <w:rsid w:val="00A217A6"/>
    <w:rsid w:val="00A218AE"/>
    <w:rsid w:val="00A2195A"/>
    <w:rsid w:val="00A21A94"/>
    <w:rsid w:val="00A21A9D"/>
    <w:rsid w:val="00A21AAA"/>
    <w:rsid w:val="00A21C50"/>
    <w:rsid w:val="00A21D4B"/>
    <w:rsid w:val="00A21DBE"/>
    <w:rsid w:val="00A21E51"/>
    <w:rsid w:val="00A22132"/>
    <w:rsid w:val="00A22207"/>
    <w:rsid w:val="00A22682"/>
    <w:rsid w:val="00A22696"/>
    <w:rsid w:val="00A226BE"/>
    <w:rsid w:val="00A228BB"/>
    <w:rsid w:val="00A228DA"/>
    <w:rsid w:val="00A2298D"/>
    <w:rsid w:val="00A22B64"/>
    <w:rsid w:val="00A22CE9"/>
    <w:rsid w:val="00A22D9C"/>
    <w:rsid w:val="00A22E14"/>
    <w:rsid w:val="00A22E73"/>
    <w:rsid w:val="00A2317A"/>
    <w:rsid w:val="00A2321E"/>
    <w:rsid w:val="00A23331"/>
    <w:rsid w:val="00A2334A"/>
    <w:rsid w:val="00A235F7"/>
    <w:rsid w:val="00A23813"/>
    <w:rsid w:val="00A23867"/>
    <w:rsid w:val="00A23921"/>
    <w:rsid w:val="00A23B6E"/>
    <w:rsid w:val="00A23EBB"/>
    <w:rsid w:val="00A24150"/>
    <w:rsid w:val="00A2441C"/>
    <w:rsid w:val="00A2445F"/>
    <w:rsid w:val="00A246BF"/>
    <w:rsid w:val="00A2470A"/>
    <w:rsid w:val="00A2481C"/>
    <w:rsid w:val="00A24C00"/>
    <w:rsid w:val="00A24C96"/>
    <w:rsid w:val="00A24CCF"/>
    <w:rsid w:val="00A2524D"/>
    <w:rsid w:val="00A2598F"/>
    <w:rsid w:val="00A25A28"/>
    <w:rsid w:val="00A25A7A"/>
    <w:rsid w:val="00A25B85"/>
    <w:rsid w:val="00A25B9E"/>
    <w:rsid w:val="00A261E4"/>
    <w:rsid w:val="00A261E7"/>
    <w:rsid w:val="00A26309"/>
    <w:rsid w:val="00A2652B"/>
    <w:rsid w:val="00A26624"/>
    <w:rsid w:val="00A266E0"/>
    <w:rsid w:val="00A26883"/>
    <w:rsid w:val="00A26948"/>
    <w:rsid w:val="00A26D60"/>
    <w:rsid w:val="00A26EE0"/>
    <w:rsid w:val="00A2719B"/>
    <w:rsid w:val="00A2756F"/>
    <w:rsid w:val="00A275C9"/>
    <w:rsid w:val="00A276E0"/>
    <w:rsid w:val="00A276E9"/>
    <w:rsid w:val="00A276F1"/>
    <w:rsid w:val="00A27DCD"/>
    <w:rsid w:val="00A27EFE"/>
    <w:rsid w:val="00A3051C"/>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D24"/>
    <w:rsid w:val="00A31E88"/>
    <w:rsid w:val="00A31F44"/>
    <w:rsid w:val="00A321EE"/>
    <w:rsid w:val="00A321F4"/>
    <w:rsid w:val="00A3246D"/>
    <w:rsid w:val="00A32546"/>
    <w:rsid w:val="00A325C2"/>
    <w:rsid w:val="00A325CC"/>
    <w:rsid w:val="00A32721"/>
    <w:rsid w:val="00A3273C"/>
    <w:rsid w:val="00A32750"/>
    <w:rsid w:val="00A327A5"/>
    <w:rsid w:val="00A327E2"/>
    <w:rsid w:val="00A32AB5"/>
    <w:rsid w:val="00A32C37"/>
    <w:rsid w:val="00A3307F"/>
    <w:rsid w:val="00A33188"/>
    <w:rsid w:val="00A33354"/>
    <w:rsid w:val="00A33866"/>
    <w:rsid w:val="00A338AB"/>
    <w:rsid w:val="00A33A66"/>
    <w:rsid w:val="00A33A6F"/>
    <w:rsid w:val="00A33BC1"/>
    <w:rsid w:val="00A33C3D"/>
    <w:rsid w:val="00A33C9E"/>
    <w:rsid w:val="00A33ED5"/>
    <w:rsid w:val="00A340F5"/>
    <w:rsid w:val="00A3436B"/>
    <w:rsid w:val="00A345EC"/>
    <w:rsid w:val="00A34C68"/>
    <w:rsid w:val="00A34C88"/>
    <w:rsid w:val="00A35156"/>
    <w:rsid w:val="00A354D0"/>
    <w:rsid w:val="00A35735"/>
    <w:rsid w:val="00A357C9"/>
    <w:rsid w:val="00A35A0B"/>
    <w:rsid w:val="00A35F6A"/>
    <w:rsid w:val="00A362CB"/>
    <w:rsid w:val="00A365F0"/>
    <w:rsid w:val="00A365F9"/>
    <w:rsid w:val="00A36694"/>
    <w:rsid w:val="00A36697"/>
    <w:rsid w:val="00A36ADE"/>
    <w:rsid w:val="00A36DBF"/>
    <w:rsid w:val="00A36E74"/>
    <w:rsid w:val="00A3706D"/>
    <w:rsid w:val="00A37202"/>
    <w:rsid w:val="00A37212"/>
    <w:rsid w:val="00A3747D"/>
    <w:rsid w:val="00A37757"/>
    <w:rsid w:val="00A37836"/>
    <w:rsid w:val="00A3798F"/>
    <w:rsid w:val="00A37A59"/>
    <w:rsid w:val="00A37BAB"/>
    <w:rsid w:val="00A400D4"/>
    <w:rsid w:val="00A402EB"/>
    <w:rsid w:val="00A404BA"/>
    <w:rsid w:val="00A40531"/>
    <w:rsid w:val="00A40567"/>
    <w:rsid w:val="00A40889"/>
    <w:rsid w:val="00A40ADA"/>
    <w:rsid w:val="00A40D3C"/>
    <w:rsid w:val="00A40EA6"/>
    <w:rsid w:val="00A40F7D"/>
    <w:rsid w:val="00A41005"/>
    <w:rsid w:val="00A41009"/>
    <w:rsid w:val="00A4112D"/>
    <w:rsid w:val="00A41135"/>
    <w:rsid w:val="00A41145"/>
    <w:rsid w:val="00A41179"/>
    <w:rsid w:val="00A4131E"/>
    <w:rsid w:val="00A413CD"/>
    <w:rsid w:val="00A41543"/>
    <w:rsid w:val="00A41772"/>
    <w:rsid w:val="00A41ABC"/>
    <w:rsid w:val="00A41BFC"/>
    <w:rsid w:val="00A41DAB"/>
    <w:rsid w:val="00A41F32"/>
    <w:rsid w:val="00A42456"/>
    <w:rsid w:val="00A42485"/>
    <w:rsid w:val="00A4256D"/>
    <w:rsid w:val="00A42659"/>
    <w:rsid w:val="00A4265F"/>
    <w:rsid w:val="00A42721"/>
    <w:rsid w:val="00A42744"/>
    <w:rsid w:val="00A42758"/>
    <w:rsid w:val="00A42897"/>
    <w:rsid w:val="00A429DE"/>
    <w:rsid w:val="00A42A78"/>
    <w:rsid w:val="00A42C57"/>
    <w:rsid w:val="00A42D19"/>
    <w:rsid w:val="00A42E34"/>
    <w:rsid w:val="00A43062"/>
    <w:rsid w:val="00A4317F"/>
    <w:rsid w:val="00A432DA"/>
    <w:rsid w:val="00A4339C"/>
    <w:rsid w:val="00A43537"/>
    <w:rsid w:val="00A43620"/>
    <w:rsid w:val="00A43631"/>
    <w:rsid w:val="00A438AF"/>
    <w:rsid w:val="00A4392A"/>
    <w:rsid w:val="00A43B95"/>
    <w:rsid w:val="00A43D83"/>
    <w:rsid w:val="00A43E53"/>
    <w:rsid w:val="00A43EF5"/>
    <w:rsid w:val="00A43F8D"/>
    <w:rsid w:val="00A4414C"/>
    <w:rsid w:val="00A4417F"/>
    <w:rsid w:val="00A441CF"/>
    <w:rsid w:val="00A44230"/>
    <w:rsid w:val="00A44375"/>
    <w:rsid w:val="00A4440F"/>
    <w:rsid w:val="00A44444"/>
    <w:rsid w:val="00A44882"/>
    <w:rsid w:val="00A449A3"/>
    <w:rsid w:val="00A44AA5"/>
    <w:rsid w:val="00A44B8C"/>
    <w:rsid w:val="00A44CD9"/>
    <w:rsid w:val="00A44DE9"/>
    <w:rsid w:val="00A44E28"/>
    <w:rsid w:val="00A44F82"/>
    <w:rsid w:val="00A451D0"/>
    <w:rsid w:val="00A4522A"/>
    <w:rsid w:val="00A4570E"/>
    <w:rsid w:val="00A45818"/>
    <w:rsid w:val="00A459BA"/>
    <w:rsid w:val="00A45A3B"/>
    <w:rsid w:val="00A45E54"/>
    <w:rsid w:val="00A4639B"/>
    <w:rsid w:val="00A46903"/>
    <w:rsid w:val="00A46FAD"/>
    <w:rsid w:val="00A470ED"/>
    <w:rsid w:val="00A4742F"/>
    <w:rsid w:val="00A47430"/>
    <w:rsid w:val="00A47567"/>
    <w:rsid w:val="00A4761F"/>
    <w:rsid w:val="00A47625"/>
    <w:rsid w:val="00A476E2"/>
    <w:rsid w:val="00A47B4B"/>
    <w:rsid w:val="00A47B96"/>
    <w:rsid w:val="00A47FC6"/>
    <w:rsid w:val="00A50161"/>
    <w:rsid w:val="00A503F5"/>
    <w:rsid w:val="00A5044D"/>
    <w:rsid w:val="00A50663"/>
    <w:rsid w:val="00A50778"/>
    <w:rsid w:val="00A50B00"/>
    <w:rsid w:val="00A50D3B"/>
    <w:rsid w:val="00A5108D"/>
    <w:rsid w:val="00A5112A"/>
    <w:rsid w:val="00A51132"/>
    <w:rsid w:val="00A511FB"/>
    <w:rsid w:val="00A514CD"/>
    <w:rsid w:val="00A514EB"/>
    <w:rsid w:val="00A51760"/>
    <w:rsid w:val="00A51761"/>
    <w:rsid w:val="00A51AB0"/>
    <w:rsid w:val="00A51C02"/>
    <w:rsid w:val="00A51D38"/>
    <w:rsid w:val="00A51D5B"/>
    <w:rsid w:val="00A51DEC"/>
    <w:rsid w:val="00A51E29"/>
    <w:rsid w:val="00A51ECD"/>
    <w:rsid w:val="00A5213D"/>
    <w:rsid w:val="00A521E0"/>
    <w:rsid w:val="00A523FD"/>
    <w:rsid w:val="00A52434"/>
    <w:rsid w:val="00A5262A"/>
    <w:rsid w:val="00A52ABD"/>
    <w:rsid w:val="00A52BEF"/>
    <w:rsid w:val="00A52D1E"/>
    <w:rsid w:val="00A52E4C"/>
    <w:rsid w:val="00A52EF2"/>
    <w:rsid w:val="00A5301B"/>
    <w:rsid w:val="00A5304A"/>
    <w:rsid w:val="00A53085"/>
    <w:rsid w:val="00A53220"/>
    <w:rsid w:val="00A53704"/>
    <w:rsid w:val="00A53744"/>
    <w:rsid w:val="00A5381A"/>
    <w:rsid w:val="00A53BAE"/>
    <w:rsid w:val="00A53FE1"/>
    <w:rsid w:val="00A544BF"/>
    <w:rsid w:val="00A54508"/>
    <w:rsid w:val="00A548DD"/>
    <w:rsid w:val="00A54A90"/>
    <w:rsid w:val="00A54CBD"/>
    <w:rsid w:val="00A54D16"/>
    <w:rsid w:val="00A54DAA"/>
    <w:rsid w:val="00A5520A"/>
    <w:rsid w:val="00A553C5"/>
    <w:rsid w:val="00A5579B"/>
    <w:rsid w:val="00A55877"/>
    <w:rsid w:val="00A55A60"/>
    <w:rsid w:val="00A55BAF"/>
    <w:rsid w:val="00A55BB7"/>
    <w:rsid w:val="00A55BE2"/>
    <w:rsid w:val="00A55CCE"/>
    <w:rsid w:val="00A55D34"/>
    <w:rsid w:val="00A55E76"/>
    <w:rsid w:val="00A56126"/>
    <w:rsid w:val="00A561FD"/>
    <w:rsid w:val="00A5637C"/>
    <w:rsid w:val="00A563E1"/>
    <w:rsid w:val="00A565A1"/>
    <w:rsid w:val="00A56735"/>
    <w:rsid w:val="00A56BFE"/>
    <w:rsid w:val="00A56C2C"/>
    <w:rsid w:val="00A56FAD"/>
    <w:rsid w:val="00A56FB0"/>
    <w:rsid w:val="00A570E9"/>
    <w:rsid w:val="00A571D3"/>
    <w:rsid w:val="00A57311"/>
    <w:rsid w:val="00A57509"/>
    <w:rsid w:val="00A577BB"/>
    <w:rsid w:val="00A579BE"/>
    <w:rsid w:val="00A57A18"/>
    <w:rsid w:val="00A57A1E"/>
    <w:rsid w:val="00A57C08"/>
    <w:rsid w:val="00A57CF8"/>
    <w:rsid w:val="00A57F0D"/>
    <w:rsid w:val="00A57F96"/>
    <w:rsid w:val="00A603E7"/>
    <w:rsid w:val="00A605E4"/>
    <w:rsid w:val="00A607EF"/>
    <w:rsid w:val="00A6098D"/>
    <w:rsid w:val="00A60D08"/>
    <w:rsid w:val="00A60D9D"/>
    <w:rsid w:val="00A61828"/>
    <w:rsid w:val="00A6186F"/>
    <w:rsid w:val="00A6188E"/>
    <w:rsid w:val="00A61A22"/>
    <w:rsid w:val="00A61ACD"/>
    <w:rsid w:val="00A61BC6"/>
    <w:rsid w:val="00A61BD9"/>
    <w:rsid w:val="00A61BDA"/>
    <w:rsid w:val="00A61BF1"/>
    <w:rsid w:val="00A61E9C"/>
    <w:rsid w:val="00A620AA"/>
    <w:rsid w:val="00A6217C"/>
    <w:rsid w:val="00A622C9"/>
    <w:rsid w:val="00A6231E"/>
    <w:rsid w:val="00A6246C"/>
    <w:rsid w:val="00A62939"/>
    <w:rsid w:val="00A62953"/>
    <w:rsid w:val="00A62961"/>
    <w:rsid w:val="00A62B90"/>
    <w:rsid w:val="00A62CEF"/>
    <w:rsid w:val="00A62D25"/>
    <w:rsid w:val="00A63060"/>
    <w:rsid w:val="00A630AC"/>
    <w:rsid w:val="00A630F5"/>
    <w:rsid w:val="00A63173"/>
    <w:rsid w:val="00A63239"/>
    <w:rsid w:val="00A63318"/>
    <w:rsid w:val="00A63573"/>
    <w:rsid w:val="00A6372F"/>
    <w:rsid w:val="00A63872"/>
    <w:rsid w:val="00A63A37"/>
    <w:rsid w:val="00A63A89"/>
    <w:rsid w:val="00A63BB4"/>
    <w:rsid w:val="00A63D4B"/>
    <w:rsid w:val="00A63D83"/>
    <w:rsid w:val="00A63F3C"/>
    <w:rsid w:val="00A63FA2"/>
    <w:rsid w:val="00A64196"/>
    <w:rsid w:val="00A642B3"/>
    <w:rsid w:val="00A64399"/>
    <w:rsid w:val="00A643DB"/>
    <w:rsid w:val="00A64422"/>
    <w:rsid w:val="00A64434"/>
    <w:rsid w:val="00A645E3"/>
    <w:rsid w:val="00A64BC7"/>
    <w:rsid w:val="00A64CAF"/>
    <w:rsid w:val="00A64EB1"/>
    <w:rsid w:val="00A650AA"/>
    <w:rsid w:val="00A65354"/>
    <w:rsid w:val="00A657CF"/>
    <w:rsid w:val="00A6590E"/>
    <w:rsid w:val="00A6598E"/>
    <w:rsid w:val="00A65BB4"/>
    <w:rsid w:val="00A65CD1"/>
    <w:rsid w:val="00A65E4B"/>
    <w:rsid w:val="00A65FBF"/>
    <w:rsid w:val="00A66089"/>
    <w:rsid w:val="00A666B9"/>
    <w:rsid w:val="00A668F7"/>
    <w:rsid w:val="00A668FD"/>
    <w:rsid w:val="00A66A5A"/>
    <w:rsid w:val="00A66CEC"/>
    <w:rsid w:val="00A67059"/>
    <w:rsid w:val="00A67139"/>
    <w:rsid w:val="00A67220"/>
    <w:rsid w:val="00A6739D"/>
    <w:rsid w:val="00A67482"/>
    <w:rsid w:val="00A67630"/>
    <w:rsid w:val="00A67773"/>
    <w:rsid w:val="00A677C1"/>
    <w:rsid w:val="00A677C4"/>
    <w:rsid w:val="00A6788B"/>
    <w:rsid w:val="00A67A82"/>
    <w:rsid w:val="00A67A8E"/>
    <w:rsid w:val="00A67AC6"/>
    <w:rsid w:val="00A67C48"/>
    <w:rsid w:val="00A67CED"/>
    <w:rsid w:val="00A7012F"/>
    <w:rsid w:val="00A707D3"/>
    <w:rsid w:val="00A70A35"/>
    <w:rsid w:val="00A70B2E"/>
    <w:rsid w:val="00A70C62"/>
    <w:rsid w:val="00A70E7A"/>
    <w:rsid w:val="00A70F40"/>
    <w:rsid w:val="00A7107C"/>
    <w:rsid w:val="00A710E1"/>
    <w:rsid w:val="00A71265"/>
    <w:rsid w:val="00A7141F"/>
    <w:rsid w:val="00A7142E"/>
    <w:rsid w:val="00A715BE"/>
    <w:rsid w:val="00A71767"/>
    <w:rsid w:val="00A71A5F"/>
    <w:rsid w:val="00A71AEF"/>
    <w:rsid w:val="00A71D6B"/>
    <w:rsid w:val="00A71FAE"/>
    <w:rsid w:val="00A72020"/>
    <w:rsid w:val="00A72034"/>
    <w:rsid w:val="00A72302"/>
    <w:rsid w:val="00A7264F"/>
    <w:rsid w:val="00A72793"/>
    <w:rsid w:val="00A72B9B"/>
    <w:rsid w:val="00A72D86"/>
    <w:rsid w:val="00A72DD2"/>
    <w:rsid w:val="00A72E61"/>
    <w:rsid w:val="00A72E89"/>
    <w:rsid w:val="00A73038"/>
    <w:rsid w:val="00A73108"/>
    <w:rsid w:val="00A73459"/>
    <w:rsid w:val="00A734F8"/>
    <w:rsid w:val="00A7375D"/>
    <w:rsid w:val="00A73873"/>
    <w:rsid w:val="00A73A23"/>
    <w:rsid w:val="00A73FFF"/>
    <w:rsid w:val="00A740B6"/>
    <w:rsid w:val="00A74246"/>
    <w:rsid w:val="00A7425C"/>
    <w:rsid w:val="00A7437A"/>
    <w:rsid w:val="00A743B7"/>
    <w:rsid w:val="00A744A2"/>
    <w:rsid w:val="00A745D9"/>
    <w:rsid w:val="00A7495E"/>
    <w:rsid w:val="00A74A56"/>
    <w:rsid w:val="00A74C6F"/>
    <w:rsid w:val="00A74DE8"/>
    <w:rsid w:val="00A74E04"/>
    <w:rsid w:val="00A74E79"/>
    <w:rsid w:val="00A74F6C"/>
    <w:rsid w:val="00A75102"/>
    <w:rsid w:val="00A75212"/>
    <w:rsid w:val="00A75352"/>
    <w:rsid w:val="00A7538B"/>
    <w:rsid w:val="00A75466"/>
    <w:rsid w:val="00A75495"/>
    <w:rsid w:val="00A75657"/>
    <w:rsid w:val="00A75857"/>
    <w:rsid w:val="00A75920"/>
    <w:rsid w:val="00A75CA1"/>
    <w:rsid w:val="00A75D83"/>
    <w:rsid w:val="00A7606F"/>
    <w:rsid w:val="00A7611E"/>
    <w:rsid w:val="00A762EC"/>
    <w:rsid w:val="00A7634B"/>
    <w:rsid w:val="00A7641E"/>
    <w:rsid w:val="00A7644D"/>
    <w:rsid w:val="00A764B0"/>
    <w:rsid w:val="00A764E9"/>
    <w:rsid w:val="00A7662C"/>
    <w:rsid w:val="00A76696"/>
    <w:rsid w:val="00A76A52"/>
    <w:rsid w:val="00A76B4E"/>
    <w:rsid w:val="00A76BF2"/>
    <w:rsid w:val="00A76C98"/>
    <w:rsid w:val="00A76FC0"/>
    <w:rsid w:val="00A770A3"/>
    <w:rsid w:val="00A770A5"/>
    <w:rsid w:val="00A772CA"/>
    <w:rsid w:val="00A772D9"/>
    <w:rsid w:val="00A7735F"/>
    <w:rsid w:val="00A773B5"/>
    <w:rsid w:val="00A773F8"/>
    <w:rsid w:val="00A7757A"/>
    <w:rsid w:val="00A775F0"/>
    <w:rsid w:val="00A77B9E"/>
    <w:rsid w:val="00A77C0E"/>
    <w:rsid w:val="00A77DA1"/>
    <w:rsid w:val="00A77E12"/>
    <w:rsid w:val="00A77ED8"/>
    <w:rsid w:val="00A77F3C"/>
    <w:rsid w:val="00A77F4D"/>
    <w:rsid w:val="00A77F74"/>
    <w:rsid w:val="00A801FA"/>
    <w:rsid w:val="00A802D2"/>
    <w:rsid w:val="00A803B8"/>
    <w:rsid w:val="00A806D6"/>
    <w:rsid w:val="00A807B7"/>
    <w:rsid w:val="00A8081E"/>
    <w:rsid w:val="00A80D9C"/>
    <w:rsid w:val="00A80D9F"/>
    <w:rsid w:val="00A80E52"/>
    <w:rsid w:val="00A812BA"/>
    <w:rsid w:val="00A812F9"/>
    <w:rsid w:val="00A8135C"/>
    <w:rsid w:val="00A81633"/>
    <w:rsid w:val="00A8165F"/>
    <w:rsid w:val="00A81E52"/>
    <w:rsid w:val="00A8221B"/>
    <w:rsid w:val="00A82336"/>
    <w:rsid w:val="00A82428"/>
    <w:rsid w:val="00A82665"/>
    <w:rsid w:val="00A82C58"/>
    <w:rsid w:val="00A82C8E"/>
    <w:rsid w:val="00A82D03"/>
    <w:rsid w:val="00A83009"/>
    <w:rsid w:val="00A830CA"/>
    <w:rsid w:val="00A83161"/>
    <w:rsid w:val="00A831F0"/>
    <w:rsid w:val="00A83292"/>
    <w:rsid w:val="00A834EC"/>
    <w:rsid w:val="00A83521"/>
    <w:rsid w:val="00A83BF1"/>
    <w:rsid w:val="00A83C06"/>
    <w:rsid w:val="00A83F71"/>
    <w:rsid w:val="00A83F9B"/>
    <w:rsid w:val="00A84055"/>
    <w:rsid w:val="00A84298"/>
    <w:rsid w:val="00A8490C"/>
    <w:rsid w:val="00A84A96"/>
    <w:rsid w:val="00A84BB1"/>
    <w:rsid w:val="00A84DB5"/>
    <w:rsid w:val="00A84FBA"/>
    <w:rsid w:val="00A8503E"/>
    <w:rsid w:val="00A85129"/>
    <w:rsid w:val="00A8513A"/>
    <w:rsid w:val="00A851D6"/>
    <w:rsid w:val="00A8523D"/>
    <w:rsid w:val="00A8536D"/>
    <w:rsid w:val="00A853DF"/>
    <w:rsid w:val="00A85661"/>
    <w:rsid w:val="00A85854"/>
    <w:rsid w:val="00A85926"/>
    <w:rsid w:val="00A85C85"/>
    <w:rsid w:val="00A85FFF"/>
    <w:rsid w:val="00A86121"/>
    <w:rsid w:val="00A86593"/>
    <w:rsid w:val="00A866E4"/>
    <w:rsid w:val="00A867E5"/>
    <w:rsid w:val="00A86956"/>
    <w:rsid w:val="00A86A48"/>
    <w:rsid w:val="00A86ACD"/>
    <w:rsid w:val="00A86DAB"/>
    <w:rsid w:val="00A86E4F"/>
    <w:rsid w:val="00A86FEF"/>
    <w:rsid w:val="00A8729C"/>
    <w:rsid w:val="00A87482"/>
    <w:rsid w:val="00A876D2"/>
    <w:rsid w:val="00A87853"/>
    <w:rsid w:val="00A87C98"/>
    <w:rsid w:val="00A87F42"/>
    <w:rsid w:val="00A9016A"/>
    <w:rsid w:val="00A9034E"/>
    <w:rsid w:val="00A9051A"/>
    <w:rsid w:val="00A905F1"/>
    <w:rsid w:val="00A9073D"/>
    <w:rsid w:val="00A90897"/>
    <w:rsid w:val="00A90950"/>
    <w:rsid w:val="00A909AA"/>
    <w:rsid w:val="00A909F2"/>
    <w:rsid w:val="00A90B23"/>
    <w:rsid w:val="00A90DE2"/>
    <w:rsid w:val="00A90E27"/>
    <w:rsid w:val="00A91008"/>
    <w:rsid w:val="00A91140"/>
    <w:rsid w:val="00A9120E"/>
    <w:rsid w:val="00A91218"/>
    <w:rsid w:val="00A9128E"/>
    <w:rsid w:val="00A91469"/>
    <w:rsid w:val="00A91523"/>
    <w:rsid w:val="00A9159B"/>
    <w:rsid w:val="00A9164F"/>
    <w:rsid w:val="00A91F3E"/>
    <w:rsid w:val="00A9260F"/>
    <w:rsid w:val="00A9282C"/>
    <w:rsid w:val="00A92CDA"/>
    <w:rsid w:val="00A92CF8"/>
    <w:rsid w:val="00A92F82"/>
    <w:rsid w:val="00A92FEE"/>
    <w:rsid w:val="00A930F9"/>
    <w:rsid w:val="00A931F9"/>
    <w:rsid w:val="00A93390"/>
    <w:rsid w:val="00A934FE"/>
    <w:rsid w:val="00A93711"/>
    <w:rsid w:val="00A93715"/>
    <w:rsid w:val="00A9386A"/>
    <w:rsid w:val="00A9386B"/>
    <w:rsid w:val="00A9399B"/>
    <w:rsid w:val="00A939D3"/>
    <w:rsid w:val="00A93BDA"/>
    <w:rsid w:val="00A93E09"/>
    <w:rsid w:val="00A93E41"/>
    <w:rsid w:val="00A93FC0"/>
    <w:rsid w:val="00A94246"/>
    <w:rsid w:val="00A944EA"/>
    <w:rsid w:val="00A94631"/>
    <w:rsid w:val="00A94675"/>
    <w:rsid w:val="00A94865"/>
    <w:rsid w:val="00A949AD"/>
    <w:rsid w:val="00A94A70"/>
    <w:rsid w:val="00A9505F"/>
    <w:rsid w:val="00A95262"/>
    <w:rsid w:val="00A9526D"/>
    <w:rsid w:val="00A95281"/>
    <w:rsid w:val="00A953AC"/>
    <w:rsid w:val="00A95564"/>
    <w:rsid w:val="00A955B7"/>
    <w:rsid w:val="00A95978"/>
    <w:rsid w:val="00A959D6"/>
    <w:rsid w:val="00A95A3E"/>
    <w:rsid w:val="00A95A8C"/>
    <w:rsid w:val="00A95AB8"/>
    <w:rsid w:val="00A95BC8"/>
    <w:rsid w:val="00A95C29"/>
    <w:rsid w:val="00A95F2C"/>
    <w:rsid w:val="00A95F7A"/>
    <w:rsid w:val="00A95FCB"/>
    <w:rsid w:val="00A96058"/>
    <w:rsid w:val="00A960D7"/>
    <w:rsid w:val="00A962E5"/>
    <w:rsid w:val="00A96619"/>
    <w:rsid w:val="00A96801"/>
    <w:rsid w:val="00A9692B"/>
    <w:rsid w:val="00A96BC0"/>
    <w:rsid w:val="00A96D56"/>
    <w:rsid w:val="00A96D7E"/>
    <w:rsid w:val="00A9722E"/>
    <w:rsid w:val="00A9727C"/>
    <w:rsid w:val="00A972E9"/>
    <w:rsid w:val="00A975CB"/>
    <w:rsid w:val="00A97666"/>
    <w:rsid w:val="00A977B7"/>
    <w:rsid w:val="00A97890"/>
    <w:rsid w:val="00A97A15"/>
    <w:rsid w:val="00A97AD4"/>
    <w:rsid w:val="00A97B8C"/>
    <w:rsid w:val="00A97D86"/>
    <w:rsid w:val="00A97E7B"/>
    <w:rsid w:val="00AA0003"/>
    <w:rsid w:val="00AA025A"/>
    <w:rsid w:val="00AA051D"/>
    <w:rsid w:val="00AA05E1"/>
    <w:rsid w:val="00AA08DE"/>
    <w:rsid w:val="00AA0B96"/>
    <w:rsid w:val="00AA109F"/>
    <w:rsid w:val="00AA116F"/>
    <w:rsid w:val="00AA1399"/>
    <w:rsid w:val="00AA1420"/>
    <w:rsid w:val="00AA1579"/>
    <w:rsid w:val="00AA158B"/>
    <w:rsid w:val="00AA1634"/>
    <w:rsid w:val="00AA1D12"/>
    <w:rsid w:val="00AA1E5B"/>
    <w:rsid w:val="00AA1E67"/>
    <w:rsid w:val="00AA1ED6"/>
    <w:rsid w:val="00AA1EEC"/>
    <w:rsid w:val="00AA1FEE"/>
    <w:rsid w:val="00AA210C"/>
    <w:rsid w:val="00AA22CC"/>
    <w:rsid w:val="00AA23A2"/>
    <w:rsid w:val="00AA249A"/>
    <w:rsid w:val="00AA2964"/>
    <w:rsid w:val="00AA29F2"/>
    <w:rsid w:val="00AA2CD8"/>
    <w:rsid w:val="00AA2D01"/>
    <w:rsid w:val="00AA2EAF"/>
    <w:rsid w:val="00AA30A2"/>
    <w:rsid w:val="00AA322E"/>
    <w:rsid w:val="00AA348D"/>
    <w:rsid w:val="00AA34E4"/>
    <w:rsid w:val="00AA361F"/>
    <w:rsid w:val="00AA391E"/>
    <w:rsid w:val="00AA3927"/>
    <w:rsid w:val="00AA39E4"/>
    <w:rsid w:val="00AA3B07"/>
    <w:rsid w:val="00AA3B44"/>
    <w:rsid w:val="00AA3FF1"/>
    <w:rsid w:val="00AA42BC"/>
    <w:rsid w:val="00AA4471"/>
    <w:rsid w:val="00AA44E6"/>
    <w:rsid w:val="00AA458D"/>
    <w:rsid w:val="00AA461D"/>
    <w:rsid w:val="00AA4757"/>
    <w:rsid w:val="00AA484A"/>
    <w:rsid w:val="00AA491B"/>
    <w:rsid w:val="00AA4B1B"/>
    <w:rsid w:val="00AA4F16"/>
    <w:rsid w:val="00AA4F51"/>
    <w:rsid w:val="00AA5584"/>
    <w:rsid w:val="00AA55AE"/>
    <w:rsid w:val="00AA569D"/>
    <w:rsid w:val="00AA5B25"/>
    <w:rsid w:val="00AA5BF1"/>
    <w:rsid w:val="00AA5C2D"/>
    <w:rsid w:val="00AA5C3C"/>
    <w:rsid w:val="00AA6026"/>
    <w:rsid w:val="00AA61BF"/>
    <w:rsid w:val="00AA6206"/>
    <w:rsid w:val="00AA62B8"/>
    <w:rsid w:val="00AA630A"/>
    <w:rsid w:val="00AA642A"/>
    <w:rsid w:val="00AA642E"/>
    <w:rsid w:val="00AA65F4"/>
    <w:rsid w:val="00AA665C"/>
    <w:rsid w:val="00AA69EF"/>
    <w:rsid w:val="00AA6B64"/>
    <w:rsid w:val="00AA6BDC"/>
    <w:rsid w:val="00AA6F85"/>
    <w:rsid w:val="00AA6F9A"/>
    <w:rsid w:val="00AA702C"/>
    <w:rsid w:val="00AA7130"/>
    <w:rsid w:val="00AA71B0"/>
    <w:rsid w:val="00AA7505"/>
    <w:rsid w:val="00AA7735"/>
    <w:rsid w:val="00AA78B2"/>
    <w:rsid w:val="00AA7C4F"/>
    <w:rsid w:val="00AA7DF3"/>
    <w:rsid w:val="00AA7E4D"/>
    <w:rsid w:val="00AB001C"/>
    <w:rsid w:val="00AB0162"/>
    <w:rsid w:val="00AB02C8"/>
    <w:rsid w:val="00AB06B8"/>
    <w:rsid w:val="00AB0854"/>
    <w:rsid w:val="00AB09D0"/>
    <w:rsid w:val="00AB0A3C"/>
    <w:rsid w:val="00AB0ADE"/>
    <w:rsid w:val="00AB0C5B"/>
    <w:rsid w:val="00AB0CA0"/>
    <w:rsid w:val="00AB0E70"/>
    <w:rsid w:val="00AB102D"/>
    <w:rsid w:val="00AB1355"/>
    <w:rsid w:val="00AB13DC"/>
    <w:rsid w:val="00AB1518"/>
    <w:rsid w:val="00AB1A33"/>
    <w:rsid w:val="00AB1AE9"/>
    <w:rsid w:val="00AB1B50"/>
    <w:rsid w:val="00AB1C99"/>
    <w:rsid w:val="00AB2328"/>
    <w:rsid w:val="00AB23E2"/>
    <w:rsid w:val="00AB2482"/>
    <w:rsid w:val="00AB25B6"/>
    <w:rsid w:val="00AB2857"/>
    <w:rsid w:val="00AB2A04"/>
    <w:rsid w:val="00AB2AD1"/>
    <w:rsid w:val="00AB2CD3"/>
    <w:rsid w:val="00AB2D9B"/>
    <w:rsid w:val="00AB2F8A"/>
    <w:rsid w:val="00AB30AA"/>
    <w:rsid w:val="00AB3299"/>
    <w:rsid w:val="00AB334D"/>
    <w:rsid w:val="00AB33A4"/>
    <w:rsid w:val="00AB33F9"/>
    <w:rsid w:val="00AB3418"/>
    <w:rsid w:val="00AB3491"/>
    <w:rsid w:val="00AB380D"/>
    <w:rsid w:val="00AB3828"/>
    <w:rsid w:val="00AB3A32"/>
    <w:rsid w:val="00AB3D94"/>
    <w:rsid w:val="00AB3E16"/>
    <w:rsid w:val="00AB3E3E"/>
    <w:rsid w:val="00AB3EDB"/>
    <w:rsid w:val="00AB3F13"/>
    <w:rsid w:val="00AB4108"/>
    <w:rsid w:val="00AB4157"/>
    <w:rsid w:val="00AB42FF"/>
    <w:rsid w:val="00AB4CC5"/>
    <w:rsid w:val="00AB4EB6"/>
    <w:rsid w:val="00AB513E"/>
    <w:rsid w:val="00AB53BA"/>
    <w:rsid w:val="00AB563D"/>
    <w:rsid w:val="00AB57AD"/>
    <w:rsid w:val="00AB583A"/>
    <w:rsid w:val="00AB5A59"/>
    <w:rsid w:val="00AB5D4C"/>
    <w:rsid w:val="00AB5EF3"/>
    <w:rsid w:val="00AB60B9"/>
    <w:rsid w:val="00AB61EA"/>
    <w:rsid w:val="00AB6384"/>
    <w:rsid w:val="00AB642C"/>
    <w:rsid w:val="00AB66A3"/>
    <w:rsid w:val="00AB6C0A"/>
    <w:rsid w:val="00AB706E"/>
    <w:rsid w:val="00AB7134"/>
    <w:rsid w:val="00AB76D5"/>
    <w:rsid w:val="00AB7787"/>
    <w:rsid w:val="00AB78AC"/>
    <w:rsid w:val="00AB7E64"/>
    <w:rsid w:val="00AB7F9A"/>
    <w:rsid w:val="00AC0153"/>
    <w:rsid w:val="00AC0287"/>
    <w:rsid w:val="00AC0559"/>
    <w:rsid w:val="00AC0647"/>
    <w:rsid w:val="00AC06F1"/>
    <w:rsid w:val="00AC0889"/>
    <w:rsid w:val="00AC0E98"/>
    <w:rsid w:val="00AC0EB6"/>
    <w:rsid w:val="00AC1191"/>
    <w:rsid w:val="00AC11D7"/>
    <w:rsid w:val="00AC1281"/>
    <w:rsid w:val="00AC13F4"/>
    <w:rsid w:val="00AC1593"/>
    <w:rsid w:val="00AC163D"/>
    <w:rsid w:val="00AC17FC"/>
    <w:rsid w:val="00AC18EB"/>
    <w:rsid w:val="00AC1968"/>
    <w:rsid w:val="00AC19C2"/>
    <w:rsid w:val="00AC1C31"/>
    <w:rsid w:val="00AC1CF7"/>
    <w:rsid w:val="00AC2331"/>
    <w:rsid w:val="00AC26DA"/>
    <w:rsid w:val="00AC26E1"/>
    <w:rsid w:val="00AC28FE"/>
    <w:rsid w:val="00AC2A6B"/>
    <w:rsid w:val="00AC2B15"/>
    <w:rsid w:val="00AC2D4E"/>
    <w:rsid w:val="00AC2D6C"/>
    <w:rsid w:val="00AC3084"/>
    <w:rsid w:val="00AC3315"/>
    <w:rsid w:val="00AC3431"/>
    <w:rsid w:val="00AC350F"/>
    <w:rsid w:val="00AC35E6"/>
    <w:rsid w:val="00AC366C"/>
    <w:rsid w:val="00AC38E9"/>
    <w:rsid w:val="00AC3958"/>
    <w:rsid w:val="00AC39B0"/>
    <w:rsid w:val="00AC3B14"/>
    <w:rsid w:val="00AC3B50"/>
    <w:rsid w:val="00AC3C8F"/>
    <w:rsid w:val="00AC3E12"/>
    <w:rsid w:val="00AC3F2B"/>
    <w:rsid w:val="00AC45D6"/>
    <w:rsid w:val="00AC462D"/>
    <w:rsid w:val="00AC47F9"/>
    <w:rsid w:val="00AC49C3"/>
    <w:rsid w:val="00AC4A03"/>
    <w:rsid w:val="00AC4AE3"/>
    <w:rsid w:val="00AC4D53"/>
    <w:rsid w:val="00AC4E2E"/>
    <w:rsid w:val="00AC501A"/>
    <w:rsid w:val="00AC515B"/>
    <w:rsid w:val="00AC5215"/>
    <w:rsid w:val="00AC5439"/>
    <w:rsid w:val="00AC5A3B"/>
    <w:rsid w:val="00AC5D8C"/>
    <w:rsid w:val="00AC5E0A"/>
    <w:rsid w:val="00AC61AA"/>
    <w:rsid w:val="00AC61B3"/>
    <w:rsid w:val="00AC63F4"/>
    <w:rsid w:val="00AC644B"/>
    <w:rsid w:val="00AC64DC"/>
    <w:rsid w:val="00AC6521"/>
    <w:rsid w:val="00AC6589"/>
    <w:rsid w:val="00AC6887"/>
    <w:rsid w:val="00AC690A"/>
    <w:rsid w:val="00AC69BE"/>
    <w:rsid w:val="00AC6A26"/>
    <w:rsid w:val="00AC6A8B"/>
    <w:rsid w:val="00AC6D0A"/>
    <w:rsid w:val="00AC6FD6"/>
    <w:rsid w:val="00AC70B7"/>
    <w:rsid w:val="00AC71E2"/>
    <w:rsid w:val="00AC764B"/>
    <w:rsid w:val="00AC766B"/>
    <w:rsid w:val="00AC7717"/>
    <w:rsid w:val="00AC7879"/>
    <w:rsid w:val="00AC789A"/>
    <w:rsid w:val="00AC78F7"/>
    <w:rsid w:val="00AC792B"/>
    <w:rsid w:val="00AC796A"/>
    <w:rsid w:val="00AC7B9F"/>
    <w:rsid w:val="00AC7E16"/>
    <w:rsid w:val="00AC7E68"/>
    <w:rsid w:val="00AC7FE6"/>
    <w:rsid w:val="00AD0405"/>
    <w:rsid w:val="00AD0570"/>
    <w:rsid w:val="00AD0845"/>
    <w:rsid w:val="00AD09DA"/>
    <w:rsid w:val="00AD0A73"/>
    <w:rsid w:val="00AD11B6"/>
    <w:rsid w:val="00AD11C6"/>
    <w:rsid w:val="00AD12BD"/>
    <w:rsid w:val="00AD13BB"/>
    <w:rsid w:val="00AD15F0"/>
    <w:rsid w:val="00AD163D"/>
    <w:rsid w:val="00AD1DFE"/>
    <w:rsid w:val="00AD1F06"/>
    <w:rsid w:val="00AD1F4E"/>
    <w:rsid w:val="00AD2574"/>
    <w:rsid w:val="00AD2579"/>
    <w:rsid w:val="00AD284F"/>
    <w:rsid w:val="00AD28BE"/>
    <w:rsid w:val="00AD28FD"/>
    <w:rsid w:val="00AD2A2B"/>
    <w:rsid w:val="00AD2ACB"/>
    <w:rsid w:val="00AD2B01"/>
    <w:rsid w:val="00AD2BAD"/>
    <w:rsid w:val="00AD2D96"/>
    <w:rsid w:val="00AD2F03"/>
    <w:rsid w:val="00AD3042"/>
    <w:rsid w:val="00AD3047"/>
    <w:rsid w:val="00AD3055"/>
    <w:rsid w:val="00AD310D"/>
    <w:rsid w:val="00AD33C3"/>
    <w:rsid w:val="00AD33DF"/>
    <w:rsid w:val="00AD341D"/>
    <w:rsid w:val="00AD34A1"/>
    <w:rsid w:val="00AD34FC"/>
    <w:rsid w:val="00AD3619"/>
    <w:rsid w:val="00AD3BEC"/>
    <w:rsid w:val="00AD3E91"/>
    <w:rsid w:val="00AD40FE"/>
    <w:rsid w:val="00AD41AE"/>
    <w:rsid w:val="00AD4207"/>
    <w:rsid w:val="00AD48F9"/>
    <w:rsid w:val="00AD4C22"/>
    <w:rsid w:val="00AD4C76"/>
    <w:rsid w:val="00AD4C87"/>
    <w:rsid w:val="00AD4CF1"/>
    <w:rsid w:val="00AD4E45"/>
    <w:rsid w:val="00AD4E9E"/>
    <w:rsid w:val="00AD4FD1"/>
    <w:rsid w:val="00AD50D3"/>
    <w:rsid w:val="00AD514B"/>
    <w:rsid w:val="00AD528B"/>
    <w:rsid w:val="00AD550A"/>
    <w:rsid w:val="00AD5699"/>
    <w:rsid w:val="00AD5B4C"/>
    <w:rsid w:val="00AD5D8B"/>
    <w:rsid w:val="00AD5E0A"/>
    <w:rsid w:val="00AD5F16"/>
    <w:rsid w:val="00AD6015"/>
    <w:rsid w:val="00AD62C1"/>
    <w:rsid w:val="00AD6383"/>
    <w:rsid w:val="00AD63BA"/>
    <w:rsid w:val="00AD6404"/>
    <w:rsid w:val="00AD6766"/>
    <w:rsid w:val="00AD6808"/>
    <w:rsid w:val="00AD6922"/>
    <w:rsid w:val="00AD6C7F"/>
    <w:rsid w:val="00AD6DCB"/>
    <w:rsid w:val="00AD6E10"/>
    <w:rsid w:val="00AD6F92"/>
    <w:rsid w:val="00AD70C9"/>
    <w:rsid w:val="00AD728D"/>
    <w:rsid w:val="00AD732B"/>
    <w:rsid w:val="00AD757E"/>
    <w:rsid w:val="00AD7599"/>
    <w:rsid w:val="00AD75A6"/>
    <w:rsid w:val="00AD75F7"/>
    <w:rsid w:val="00AD7920"/>
    <w:rsid w:val="00AD7927"/>
    <w:rsid w:val="00AD796B"/>
    <w:rsid w:val="00AD7984"/>
    <w:rsid w:val="00AE001F"/>
    <w:rsid w:val="00AE0114"/>
    <w:rsid w:val="00AE0554"/>
    <w:rsid w:val="00AE0617"/>
    <w:rsid w:val="00AE08F3"/>
    <w:rsid w:val="00AE0A88"/>
    <w:rsid w:val="00AE0D23"/>
    <w:rsid w:val="00AE0E9E"/>
    <w:rsid w:val="00AE1003"/>
    <w:rsid w:val="00AE10B3"/>
    <w:rsid w:val="00AE13AF"/>
    <w:rsid w:val="00AE1418"/>
    <w:rsid w:val="00AE1470"/>
    <w:rsid w:val="00AE14B7"/>
    <w:rsid w:val="00AE14CD"/>
    <w:rsid w:val="00AE1A0D"/>
    <w:rsid w:val="00AE2051"/>
    <w:rsid w:val="00AE214F"/>
    <w:rsid w:val="00AE2190"/>
    <w:rsid w:val="00AE2205"/>
    <w:rsid w:val="00AE232B"/>
    <w:rsid w:val="00AE2435"/>
    <w:rsid w:val="00AE2534"/>
    <w:rsid w:val="00AE27A4"/>
    <w:rsid w:val="00AE2A46"/>
    <w:rsid w:val="00AE2BB4"/>
    <w:rsid w:val="00AE2BFE"/>
    <w:rsid w:val="00AE3004"/>
    <w:rsid w:val="00AE32A3"/>
    <w:rsid w:val="00AE3418"/>
    <w:rsid w:val="00AE382D"/>
    <w:rsid w:val="00AE38FB"/>
    <w:rsid w:val="00AE3A56"/>
    <w:rsid w:val="00AE3CE1"/>
    <w:rsid w:val="00AE401F"/>
    <w:rsid w:val="00AE42A6"/>
    <w:rsid w:val="00AE43E9"/>
    <w:rsid w:val="00AE44A2"/>
    <w:rsid w:val="00AE4557"/>
    <w:rsid w:val="00AE4726"/>
    <w:rsid w:val="00AE477C"/>
    <w:rsid w:val="00AE4949"/>
    <w:rsid w:val="00AE4A1F"/>
    <w:rsid w:val="00AE4B09"/>
    <w:rsid w:val="00AE4B4B"/>
    <w:rsid w:val="00AE4B5C"/>
    <w:rsid w:val="00AE4C51"/>
    <w:rsid w:val="00AE4C55"/>
    <w:rsid w:val="00AE4CAD"/>
    <w:rsid w:val="00AE4EBE"/>
    <w:rsid w:val="00AE4F01"/>
    <w:rsid w:val="00AE5090"/>
    <w:rsid w:val="00AE520C"/>
    <w:rsid w:val="00AE52BB"/>
    <w:rsid w:val="00AE52FF"/>
    <w:rsid w:val="00AE552C"/>
    <w:rsid w:val="00AE567B"/>
    <w:rsid w:val="00AE56D5"/>
    <w:rsid w:val="00AE5749"/>
    <w:rsid w:val="00AE5787"/>
    <w:rsid w:val="00AE58F5"/>
    <w:rsid w:val="00AE59D4"/>
    <w:rsid w:val="00AE5AAF"/>
    <w:rsid w:val="00AE5B4E"/>
    <w:rsid w:val="00AE5BA9"/>
    <w:rsid w:val="00AE5D51"/>
    <w:rsid w:val="00AE5D9B"/>
    <w:rsid w:val="00AE5E95"/>
    <w:rsid w:val="00AE5EDA"/>
    <w:rsid w:val="00AE63FA"/>
    <w:rsid w:val="00AE6433"/>
    <w:rsid w:val="00AE646D"/>
    <w:rsid w:val="00AE6584"/>
    <w:rsid w:val="00AE69BD"/>
    <w:rsid w:val="00AE6D12"/>
    <w:rsid w:val="00AE6D9C"/>
    <w:rsid w:val="00AE6EEB"/>
    <w:rsid w:val="00AE723D"/>
    <w:rsid w:val="00AE72BF"/>
    <w:rsid w:val="00AE73F2"/>
    <w:rsid w:val="00AE75A9"/>
    <w:rsid w:val="00AE783E"/>
    <w:rsid w:val="00AE795E"/>
    <w:rsid w:val="00AE7992"/>
    <w:rsid w:val="00AE7998"/>
    <w:rsid w:val="00AE7A5A"/>
    <w:rsid w:val="00AE7D16"/>
    <w:rsid w:val="00AE7FB6"/>
    <w:rsid w:val="00AF0311"/>
    <w:rsid w:val="00AF07EE"/>
    <w:rsid w:val="00AF0801"/>
    <w:rsid w:val="00AF088D"/>
    <w:rsid w:val="00AF0948"/>
    <w:rsid w:val="00AF0BCA"/>
    <w:rsid w:val="00AF0C6C"/>
    <w:rsid w:val="00AF0DFC"/>
    <w:rsid w:val="00AF0F43"/>
    <w:rsid w:val="00AF10D3"/>
    <w:rsid w:val="00AF115E"/>
    <w:rsid w:val="00AF1414"/>
    <w:rsid w:val="00AF1530"/>
    <w:rsid w:val="00AF1703"/>
    <w:rsid w:val="00AF1958"/>
    <w:rsid w:val="00AF1998"/>
    <w:rsid w:val="00AF1B6F"/>
    <w:rsid w:val="00AF1C43"/>
    <w:rsid w:val="00AF1C8E"/>
    <w:rsid w:val="00AF1CBC"/>
    <w:rsid w:val="00AF1E53"/>
    <w:rsid w:val="00AF1FAC"/>
    <w:rsid w:val="00AF2131"/>
    <w:rsid w:val="00AF235A"/>
    <w:rsid w:val="00AF23C0"/>
    <w:rsid w:val="00AF24EF"/>
    <w:rsid w:val="00AF27F2"/>
    <w:rsid w:val="00AF28B0"/>
    <w:rsid w:val="00AF2A52"/>
    <w:rsid w:val="00AF2B1F"/>
    <w:rsid w:val="00AF2BFE"/>
    <w:rsid w:val="00AF2DED"/>
    <w:rsid w:val="00AF2E75"/>
    <w:rsid w:val="00AF2F32"/>
    <w:rsid w:val="00AF2FC6"/>
    <w:rsid w:val="00AF3141"/>
    <w:rsid w:val="00AF359E"/>
    <w:rsid w:val="00AF3634"/>
    <w:rsid w:val="00AF37AD"/>
    <w:rsid w:val="00AF3908"/>
    <w:rsid w:val="00AF3C80"/>
    <w:rsid w:val="00AF3C8C"/>
    <w:rsid w:val="00AF3CAC"/>
    <w:rsid w:val="00AF3DCB"/>
    <w:rsid w:val="00AF3DE7"/>
    <w:rsid w:val="00AF41FC"/>
    <w:rsid w:val="00AF42BD"/>
    <w:rsid w:val="00AF43FE"/>
    <w:rsid w:val="00AF44C5"/>
    <w:rsid w:val="00AF452B"/>
    <w:rsid w:val="00AF457C"/>
    <w:rsid w:val="00AF4648"/>
    <w:rsid w:val="00AF48D7"/>
    <w:rsid w:val="00AF4A6D"/>
    <w:rsid w:val="00AF4B50"/>
    <w:rsid w:val="00AF4D4E"/>
    <w:rsid w:val="00AF5021"/>
    <w:rsid w:val="00AF5147"/>
    <w:rsid w:val="00AF531F"/>
    <w:rsid w:val="00AF5363"/>
    <w:rsid w:val="00AF53A7"/>
    <w:rsid w:val="00AF54E4"/>
    <w:rsid w:val="00AF554E"/>
    <w:rsid w:val="00AF5734"/>
    <w:rsid w:val="00AF5843"/>
    <w:rsid w:val="00AF5928"/>
    <w:rsid w:val="00AF598B"/>
    <w:rsid w:val="00AF5BBB"/>
    <w:rsid w:val="00AF5D06"/>
    <w:rsid w:val="00AF5D84"/>
    <w:rsid w:val="00AF5F78"/>
    <w:rsid w:val="00AF637D"/>
    <w:rsid w:val="00AF63A9"/>
    <w:rsid w:val="00AF6591"/>
    <w:rsid w:val="00AF66F1"/>
    <w:rsid w:val="00AF68E9"/>
    <w:rsid w:val="00AF692D"/>
    <w:rsid w:val="00AF6AE3"/>
    <w:rsid w:val="00AF6B1B"/>
    <w:rsid w:val="00AF724C"/>
    <w:rsid w:val="00AF7323"/>
    <w:rsid w:val="00AF738A"/>
    <w:rsid w:val="00AF7555"/>
    <w:rsid w:val="00AF7A91"/>
    <w:rsid w:val="00AF7CDF"/>
    <w:rsid w:val="00AF7DAB"/>
    <w:rsid w:val="00AF7F09"/>
    <w:rsid w:val="00AF7F1D"/>
    <w:rsid w:val="00B00047"/>
    <w:rsid w:val="00B00059"/>
    <w:rsid w:val="00B002BA"/>
    <w:rsid w:val="00B00306"/>
    <w:rsid w:val="00B0051A"/>
    <w:rsid w:val="00B00854"/>
    <w:rsid w:val="00B009D3"/>
    <w:rsid w:val="00B00D07"/>
    <w:rsid w:val="00B00D62"/>
    <w:rsid w:val="00B00F1D"/>
    <w:rsid w:val="00B010D3"/>
    <w:rsid w:val="00B013EF"/>
    <w:rsid w:val="00B01435"/>
    <w:rsid w:val="00B01445"/>
    <w:rsid w:val="00B0158B"/>
    <w:rsid w:val="00B01669"/>
    <w:rsid w:val="00B017A3"/>
    <w:rsid w:val="00B0182F"/>
    <w:rsid w:val="00B01A04"/>
    <w:rsid w:val="00B01A7A"/>
    <w:rsid w:val="00B01CC2"/>
    <w:rsid w:val="00B01E54"/>
    <w:rsid w:val="00B01F0D"/>
    <w:rsid w:val="00B02014"/>
    <w:rsid w:val="00B021DE"/>
    <w:rsid w:val="00B0226B"/>
    <w:rsid w:val="00B0226D"/>
    <w:rsid w:val="00B0237A"/>
    <w:rsid w:val="00B023FC"/>
    <w:rsid w:val="00B02443"/>
    <w:rsid w:val="00B02A4C"/>
    <w:rsid w:val="00B02A89"/>
    <w:rsid w:val="00B030F6"/>
    <w:rsid w:val="00B03101"/>
    <w:rsid w:val="00B0314C"/>
    <w:rsid w:val="00B03184"/>
    <w:rsid w:val="00B032CE"/>
    <w:rsid w:val="00B033B4"/>
    <w:rsid w:val="00B03643"/>
    <w:rsid w:val="00B036CE"/>
    <w:rsid w:val="00B038AC"/>
    <w:rsid w:val="00B039C0"/>
    <w:rsid w:val="00B039CE"/>
    <w:rsid w:val="00B03A2E"/>
    <w:rsid w:val="00B03C56"/>
    <w:rsid w:val="00B03C9A"/>
    <w:rsid w:val="00B03CF7"/>
    <w:rsid w:val="00B03D26"/>
    <w:rsid w:val="00B03E54"/>
    <w:rsid w:val="00B042A4"/>
    <w:rsid w:val="00B042A6"/>
    <w:rsid w:val="00B043E9"/>
    <w:rsid w:val="00B048BD"/>
    <w:rsid w:val="00B0496C"/>
    <w:rsid w:val="00B04980"/>
    <w:rsid w:val="00B04A3A"/>
    <w:rsid w:val="00B04D36"/>
    <w:rsid w:val="00B04D4F"/>
    <w:rsid w:val="00B04F11"/>
    <w:rsid w:val="00B0506C"/>
    <w:rsid w:val="00B050D5"/>
    <w:rsid w:val="00B053F5"/>
    <w:rsid w:val="00B054CE"/>
    <w:rsid w:val="00B05629"/>
    <w:rsid w:val="00B0565A"/>
    <w:rsid w:val="00B05688"/>
    <w:rsid w:val="00B0579D"/>
    <w:rsid w:val="00B05C4E"/>
    <w:rsid w:val="00B05CC2"/>
    <w:rsid w:val="00B05DC3"/>
    <w:rsid w:val="00B06163"/>
    <w:rsid w:val="00B062BF"/>
    <w:rsid w:val="00B0642D"/>
    <w:rsid w:val="00B06A56"/>
    <w:rsid w:val="00B06AF4"/>
    <w:rsid w:val="00B06B44"/>
    <w:rsid w:val="00B06B70"/>
    <w:rsid w:val="00B06C77"/>
    <w:rsid w:val="00B06F7F"/>
    <w:rsid w:val="00B0717E"/>
    <w:rsid w:val="00B07286"/>
    <w:rsid w:val="00B0747F"/>
    <w:rsid w:val="00B074A3"/>
    <w:rsid w:val="00B075EC"/>
    <w:rsid w:val="00B078FD"/>
    <w:rsid w:val="00B07909"/>
    <w:rsid w:val="00B0791B"/>
    <w:rsid w:val="00B079CB"/>
    <w:rsid w:val="00B07CBE"/>
    <w:rsid w:val="00B07F35"/>
    <w:rsid w:val="00B07F5F"/>
    <w:rsid w:val="00B10030"/>
    <w:rsid w:val="00B1060C"/>
    <w:rsid w:val="00B1093D"/>
    <w:rsid w:val="00B10BD1"/>
    <w:rsid w:val="00B10C75"/>
    <w:rsid w:val="00B10DDA"/>
    <w:rsid w:val="00B10E2C"/>
    <w:rsid w:val="00B111BF"/>
    <w:rsid w:val="00B114C4"/>
    <w:rsid w:val="00B11569"/>
    <w:rsid w:val="00B115A1"/>
    <w:rsid w:val="00B1187A"/>
    <w:rsid w:val="00B11882"/>
    <w:rsid w:val="00B11A53"/>
    <w:rsid w:val="00B11E29"/>
    <w:rsid w:val="00B11F46"/>
    <w:rsid w:val="00B1219E"/>
    <w:rsid w:val="00B12287"/>
    <w:rsid w:val="00B12966"/>
    <w:rsid w:val="00B12A59"/>
    <w:rsid w:val="00B12DCA"/>
    <w:rsid w:val="00B12F78"/>
    <w:rsid w:val="00B13235"/>
    <w:rsid w:val="00B1329C"/>
    <w:rsid w:val="00B133BC"/>
    <w:rsid w:val="00B13515"/>
    <w:rsid w:val="00B13647"/>
    <w:rsid w:val="00B137BE"/>
    <w:rsid w:val="00B137D3"/>
    <w:rsid w:val="00B13804"/>
    <w:rsid w:val="00B1388A"/>
    <w:rsid w:val="00B13B1C"/>
    <w:rsid w:val="00B13B8D"/>
    <w:rsid w:val="00B13C29"/>
    <w:rsid w:val="00B13D80"/>
    <w:rsid w:val="00B13F1F"/>
    <w:rsid w:val="00B143F4"/>
    <w:rsid w:val="00B147CC"/>
    <w:rsid w:val="00B149ED"/>
    <w:rsid w:val="00B14C80"/>
    <w:rsid w:val="00B14D86"/>
    <w:rsid w:val="00B150B5"/>
    <w:rsid w:val="00B15141"/>
    <w:rsid w:val="00B15159"/>
    <w:rsid w:val="00B151C6"/>
    <w:rsid w:val="00B1599E"/>
    <w:rsid w:val="00B15A0F"/>
    <w:rsid w:val="00B15D26"/>
    <w:rsid w:val="00B15DAB"/>
    <w:rsid w:val="00B15FAA"/>
    <w:rsid w:val="00B15FDB"/>
    <w:rsid w:val="00B161A5"/>
    <w:rsid w:val="00B1623E"/>
    <w:rsid w:val="00B16369"/>
    <w:rsid w:val="00B16588"/>
    <w:rsid w:val="00B1667C"/>
    <w:rsid w:val="00B167A6"/>
    <w:rsid w:val="00B16856"/>
    <w:rsid w:val="00B168F4"/>
    <w:rsid w:val="00B16B10"/>
    <w:rsid w:val="00B16B5F"/>
    <w:rsid w:val="00B16C5A"/>
    <w:rsid w:val="00B1736C"/>
    <w:rsid w:val="00B1754E"/>
    <w:rsid w:val="00B1757D"/>
    <w:rsid w:val="00B17744"/>
    <w:rsid w:val="00B178C5"/>
    <w:rsid w:val="00B17CD4"/>
    <w:rsid w:val="00B17E59"/>
    <w:rsid w:val="00B17EE5"/>
    <w:rsid w:val="00B20057"/>
    <w:rsid w:val="00B2034E"/>
    <w:rsid w:val="00B2043A"/>
    <w:rsid w:val="00B2048B"/>
    <w:rsid w:val="00B209AC"/>
    <w:rsid w:val="00B20C35"/>
    <w:rsid w:val="00B20CFA"/>
    <w:rsid w:val="00B20D8C"/>
    <w:rsid w:val="00B20E2B"/>
    <w:rsid w:val="00B21016"/>
    <w:rsid w:val="00B21050"/>
    <w:rsid w:val="00B215F9"/>
    <w:rsid w:val="00B217C1"/>
    <w:rsid w:val="00B21913"/>
    <w:rsid w:val="00B21CA7"/>
    <w:rsid w:val="00B21D72"/>
    <w:rsid w:val="00B21D85"/>
    <w:rsid w:val="00B21DF9"/>
    <w:rsid w:val="00B21E17"/>
    <w:rsid w:val="00B21E47"/>
    <w:rsid w:val="00B21EEE"/>
    <w:rsid w:val="00B2208F"/>
    <w:rsid w:val="00B22411"/>
    <w:rsid w:val="00B22939"/>
    <w:rsid w:val="00B22A24"/>
    <w:rsid w:val="00B22BCF"/>
    <w:rsid w:val="00B22BF7"/>
    <w:rsid w:val="00B22ED9"/>
    <w:rsid w:val="00B2303E"/>
    <w:rsid w:val="00B233A9"/>
    <w:rsid w:val="00B23947"/>
    <w:rsid w:val="00B239CC"/>
    <w:rsid w:val="00B23A36"/>
    <w:rsid w:val="00B23B1C"/>
    <w:rsid w:val="00B23DB1"/>
    <w:rsid w:val="00B23DDC"/>
    <w:rsid w:val="00B23FAE"/>
    <w:rsid w:val="00B24051"/>
    <w:rsid w:val="00B24110"/>
    <w:rsid w:val="00B24509"/>
    <w:rsid w:val="00B2498B"/>
    <w:rsid w:val="00B24B39"/>
    <w:rsid w:val="00B24B93"/>
    <w:rsid w:val="00B24C1C"/>
    <w:rsid w:val="00B24F49"/>
    <w:rsid w:val="00B25241"/>
    <w:rsid w:val="00B25259"/>
    <w:rsid w:val="00B252FE"/>
    <w:rsid w:val="00B25370"/>
    <w:rsid w:val="00B253BD"/>
    <w:rsid w:val="00B254E8"/>
    <w:rsid w:val="00B254EC"/>
    <w:rsid w:val="00B25585"/>
    <w:rsid w:val="00B2580B"/>
    <w:rsid w:val="00B25870"/>
    <w:rsid w:val="00B2593C"/>
    <w:rsid w:val="00B2594C"/>
    <w:rsid w:val="00B259E8"/>
    <w:rsid w:val="00B25A70"/>
    <w:rsid w:val="00B25BD8"/>
    <w:rsid w:val="00B25C4A"/>
    <w:rsid w:val="00B25E1D"/>
    <w:rsid w:val="00B25F4C"/>
    <w:rsid w:val="00B25F9A"/>
    <w:rsid w:val="00B2605F"/>
    <w:rsid w:val="00B2613A"/>
    <w:rsid w:val="00B263A3"/>
    <w:rsid w:val="00B26568"/>
    <w:rsid w:val="00B26586"/>
    <w:rsid w:val="00B269CE"/>
    <w:rsid w:val="00B26E3F"/>
    <w:rsid w:val="00B26F4B"/>
    <w:rsid w:val="00B26F6A"/>
    <w:rsid w:val="00B274CC"/>
    <w:rsid w:val="00B2757B"/>
    <w:rsid w:val="00B27C9B"/>
    <w:rsid w:val="00B27D54"/>
    <w:rsid w:val="00B27D5A"/>
    <w:rsid w:val="00B27D71"/>
    <w:rsid w:val="00B300BD"/>
    <w:rsid w:val="00B30411"/>
    <w:rsid w:val="00B30475"/>
    <w:rsid w:val="00B304DA"/>
    <w:rsid w:val="00B305C0"/>
    <w:rsid w:val="00B3068B"/>
    <w:rsid w:val="00B307C6"/>
    <w:rsid w:val="00B3094C"/>
    <w:rsid w:val="00B30A26"/>
    <w:rsid w:val="00B30B86"/>
    <w:rsid w:val="00B30C9A"/>
    <w:rsid w:val="00B30F39"/>
    <w:rsid w:val="00B311CC"/>
    <w:rsid w:val="00B3123B"/>
    <w:rsid w:val="00B3133A"/>
    <w:rsid w:val="00B3141A"/>
    <w:rsid w:val="00B31491"/>
    <w:rsid w:val="00B315BB"/>
    <w:rsid w:val="00B3187E"/>
    <w:rsid w:val="00B318EE"/>
    <w:rsid w:val="00B31905"/>
    <w:rsid w:val="00B31B89"/>
    <w:rsid w:val="00B31E5F"/>
    <w:rsid w:val="00B322F3"/>
    <w:rsid w:val="00B32607"/>
    <w:rsid w:val="00B326BE"/>
    <w:rsid w:val="00B32821"/>
    <w:rsid w:val="00B32B71"/>
    <w:rsid w:val="00B32CE3"/>
    <w:rsid w:val="00B32EB2"/>
    <w:rsid w:val="00B32EC1"/>
    <w:rsid w:val="00B33595"/>
    <w:rsid w:val="00B3376D"/>
    <w:rsid w:val="00B33802"/>
    <w:rsid w:val="00B338C7"/>
    <w:rsid w:val="00B33913"/>
    <w:rsid w:val="00B3396B"/>
    <w:rsid w:val="00B33BA9"/>
    <w:rsid w:val="00B33C14"/>
    <w:rsid w:val="00B33E44"/>
    <w:rsid w:val="00B33E88"/>
    <w:rsid w:val="00B34642"/>
    <w:rsid w:val="00B34681"/>
    <w:rsid w:val="00B346C2"/>
    <w:rsid w:val="00B34856"/>
    <w:rsid w:val="00B34886"/>
    <w:rsid w:val="00B3488B"/>
    <w:rsid w:val="00B34BC9"/>
    <w:rsid w:val="00B34BCF"/>
    <w:rsid w:val="00B34E40"/>
    <w:rsid w:val="00B35035"/>
    <w:rsid w:val="00B3511C"/>
    <w:rsid w:val="00B35148"/>
    <w:rsid w:val="00B35318"/>
    <w:rsid w:val="00B3539A"/>
    <w:rsid w:val="00B357B9"/>
    <w:rsid w:val="00B35B7E"/>
    <w:rsid w:val="00B35BA4"/>
    <w:rsid w:val="00B35CB3"/>
    <w:rsid w:val="00B35E0F"/>
    <w:rsid w:val="00B35F8E"/>
    <w:rsid w:val="00B36410"/>
    <w:rsid w:val="00B3648F"/>
    <w:rsid w:val="00B365BB"/>
    <w:rsid w:val="00B36687"/>
    <w:rsid w:val="00B36731"/>
    <w:rsid w:val="00B3676A"/>
    <w:rsid w:val="00B36AEC"/>
    <w:rsid w:val="00B36B7C"/>
    <w:rsid w:val="00B36BDE"/>
    <w:rsid w:val="00B36D5C"/>
    <w:rsid w:val="00B36F51"/>
    <w:rsid w:val="00B37121"/>
    <w:rsid w:val="00B37396"/>
    <w:rsid w:val="00B37A61"/>
    <w:rsid w:val="00B37B62"/>
    <w:rsid w:val="00B37CF2"/>
    <w:rsid w:val="00B37DF9"/>
    <w:rsid w:val="00B4003E"/>
    <w:rsid w:val="00B4007D"/>
    <w:rsid w:val="00B400EB"/>
    <w:rsid w:val="00B40292"/>
    <w:rsid w:val="00B4029F"/>
    <w:rsid w:val="00B406B2"/>
    <w:rsid w:val="00B4097F"/>
    <w:rsid w:val="00B40CB2"/>
    <w:rsid w:val="00B40D73"/>
    <w:rsid w:val="00B40FBE"/>
    <w:rsid w:val="00B40FE0"/>
    <w:rsid w:val="00B41111"/>
    <w:rsid w:val="00B41135"/>
    <w:rsid w:val="00B411A3"/>
    <w:rsid w:val="00B411A4"/>
    <w:rsid w:val="00B412CB"/>
    <w:rsid w:val="00B412EC"/>
    <w:rsid w:val="00B41351"/>
    <w:rsid w:val="00B41474"/>
    <w:rsid w:val="00B415EF"/>
    <w:rsid w:val="00B41831"/>
    <w:rsid w:val="00B41B34"/>
    <w:rsid w:val="00B41BA2"/>
    <w:rsid w:val="00B41C4B"/>
    <w:rsid w:val="00B41C59"/>
    <w:rsid w:val="00B41E7F"/>
    <w:rsid w:val="00B4215A"/>
    <w:rsid w:val="00B421F9"/>
    <w:rsid w:val="00B423A7"/>
    <w:rsid w:val="00B424BB"/>
    <w:rsid w:val="00B4279C"/>
    <w:rsid w:val="00B427E4"/>
    <w:rsid w:val="00B42879"/>
    <w:rsid w:val="00B42B9A"/>
    <w:rsid w:val="00B42F5A"/>
    <w:rsid w:val="00B430D3"/>
    <w:rsid w:val="00B4313E"/>
    <w:rsid w:val="00B4317F"/>
    <w:rsid w:val="00B432D4"/>
    <w:rsid w:val="00B4334D"/>
    <w:rsid w:val="00B437BD"/>
    <w:rsid w:val="00B43939"/>
    <w:rsid w:val="00B43985"/>
    <w:rsid w:val="00B439FA"/>
    <w:rsid w:val="00B43A74"/>
    <w:rsid w:val="00B43B05"/>
    <w:rsid w:val="00B43C60"/>
    <w:rsid w:val="00B43D4D"/>
    <w:rsid w:val="00B440CF"/>
    <w:rsid w:val="00B44236"/>
    <w:rsid w:val="00B4425A"/>
    <w:rsid w:val="00B443C5"/>
    <w:rsid w:val="00B4479E"/>
    <w:rsid w:val="00B4485B"/>
    <w:rsid w:val="00B44966"/>
    <w:rsid w:val="00B44B8C"/>
    <w:rsid w:val="00B44D29"/>
    <w:rsid w:val="00B44E53"/>
    <w:rsid w:val="00B450FA"/>
    <w:rsid w:val="00B45192"/>
    <w:rsid w:val="00B45515"/>
    <w:rsid w:val="00B4581A"/>
    <w:rsid w:val="00B45A61"/>
    <w:rsid w:val="00B45BCF"/>
    <w:rsid w:val="00B45EFD"/>
    <w:rsid w:val="00B4622C"/>
    <w:rsid w:val="00B462D6"/>
    <w:rsid w:val="00B46544"/>
    <w:rsid w:val="00B46BBB"/>
    <w:rsid w:val="00B470BF"/>
    <w:rsid w:val="00B470EC"/>
    <w:rsid w:val="00B47123"/>
    <w:rsid w:val="00B47137"/>
    <w:rsid w:val="00B47205"/>
    <w:rsid w:val="00B4776B"/>
    <w:rsid w:val="00B47784"/>
    <w:rsid w:val="00B4783F"/>
    <w:rsid w:val="00B47A13"/>
    <w:rsid w:val="00B47CEF"/>
    <w:rsid w:val="00B50353"/>
    <w:rsid w:val="00B504F7"/>
    <w:rsid w:val="00B50607"/>
    <w:rsid w:val="00B50E38"/>
    <w:rsid w:val="00B50E51"/>
    <w:rsid w:val="00B50F1F"/>
    <w:rsid w:val="00B511A4"/>
    <w:rsid w:val="00B512E4"/>
    <w:rsid w:val="00B5135B"/>
    <w:rsid w:val="00B51367"/>
    <w:rsid w:val="00B51420"/>
    <w:rsid w:val="00B51526"/>
    <w:rsid w:val="00B516A7"/>
    <w:rsid w:val="00B51A40"/>
    <w:rsid w:val="00B51A4B"/>
    <w:rsid w:val="00B51AE8"/>
    <w:rsid w:val="00B51B9E"/>
    <w:rsid w:val="00B51C7D"/>
    <w:rsid w:val="00B520C4"/>
    <w:rsid w:val="00B52540"/>
    <w:rsid w:val="00B52559"/>
    <w:rsid w:val="00B52646"/>
    <w:rsid w:val="00B52737"/>
    <w:rsid w:val="00B529F2"/>
    <w:rsid w:val="00B52AAD"/>
    <w:rsid w:val="00B52F6C"/>
    <w:rsid w:val="00B52FEA"/>
    <w:rsid w:val="00B530BB"/>
    <w:rsid w:val="00B5343B"/>
    <w:rsid w:val="00B53822"/>
    <w:rsid w:val="00B53827"/>
    <w:rsid w:val="00B53A1E"/>
    <w:rsid w:val="00B53D89"/>
    <w:rsid w:val="00B53EF5"/>
    <w:rsid w:val="00B5418D"/>
    <w:rsid w:val="00B5428C"/>
    <w:rsid w:val="00B542FA"/>
    <w:rsid w:val="00B544B1"/>
    <w:rsid w:val="00B54551"/>
    <w:rsid w:val="00B54552"/>
    <w:rsid w:val="00B5475E"/>
    <w:rsid w:val="00B547AF"/>
    <w:rsid w:val="00B54957"/>
    <w:rsid w:val="00B54989"/>
    <w:rsid w:val="00B54D7C"/>
    <w:rsid w:val="00B54F8D"/>
    <w:rsid w:val="00B5510B"/>
    <w:rsid w:val="00B55211"/>
    <w:rsid w:val="00B553CF"/>
    <w:rsid w:val="00B555B8"/>
    <w:rsid w:val="00B55868"/>
    <w:rsid w:val="00B5594E"/>
    <w:rsid w:val="00B55ACA"/>
    <w:rsid w:val="00B55B2E"/>
    <w:rsid w:val="00B55C19"/>
    <w:rsid w:val="00B55D0A"/>
    <w:rsid w:val="00B55D68"/>
    <w:rsid w:val="00B5612F"/>
    <w:rsid w:val="00B564C0"/>
    <w:rsid w:val="00B5650C"/>
    <w:rsid w:val="00B566E0"/>
    <w:rsid w:val="00B5685D"/>
    <w:rsid w:val="00B569E9"/>
    <w:rsid w:val="00B56AE3"/>
    <w:rsid w:val="00B56DC9"/>
    <w:rsid w:val="00B56DCF"/>
    <w:rsid w:val="00B57089"/>
    <w:rsid w:val="00B570FD"/>
    <w:rsid w:val="00B571A3"/>
    <w:rsid w:val="00B57861"/>
    <w:rsid w:val="00B57947"/>
    <w:rsid w:val="00B579DB"/>
    <w:rsid w:val="00B57C89"/>
    <w:rsid w:val="00B57F3C"/>
    <w:rsid w:val="00B602DD"/>
    <w:rsid w:val="00B60319"/>
    <w:rsid w:val="00B60351"/>
    <w:rsid w:val="00B60428"/>
    <w:rsid w:val="00B604F1"/>
    <w:rsid w:val="00B60508"/>
    <w:rsid w:val="00B60556"/>
    <w:rsid w:val="00B606A6"/>
    <w:rsid w:val="00B607AD"/>
    <w:rsid w:val="00B607B8"/>
    <w:rsid w:val="00B607CF"/>
    <w:rsid w:val="00B607D9"/>
    <w:rsid w:val="00B6081A"/>
    <w:rsid w:val="00B60847"/>
    <w:rsid w:val="00B60BB3"/>
    <w:rsid w:val="00B60E6E"/>
    <w:rsid w:val="00B61069"/>
    <w:rsid w:val="00B610F8"/>
    <w:rsid w:val="00B6117B"/>
    <w:rsid w:val="00B612BE"/>
    <w:rsid w:val="00B6145C"/>
    <w:rsid w:val="00B61668"/>
    <w:rsid w:val="00B61713"/>
    <w:rsid w:val="00B6184F"/>
    <w:rsid w:val="00B61980"/>
    <w:rsid w:val="00B619AF"/>
    <w:rsid w:val="00B61B85"/>
    <w:rsid w:val="00B61CFF"/>
    <w:rsid w:val="00B61E5C"/>
    <w:rsid w:val="00B61F70"/>
    <w:rsid w:val="00B61FD8"/>
    <w:rsid w:val="00B6208E"/>
    <w:rsid w:val="00B6214D"/>
    <w:rsid w:val="00B6237B"/>
    <w:rsid w:val="00B62414"/>
    <w:rsid w:val="00B6296A"/>
    <w:rsid w:val="00B62A18"/>
    <w:rsid w:val="00B6313E"/>
    <w:rsid w:val="00B6326D"/>
    <w:rsid w:val="00B63374"/>
    <w:rsid w:val="00B634B2"/>
    <w:rsid w:val="00B63541"/>
    <w:rsid w:val="00B637C4"/>
    <w:rsid w:val="00B63870"/>
    <w:rsid w:val="00B63C7B"/>
    <w:rsid w:val="00B63FCE"/>
    <w:rsid w:val="00B640AB"/>
    <w:rsid w:val="00B6415B"/>
    <w:rsid w:val="00B64212"/>
    <w:rsid w:val="00B64398"/>
    <w:rsid w:val="00B64484"/>
    <w:rsid w:val="00B64565"/>
    <w:rsid w:val="00B645EE"/>
    <w:rsid w:val="00B645F8"/>
    <w:rsid w:val="00B646A6"/>
    <w:rsid w:val="00B64C00"/>
    <w:rsid w:val="00B64C28"/>
    <w:rsid w:val="00B64D52"/>
    <w:rsid w:val="00B64DC2"/>
    <w:rsid w:val="00B64E13"/>
    <w:rsid w:val="00B6519C"/>
    <w:rsid w:val="00B652B0"/>
    <w:rsid w:val="00B652D4"/>
    <w:rsid w:val="00B65590"/>
    <w:rsid w:val="00B657B5"/>
    <w:rsid w:val="00B6583D"/>
    <w:rsid w:val="00B65A52"/>
    <w:rsid w:val="00B65A86"/>
    <w:rsid w:val="00B65D1C"/>
    <w:rsid w:val="00B65F96"/>
    <w:rsid w:val="00B65FA6"/>
    <w:rsid w:val="00B66007"/>
    <w:rsid w:val="00B660D8"/>
    <w:rsid w:val="00B66258"/>
    <w:rsid w:val="00B6628F"/>
    <w:rsid w:val="00B66339"/>
    <w:rsid w:val="00B6638D"/>
    <w:rsid w:val="00B664EC"/>
    <w:rsid w:val="00B6650F"/>
    <w:rsid w:val="00B665C3"/>
    <w:rsid w:val="00B66801"/>
    <w:rsid w:val="00B668A1"/>
    <w:rsid w:val="00B66D5F"/>
    <w:rsid w:val="00B66E31"/>
    <w:rsid w:val="00B66FE6"/>
    <w:rsid w:val="00B671AE"/>
    <w:rsid w:val="00B672F4"/>
    <w:rsid w:val="00B673E2"/>
    <w:rsid w:val="00B6753B"/>
    <w:rsid w:val="00B676FE"/>
    <w:rsid w:val="00B6785B"/>
    <w:rsid w:val="00B6786F"/>
    <w:rsid w:val="00B67889"/>
    <w:rsid w:val="00B6796C"/>
    <w:rsid w:val="00B67B2B"/>
    <w:rsid w:val="00B67B8F"/>
    <w:rsid w:val="00B67DA3"/>
    <w:rsid w:val="00B67E40"/>
    <w:rsid w:val="00B67F1A"/>
    <w:rsid w:val="00B702BD"/>
    <w:rsid w:val="00B70333"/>
    <w:rsid w:val="00B703B9"/>
    <w:rsid w:val="00B7056C"/>
    <w:rsid w:val="00B70719"/>
    <w:rsid w:val="00B70A49"/>
    <w:rsid w:val="00B70B79"/>
    <w:rsid w:val="00B70B9E"/>
    <w:rsid w:val="00B70C48"/>
    <w:rsid w:val="00B70EDB"/>
    <w:rsid w:val="00B71160"/>
    <w:rsid w:val="00B71169"/>
    <w:rsid w:val="00B711B6"/>
    <w:rsid w:val="00B711D5"/>
    <w:rsid w:val="00B713A5"/>
    <w:rsid w:val="00B713A7"/>
    <w:rsid w:val="00B714E2"/>
    <w:rsid w:val="00B71574"/>
    <w:rsid w:val="00B71684"/>
    <w:rsid w:val="00B71A5D"/>
    <w:rsid w:val="00B71C5C"/>
    <w:rsid w:val="00B71DE5"/>
    <w:rsid w:val="00B72056"/>
    <w:rsid w:val="00B72184"/>
    <w:rsid w:val="00B721F0"/>
    <w:rsid w:val="00B7254B"/>
    <w:rsid w:val="00B7273B"/>
    <w:rsid w:val="00B727B8"/>
    <w:rsid w:val="00B72AC4"/>
    <w:rsid w:val="00B72C47"/>
    <w:rsid w:val="00B72EC3"/>
    <w:rsid w:val="00B72EDF"/>
    <w:rsid w:val="00B72FA2"/>
    <w:rsid w:val="00B73259"/>
    <w:rsid w:val="00B7333D"/>
    <w:rsid w:val="00B73453"/>
    <w:rsid w:val="00B734B5"/>
    <w:rsid w:val="00B735CA"/>
    <w:rsid w:val="00B73721"/>
    <w:rsid w:val="00B737C7"/>
    <w:rsid w:val="00B73954"/>
    <w:rsid w:val="00B73977"/>
    <w:rsid w:val="00B73C61"/>
    <w:rsid w:val="00B741DB"/>
    <w:rsid w:val="00B742C3"/>
    <w:rsid w:val="00B74753"/>
    <w:rsid w:val="00B747ED"/>
    <w:rsid w:val="00B74891"/>
    <w:rsid w:val="00B74910"/>
    <w:rsid w:val="00B74A0D"/>
    <w:rsid w:val="00B74EC0"/>
    <w:rsid w:val="00B75103"/>
    <w:rsid w:val="00B75137"/>
    <w:rsid w:val="00B752FE"/>
    <w:rsid w:val="00B75303"/>
    <w:rsid w:val="00B7532A"/>
    <w:rsid w:val="00B7534B"/>
    <w:rsid w:val="00B75667"/>
    <w:rsid w:val="00B75C6D"/>
    <w:rsid w:val="00B75F2C"/>
    <w:rsid w:val="00B7623C"/>
    <w:rsid w:val="00B762C3"/>
    <w:rsid w:val="00B763D7"/>
    <w:rsid w:val="00B764A1"/>
    <w:rsid w:val="00B765A9"/>
    <w:rsid w:val="00B76727"/>
    <w:rsid w:val="00B7677F"/>
    <w:rsid w:val="00B767BC"/>
    <w:rsid w:val="00B76844"/>
    <w:rsid w:val="00B768FD"/>
    <w:rsid w:val="00B76A9E"/>
    <w:rsid w:val="00B76B77"/>
    <w:rsid w:val="00B76CCE"/>
    <w:rsid w:val="00B76CD9"/>
    <w:rsid w:val="00B7703C"/>
    <w:rsid w:val="00B77062"/>
    <w:rsid w:val="00B7709F"/>
    <w:rsid w:val="00B7717B"/>
    <w:rsid w:val="00B774CC"/>
    <w:rsid w:val="00B774D9"/>
    <w:rsid w:val="00B77606"/>
    <w:rsid w:val="00B77623"/>
    <w:rsid w:val="00B7763D"/>
    <w:rsid w:val="00B7784E"/>
    <w:rsid w:val="00B77BFB"/>
    <w:rsid w:val="00B77D8A"/>
    <w:rsid w:val="00B80048"/>
    <w:rsid w:val="00B8053A"/>
    <w:rsid w:val="00B8053B"/>
    <w:rsid w:val="00B80733"/>
    <w:rsid w:val="00B80795"/>
    <w:rsid w:val="00B80917"/>
    <w:rsid w:val="00B809A2"/>
    <w:rsid w:val="00B80A59"/>
    <w:rsid w:val="00B80B50"/>
    <w:rsid w:val="00B80CCC"/>
    <w:rsid w:val="00B80F5B"/>
    <w:rsid w:val="00B81578"/>
    <w:rsid w:val="00B81684"/>
    <w:rsid w:val="00B81758"/>
    <w:rsid w:val="00B8178F"/>
    <w:rsid w:val="00B817F4"/>
    <w:rsid w:val="00B81BC4"/>
    <w:rsid w:val="00B81E16"/>
    <w:rsid w:val="00B81EE0"/>
    <w:rsid w:val="00B81F08"/>
    <w:rsid w:val="00B81FEB"/>
    <w:rsid w:val="00B8206A"/>
    <w:rsid w:val="00B820D4"/>
    <w:rsid w:val="00B821AB"/>
    <w:rsid w:val="00B823CA"/>
    <w:rsid w:val="00B8245D"/>
    <w:rsid w:val="00B82640"/>
    <w:rsid w:val="00B82F4C"/>
    <w:rsid w:val="00B830F7"/>
    <w:rsid w:val="00B8321E"/>
    <w:rsid w:val="00B834C4"/>
    <w:rsid w:val="00B83524"/>
    <w:rsid w:val="00B838B5"/>
    <w:rsid w:val="00B83962"/>
    <w:rsid w:val="00B83AC3"/>
    <w:rsid w:val="00B83DF6"/>
    <w:rsid w:val="00B83EC6"/>
    <w:rsid w:val="00B8408E"/>
    <w:rsid w:val="00B840BA"/>
    <w:rsid w:val="00B848A5"/>
    <w:rsid w:val="00B84A71"/>
    <w:rsid w:val="00B84B57"/>
    <w:rsid w:val="00B84BE8"/>
    <w:rsid w:val="00B85268"/>
    <w:rsid w:val="00B8528B"/>
    <w:rsid w:val="00B853E4"/>
    <w:rsid w:val="00B853F0"/>
    <w:rsid w:val="00B8564B"/>
    <w:rsid w:val="00B8569C"/>
    <w:rsid w:val="00B856DB"/>
    <w:rsid w:val="00B85740"/>
    <w:rsid w:val="00B8590A"/>
    <w:rsid w:val="00B859A3"/>
    <w:rsid w:val="00B85C34"/>
    <w:rsid w:val="00B85E03"/>
    <w:rsid w:val="00B85F67"/>
    <w:rsid w:val="00B862F5"/>
    <w:rsid w:val="00B863EC"/>
    <w:rsid w:val="00B86557"/>
    <w:rsid w:val="00B86734"/>
    <w:rsid w:val="00B8692C"/>
    <w:rsid w:val="00B86A4F"/>
    <w:rsid w:val="00B86A94"/>
    <w:rsid w:val="00B86BDC"/>
    <w:rsid w:val="00B86EBE"/>
    <w:rsid w:val="00B86FE5"/>
    <w:rsid w:val="00B874FB"/>
    <w:rsid w:val="00B8769E"/>
    <w:rsid w:val="00B876D1"/>
    <w:rsid w:val="00B87855"/>
    <w:rsid w:val="00B8797C"/>
    <w:rsid w:val="00B87E93"/>
    <w:rsid w:val="00B87F1F"/>
    <w:rsid w:val="00B90134"/>
    <w:rsid w:val="00B902E3"/>
    <w:rsid w:val="00B9074A"/>
    <w:rsid w:val="00B90B5A"/>
    <w:rsid w:val="00B90BEB"/>
    <w:rsid w:val="00B90C3C"/>
    <w:rsid w:val="00B90C62"/>
    <w:rsid w:val="00B90CAB"/>
    <w:rsid w:val="00B90DC8"/>
    <w:rsid w:val="00B910E1"/>
    <w:rsid w:val="00B91139"/>
    <w:rsid w:val="00B91229"/>
    <w:rsid w:val="00B91259"/>
    <w:rsid w:val="00B9134E"/>
    <w:rsid w:val="00B91356"/>
    <w:rsid w:val="00B91541"/>
    <w:rsid w:val="00B9156A"/>
    <w:rsid w:val="00B9180B"/>
    <w:rsid w:val="00B918DE"/>
    <w:rsid w:val="00B918EC"/>
    <w:rsid w:val="00B9195C"/>
    <w:rsid w:val="00B919CC"/>
    <w:rsid w:val="00B91AC0"/>
    <w:rsid w:val="00B91C6F"/>
    <w:rsid w:val="00B91E0F"/>
    <w:rsid w:val="00B91F7A"/>
    <w:rsid w:val="00B92025"/>
    <w:rsid w:val="00B92041"/>
    <w:rsid w:val="00B922DA"/>
    <w:rsid w:val="00B9230D"/>
    <w:rsid w:val="00B9248C"/>
    <w:rsid w:val="00B926C5"/>
    <w:rsid w:val="00B926E0"/>
    <w:rsid w:val="00B9289C"/>
    <w:rsid w:val="00B928B6"/>
    <w:rsid w:val="00B928C8"/>
    <w:rsid w:val="00B928D8"/>
    <w:rsid w:val="00B931E9"/>
    <w:rsid w:val="00B93284"/>
    <w:rsid w:val="00B932C7"/>
    <w:rsid w:val="00B932DA"/>
    <w:rsid w:val="00B9332D"/>
    <w:rsid w:val="00B93417"/>
    <w:rsid w:val="00B9364C"/>
    <w:rsid w:val="00B93663"/>
    <w:rsid w:val="00B93815"/>
    <w:rsid w:val="00B93994"/>
    <w:rsid w:val="00B93A34"/>
    <w:rsid w:val="00B93B55"/>
    <w:rsid w:val="00B93C36"/>
    <w:rsid w:val="00B93CC9"/>
    <w:rsid w:val="00B93DCA"/>
    <w:rsid w:val="00B93DCC"/>
    <w:rsid w:val="00B94054"/>
    <w:rsid w:val="00B94078"/>
    <w:rsid w:val="00B94253"/>
    <w:rsid w:val="00B9436E"/>
    <w:rsid w:val="00B9446C"/>
    <w:rsid w:val="00B945A6"/>
    <w:rsid w:val="00B950E8"/>
    <w:rsid w:val="00B95242"/>
    <w:rsid w:val="00B954FC"/>
    <w:rsid w:val="00B955FF"/>
    <w:rsid w:val="00B95703"/>
    <w:rsid w:val="00B9573F"/>
    <w:rsid w:val="00B95971"/>
    <w:rsid w:val="00B95A04"/>
    <w:rsid w:val="00B95B13"/>
    <w:rsid w:val="00B95C49"/>
    <w:rsid w:val="00B95E84"/>
    <w:rsid w:val="00B95EEF"/>
    <w:rsid w:val="00B96074"/>
    <w:rsid w:val="00B96141"/>
    <w:rsid w:val="00B96228"/>
    <w:rsid w:val="00B962D6"/>
    <w:rsid w:val="00B96313"/>
    <w:rsid w:val="00B963A5"/>
    <w:rsid w:val="00B964A9"/>
    <w:rsid w:val="00B964DB"/>
    <w:rsid w:val="00B96ABF"/>
    <w:rsid w:val="00B96CBF"/>
    <w:rsid w:val="00B96CF0"/>
    <w:rsid w:val="00B96DA2"/>
    <w:rsid w:val="00B96DDB"/>
    <w:rsid w:val="00B97179"/>
    <w:rsid w:val="00B972C3"/>
    <w:rsid w:val="00B973D0"/>
    <w:rsid w:val="00B973DD"/>
    <w:rsid w:val="00B975FE"/>
    <w:rsid w:val="00B9770D"/>
    <w:rsid w:val="00B97726"/>
    <w:rsid w:val="00B977E6"/>
    <w:rsid w:val="00B97924"/>
    <w:rsid w:val="00B97AE6"/>
    <w:rsid w:val="00B97B85"/>
    <w:rsid w:val="00B97BE8"/>
    <w:rsid w:val="00B97C3D"/>
    <w:rsid w:val="00B97C80"/>
    <w:rsid w:val="00B97D66"/>
    <w:rsid w:val="00B97F04"/>
    <w:rsid w:val="00BA03F8"/>
    <w:rsid w:val="00BA04DF"/>
    <w:rsid w:val="00BA04F7"/>
    <w:rsid w:val="00BA055F"/>
    <w:rsid w:val="00BA067F"/>
    <w:rsid w:val="00BA0B66"/>
    <w:rsid w:val="00BA0D15"/>
    <w:rsid w:val="00BA0E67"/>
    <w:rsid w:val="00BA106C"/>
    <w:rsid w:val="00BA1143"/>
    <w:rsid w:val="00BA11A6"/>
    <w:rsid w:val="00BA11CB"/>
    <w:rsid w:val="00BA13E0"/>
    <w:rsid w:val="00BA13E5"/>
    <w:rsid w:val="00BA14E7"/>
    <w:rsid w:val="00BA17C4"/>
    <w:rsid w:val="00BA1B3B"/>
    <w:rsid w:val="00BA1C16"/>
    <w:rsid w:val="00BA1C20"/>
    <w:rsid w:val="00BA1DE2"/>
    <w:rsid w:val="00BA20C7"/>
    <w:rsid w:val="00BA2213"/>
    <w:rsid w:val="00BA2381"/>
    <w:rsid w:val="00BA242B"/>
    <w:rsid w:val="00BA270E"/>
    <w:rsid w:val="00BA2712"/>
    <w:rsid w:val="00BA2729"/>
    <w:rsid w:val="00BA283C"/>
    <w:rsid w:val="00BA2AEB"/>
    <w:rsid w:val="00BA2B09"/>
    <w:rsid w:val="00BA2D41"/>
    <w:rsid w:val="00BA2D72"/>
    <w:rsid w:val="00BA2DED"/>
    <w:rsid w:val="00BA30A8"/>
    <w:rsid w:val="00BA30AB"/>
    <w:rsid w:val="00BA3129"/>
    <w:rsid w:val="00BA32A7"/>
    <w:rsid w:val="00BA3835"/>
    <w:rsid w:val="00BA38B5"/>
    <w:rsid w:val="00BA3974"/>
    <w:rsid w:val="00BA3A77"/>
    <w:rsid w:val="00BA3C37"/>
    <w:rsid w:val="00BA3CC9"/>
    <w:rsid w:val="00BA3D63"/>
    <w:rsid w:val="00BA3F29"/>
    <w:rsid w:val="00BA3F36"/>
    <w:rsid w:val="00BA4016"/>
    <w:rsid w:val="00BA40BE"/>
    <w:rsid w:val="00BA465E"/>
    <w:rsid w:val="00BA48D3"/>
    <w:rsid w:val="00BA48E0"/>
    <w:rsid w:val="00BA4A82"/>
    <w:rsid w:val="00BA4C09"/>
    <w:rsid w:val="00BA4F98"/>
    <w:rsid w:val="00BA5181"/>
    <w:rsid w:val="00BA531E"/>
    <w:rsid w:val="00BA5346"/>
    <w:rsid w:val="00BA54FB"/>
    <w:rsid w:val="00BA56DA"/>
    <w:rsid w:val="00BA58FA"/>
    <w:rsid w:val="00BA590E"/>
    <w:rsid w:val="00BA5C97"/>
    <w:rsid w:val="00BA5DED"/>
    <w:rsid w:val="00BA5EFB"/>
    <w:rsid w:val="00BA5FD1"/>
    <w:rsid w:val="00BA616D"/>
    <w:rsid w:val="00BA6282"/>
    <w:rsid w:val="00BA659A"/>
    <w:rsid w:val="00BA67CE"/>
    <w:rsid w:val="00BA68C1"/>
    <w:rsid w:val="00BA6C22"/>
    <w:rsid w:val="00BA6CFD"/>
    <w:rsid w:val="00BA6EA8"/>
    <w:rsid w:val="00BA71D0"/>
    <w:rsid w:val="00BA725F"/>
    <w:rsid w:val="00BA731C"/>
    <w:rsid w:val="00BA73F9"/>
    <w:rsid w:val="00BA7423"/>
    <w:rsid w:val="00BA742E"/>
    <w:rsid w:val="00BA7541"/>
    <w:rsid w:val="00BA75A1"/>
    <w:rsid w:val="00BA7688"/>
    <w:rsid w:val="00BA78E9"/>
    <w:rsid w:val="00BA7C2A"/>
    <w:rsid w:val="00BA7EB0"/>
    <w:rsid w:val="00BB01DB"/>
    <w:rsid w:val="00BB02F5"/>
    <w:rsid w:val="00BB0337"/>
    <w:rsid w:val="00BB0528"/>
    <w:rsid w:val="00BB0681"/>
    <w:rsid w:val="00BB070E"/>
    <w:rsid w:val="00BB0806"/>
    <w:rsid w:val="00BB0B3E"/>
    <w:rsid w:val="00BB0C28"/>
    <w:rsid w:val="00BB0D75"/>
    <w:rsid w:val="00BB0E35"/>
    <w:rsid w:val="00BB0EBE"/>
    <w:rsid w:val="00BB1119"/>
    <w:rsid w:val="00BB1126"/>
    <w:rsid w:val="00BB13CD"/>
    <w:rsid w:val="00BB1439"/>
    <w:rsid w:val="00BB148C"/>
    <w:rsid w:val="00BB153F"/>
    <w:rsid w:val="00BB1605"/>
    <w:rsid w:val="00BB172E"/>
    <w:rsid w:val="00BB173D"/>
    <w:rsid w:val="00BB191F"/>
    <w:rsid w:val="00BB1966"/>
    <w:rsid w:val="00BB1AF6"/>
    <w:rsid w:val="00BB1B24"/>
    <w:rsid w:val="00BB1B3C"/>
    <w:rsid w:val="00BB1C4F"/>
    <w:rsid w:val="00BB1CB0"/>
    <w:rsid w:val="00BB1CFA"/>
    <w:rsid w:val="00BB1D50"/>
    <w:rsid w:val="00BB1D65"/>
    <w:rsid w:val="00BB1F8F"/>
    <w:rsid w:val="00BB2029"/>
    <w:rsid w:val="00BB225D"/>
    <w:rsid w:val="00BB22CE"/>
    <w:rsid w:val="00BB2354"/>
    <w:rsid w:val="00BB2549"/>
    <w:rsid w:val="00BB2E16"/>
    <w:rsid w:val="00BB2F0E"/>
    <w:rsid w:val="00BB2FD5"/>
    <w:rsid w:val="00BB3355"/>
    <w:rsid w:val="00BB345D"/>
    <w:rsid w:val="00BB3470"/>
    <w:rsid w:val="00BB365A"/>
    <w:rsid w:val="00BB3C3D"/>
    <w:rsid w:val="00BB3EE8"/>
    <w:rsid w:val="00BB3F3B"/>
    <w:rsid w:val="00BB3F4C"/>
    <w:rsid w:val="00BB3F73"/>
    <w:rsid w:val="00BB3F8F"/>
    <w:rsid w:val="00BB3FFE"/>
    <w:rsid w:val="00BB4102"/>
    <w:rsid w:val="00BB424D"/>
    <w:rsid w:val="00BB45B9"/>
    <w:rsid w:val="00BB470E"/>
    <w:rsid w:val="00BB4A42"/>
    <w:rsid w:val="00BB4B18"/>
    <w:rsid w:val="00BB4CA1"/>
    <w:rsid w:val="00BB5321"/>
    <w:rsid w:val="00BB5415"/>
    <w:rsid w:val="00BB56F2"/>
    <w:rsid w:val="00BB56F3"/>
    <w:rsid w:val="00BB5791"/>
    <w:rsid w:val="00BB59CD"/>
    <w:rsid w:val="00BB5BF1"/>
    <w:rsid w:val="00BB602A"/>
    <w:rsid w:val="00BB61DC"/>
    <w:rsid w:val="00BB6431"/>
    <w:rsid w:val="00BB6436"/>
    <w:rsid w:val="00BB6472"/>
    <w:rsid w:val="00BB682E"/>
    <w:rsid w:val="00BB6854"/>
    <w:rsid w:val="00BB6A65"/>
    <w:rsid w:val="00BB6C81"/>
    <w:rsid w:val="00BB6FC2"/>
    <w:rsid w:val="00BB71EC"/>
    <w:rsid w:val="00BB723D"/>
    <w:rsid w:val="00BB724B"/>
    <w:rsid w:val="00BB7314"/>
    <w:rsid w:val="00BB7555"/>
    <w:rsid w:val="00BB7634"/>
    <w:rsid w:val="00BB770C"/>
    <w:rsid w:val="00BB77E1"/>
    <w:rsid w:val="00BB7806"/>
    <w:rsid w:val="00BB79FD"/>
    <w:rsid w:val="00BB7CF9"/>
    <w:rsid w:val="00BB7D4C"/>
    <w:rsid w:val="00BC038D"/>
    <w:rsid w:val="00BC0879"/>
    <w:rsid w:val="00BC0881"/>
    <w:rsid w:val="00BC0A93"/>
    <w:rsid w:val="00BC0DF2"/>
    <w:rsid w:val="00BC0FD5"/>
    <w:rsid w:val="00BC1048"/>
    <w:rsid w:val="00BC10B0"/>
    <w:rsid w:val="00BC1373"/>
    <w:rsid w:val="00BC13B5"/>
    <w:rsid w:val="00BC1628"/>
    <w:rsid w:val="00BC16A7"/>
    <w:rsid w:val="00BC16BF"/>
    <w:rsid w:val="00BC188C"/>
    <w:rsid w:val="00BC19CB"/>
    <w:rsid w:val="00BC1A03"/>
    <w:rsid w:val="00BC1A99"/>
    <w:rsid w:val="00BC1BBC"/>
    <w:rsid w:val="00BC1DFC"/>
    <w:rsid w:val="00BC1DFE"/>
    <w:rsid w:val="00BC201A"/>
    <w:rsid w:val="00BC21A0"/>
    <w:rsid w:val="00BC238E"/>
    <w:rsid w:val="00BC23B3"/>
    <w:rsid w:val="00BC2517"/>
    <w:rsid w:val="00BC2830"/>
    <w:rsid w:val="00BC28F3"/>
    <w:rsid w:val="00BC2BC7"/>
    <w:rsid w:val="00BC2EC5"/>
    <w:rsid w:val="00BC2F45"/>
    <w:rsid w:val="00BC30C8"/>
    <w:rsid w:val="00BC321B"/>
    <w:rsid w:val="00BC32D7"/>
    <w:rsid w:val="00BC32E4"/>
    <w:rsid w:val="00BC344E"/>
    <w:rsid w:val="00BC3542"/>
    <w:rsid w:val="00BC3792"/>
    <w:rsid w:val="00BC37BB"/>
    <w:rsid w:val="00BC38B8"/>
    <w:rsid w:val="00BC3955"/>
    <w:rsid w:val="00BC39FA"/>
    <w:rsid w:val="00BC3CF8"/>
    <w:rsid w:val="00BC3FE8"/>
    <w:rsid w:val="00BC400F"/>
    <w:rsid w:val="00BC404F"/>
    <w:rsid w:val="00BC4053"/>
    <w:rsid w:val="00BC43FF"/>
    <w:rsid w:val="00BC45CC"/>
    <w:rsid w:val="00BC45FD"/>
    <w:rsid w:val="00BC4988"/>
    <w:rsid w:val="00BC499E"/>
    <w:rsid w:val="00BC4AE8"/>
    <w:rsid w:val="00BC4B84"/>
    <w:rsid w:val="00BC4E55"/>
    <w:rsid w:val="00BC500D"/>
    <w:rsid w:val="00BC50B5"/>
    <w:rsid w:val="00BC53A5"/>
    <w:rsid w:val="00BC5439"/>
    <w:rsid w:val="00BC594F"/>
    <w:rsid w:val="00BC5B44"/>
    <w:rsid w:val="00BC5C00"/>
    <w:rsid w:val="00BC5CE2"/>
    <w:rsid w:val="00BC5E74"/>
    <w:rsid w:val="00BC5F96"/>
    <w:rsid w:val="00BC6761"/>
    <w:rsid w:val="00BC682E"/>
    <w:rsid w:val="00BC6DB2"/>
    <w:rsid w:val="00BC6F90"/>
    <w:rsid w:val="00BC70D5"/>
    <w:rsid w:val="00BC71C5"/>
    <w:rsid w:val="00BC73CD"/>
    <w:rsid w:val="00BC7659"/>
    <w:rsid w:val="00BC779B"/>
    <w:rsid w:val="00BC77C9"/>
    <w:rsid w:val="00BC7812"/>
    <w:rsid w:val="00BC79B5"/>
    <w:rsid w:val="00BC7A42"/>
    <w:rsid w:val="00BC7CFE"/>
    <w:rsid w:val="00BD013E"/>
    <w:rsid w:val="00BD0267"/>
    <w:rsid w:val="00BD04F1"/>
    <w:rsid w:val="00BD0530"/>
    <w:rsid w:val="00BD082C"/>
    <w:rsid w:val="00BD0BFC"/>
    <w:rsid w:val="00BD0F18"/>
    <w:rsid w:val="00BD0FC4"/>
    <w:rsid w:val="00BD1103"/>
    <w:rsid w:val="00BD140B"/>
    <w:rsid w:val="00BD1484"/>
    <w:rsid w:val="00BD1570"/>
    <w:rsid w:val="00BD17C8"/>
    <w:rsid w:val="00BD181B"/>
    <w:rsid w:val="00BD1958"/>
    <w:rsid w:val="00BD1A2B"/>
    <w:rsid w:val="00BD1BD5"/>
    <w:rsid w:val="00BD1BFF"/>
    <w:rsid w:val="00BD1E49"/>
    <w:rsid w:val="00BD210C"/>
    <w:rsid w:val="00BD238C"/>
    <w:rsid w:val="00BD24E8"/>
    <w:rsid w:val="00BD25FA"/>
    <w:rsid w:val="00BD26A4"/>
    <w:rsid w:val="00BD2A08"/>
    <w:rsid w:val="00BD2A7B"/>
    <w:rsid w:val="00BD2B60"/>
    <w:rsid w:val="00BD2E3B"/>
    <w:rsid w:val="00BD2F55"/>
    <w:rsid w:val="00BD310D"/>
    <w:rsid w:val="00BD3837"/>
    <w:rsid w:val="00BD386B"/>
    <w:rsid w:val="00BD3903"/>
    <w:rsid w:val="00BD3C69"/>
    <w:rsid w:val="00BD3D0D"/>
    <w:rsid w:val="00BD3D7A"/>
    <w:rsid w:val="00BD407E"/>
    <w:rsid w:val="00BD4159"/>
    <w:rsid w:val="00BD459A"/>
    <w:rsid w:val="00BD472B"/>
    <w:rsid w:val="00BD47C1"/>
    <w:rsid w:val="00BD48E3"/>
    <w:rsid w:val="00BD4C74"/>
    <w:rsid w:val="00BD4C7E"/>
    <w:rsid w:val="00BD4E11"/>
    <w:rsid w:val="00BD50AA"/>
    <w:rsid w:val="00BD51D9"/>
    <w:rsid w:val="00BD529F"/>
    <w:rsid w:val="00BD57AC"/>
    <w:rsid w:val="00BD594D"/>
    <w:rsid w:val="00BD5A26"/>
    <w:rsid w:val="00BD5C22"/>
    <w:rsid w:val="00BD5D52"/>
    <w:rsid w:val="00BD5FA4"/>
    <w:rsid w:val="00BD635E"/>
    <w:rsid w:val="00BD6509"/>
    <w:rsid w:val="00BD678E"/>
    <w:rsid w:val="00BD67BF"/>
    <w:rsid w:val="00BD689C"/>
    <w:rsid w:val="00BD6900"/>
    <w:rsid w:val="00BD6A22"/>
    <w:rsid w:val="00BD6D70"/>
    <w:rsid w:val="00BD6D79"/>
    <w:rsid w:val="00BD6E7E"/>
    <w:rsid w:val="00BD6E86"/>
    <w:rsid w:val="00BD6EF6"/>
    <w:rsid w:val="00BD6FE7"/>
    <w:rsid w:val="00BD70EF"/>
    <w:rsid w:val="00BD73E5"/>
    <w:rsid w:val="00BD76AE"/>
    <w:rsid w:val="00BD7A82"/>
    <w:rsid w:val="00BD7F9E"/>
    <w:rsid w:val="00BE0082"/>
    <w:rsid w:val="00BE00B6"/>
    <w:rsid w:val="00BE0111"/>
    <w:rsid w:val="00BE06A9"/>
    <w:rsid w:val="00BE06F0"/>
    <w:rsid w:val="00BE072F"/>
    <w:rsid w:val="00BE08FA"/>
    <w:rsid w:val="00BE09B4"/>
    <w:rsid w:val="00BE0A3E"/>
    <w:rsid w:val="00BE11AC"/>
    <w:rsid w:val="00BE13B8"/>
    <w:rsid w:val="00BE16C6"/>
    <w:rsid w:val="00BE17C5"/>
    <w:rsid w:val="00BE1959"/>
    <w:rsid w:val="00BE197A"/>
    <w:rsid w:val="00BE1A06"/>
    <w:rsid w:val="00BE1E3E"/>
    <w:rsid w:val="00BE1EBC"/>
    <w:rsid w:val="00BE1F51"/>
    <w:rsid w:val="00BE2222"/>
    <w:rsid w:val="00BE254D"/>
    <w:rsid w:val="00BE269D"/>
    <w:rsid w:val="00BE28D2"/>
    <w:rsid w:val="00BE28FE"/>
    <w:rsid w:val="00BE2960"/>
    <w:rsid w:val="00BE296A"/>
    <w:rsid w:val="00BE2A8F"/>
    <w:rsid w:val="00BE2AFB"/>
    <w:rsid w:val="00BE2B9F"/>
    <w:rsid w:val="00BE2F8F"/>
    <w:rsid w:val="00BE312F"/>
    <w:rsid w:val="00BE3409"/>
    <w:rsid w:val="00BE36E4"/>
    <w:rsid w:val="00BE399E"/>
    <w:rsid w:val="00BE3A8E"/>
    <w:rsid w:val="00BE3EA0"/>
    <w:rsid w:val="00BE3F08"/>
    <w:rsid w:val="00BE403F"/>
    <w:rsid w:val="00BE475F"/>
    <w:rsid w:val="00BE47A3"/>
    <w:rsid w:val="00BE47BC"/>
    <w:rsid w:val="00BE48CF"/>
    <w:rsid w:val="00BE51C5"/>
    <w:rsid w:val="00BE52CF"/>
    <w:rsid w:val="00BE5519"/>
    <w:rsid w:val="00BE5572"/>
    <w:rsid w:val="00BE5764"/>
    <w:rsid w:val="00BE57B1"/>
    <w:rsid w:val="00BE5813"/>
    <w:rsid w:val="00BE61F1"/>
    <w:rsid w:val="00BE62A4"/>
    <w:rsid w:val="00BE6468"/>
    <w:rsid w:val="00BE65B3"/>
    <w:rsid w:val="00BE65D0"/>
    <w:rsid w:val="00BE6625"/>
    <w:rsid w:val="00BE67B8"/>
    <w:rsid w:val="00BE6934"/>
    <w:rsid w:val="00BE6A81"/>
    <w:rsid w:val="00BE6AB4"/>
    <w:rsid w:val="00BE6ABD"/>
    <w:rsid w:val="00BE6C01"/>
    <w:rsid w:val="00BE6E91"/>
    <w:rsid w:val="00BE6F47"/>
    <w:rsid w:val="00BE6FE1"/>
    <w:rsid w:val="00BE6FF9"/>
    <w:rsid w:val="00BE71B4"/>
    <w:rsid w:val="00BE7258"/>
    <w:rsid w:val="00BE7293"/>
    <w:rsid w:val="00BE7309"/>
    <w:rsid w:val="00BE739D"/>
    <w:rsid w:val="00BE73A5"/>
    <w:rsid w:val="00BE741A"/>
    <w:rsid w:val="00BE75A8"/>
    <w:rsid w:val="00BE76FA"/>
    <w:rsid w:val="00BE7973"/>
    <w:rsid w:val="00BE7B27"/>
    <w:rsid w:val="00BE7BB9"/>
    <w:rsid w:val="00BE7BDC"/>
    <w:rsid w:val="00BE7BDF"/>
    <w:rsid w:val="00BE7CA0"/>
    <w:rsid w:val="00BE7D42"/>
    <w:rsid w:val="00BE7FAE"/>
    <w:rsid w:val="00BF0058"/>
    <w:rsid w:val="00BF02E6"/>
    <w:rsid w:val="00BF073F"/>
    <w:rsid w:val="00BF08B0"/>
    <w:rsid w:val="00BF0B51"/>
    <w:rsid w:val="00BF0CEB"/>
    <w:rsid w:val="00BF0DD6"/>
    <w:rsid w:val="00BF0E43"/>
    <w:rsid w:val="00BF0EB4"/>
    <w:rsid w:val="00BF0F15"/>
    <w:rsid w:val="00BF10D2"/>
    <w:rsid w:val="00BF120B"/>
    <w:rsid w:val="00BF12B0"/>
    <w:rsid w:val="00BF1309"/>
    <w:rsid w:val="00BF1453"/>
    <w:rsid w:val="00BF184C"/>
    <w:rsid w:val="00BF1BDA"/>
    <w:rsid w:val="00BF1C1D"/>
    <w:rsid w:val="00BF1CBC"/>
    <w:rsid w:val="00BF1EB6"/>
    <w:rsid w:val="00BF2099"/>
    <w:rsid w:val="00BF220D"/>
    <w:rsid w:val="00BF2372"/>
    <w:rsid w:val="00BF265E"/>
    <w:rsid w:val="00BF2697"/>
    <w:rsid w:val="00BF2817"/>
    <w:rsid w:val="00BF2A99"/>
    <w:rsid w:val="00BF2AA8"/>
    <w:rsid w:val="00BF2B47"/>
    <w:rsid w:val="00BF2C37"/>
    <w:rsid w:val="00BF2C96"/>
    <w:rsid w:val="00BF31CB"/>
    <w:rsid w:val="00BF3202"/>
    <w:rsid w:val="00BF3292"/>
    <w:rsid w:val="00BF3697"/>
    <w:rsid w:val="00BF38D5"/>
    <w:rsid w:val="00BF39D9"/>
    <w:rsid w:val="00BF3B1F"/>
    <w:rsid w:val="00BF3B91"/>
    <w:rsid w:val="00BF3C10"/>
    <w:rsid w:val="00BF3C6A"/>
    <w:rsid w:val="00BF3F2F"/>
    <w:rsid w:val="00BF3F5D"/>
    <w:rsid w:val="00BF3FFA"/>
    <w:rsid w:val="00BF4129"/>
    <w:rsid w:val="00BF42ED"/>
    <w:rsid w:val="00BF462A"/>
    <w:rsid w:val="00BF46F1"/>
    <w:rsid w:val="00BF4842"/>
    <w:rsid w:val="00BF48A1"/>
    <w:rsid w:val="00BF4B69"/>
    <w:rsid w:val="00BF4E32"/>
    <w:rsid w:val="00BF4EB3"/>
    <w:rsid w:val="00BF56A8"/>
    <w:rsid w:val="00BF58CC"/>
    <w:rsid w:val="00BF594A"/>
    <w:rsid w:val="00BF5C58"/>
    <w:rsid w:val="00BF5E0E"/>
    <w:rsid w:val="00BF5ED6"/>
    <w:rsid w:val="00BF5F5B"/>
    <w:rsid w:val="00BF606E"/>
    <w:rsid w:val="00BF60E3"/>
    <w:rsid w:val="00BF663A"/>
    <w:rsid w:val="00BF6764"/>
    <w:rsid w:val="00BF68C3"/>
    <w:rsid w:val="00BF68E0"/>
    <w:rsid w:val="00BF69CF"/>
    <w:rsid w:val="00BF6AB5"/>
    <w:rsid w:val="00BF6C19"/>
    <w:rsid w:val="00BF6DDA"/>
    <w:rsid w:val="00BF6E2B"/>
    <w:rsid w:val="00BF6E2E"/>
    <w:rsid w:val="00BF6FBF"/>
    <w:rsid w:val="00BF6FE7"/>
    <w:rsid w:val="00BF70A1"/>
    <w:rsid w:val="00BF70F8"/>
    <w:rsid w:val="00BF7D39"/>
    <w:rsid w:val="00BF7D43"/>
    <w:rsid w:val="00BF7DEE"/>
    <w:rsid w:val="00BF7FD4"/>
    <w:rsid w:val="00C000BB"/>
    <w:rsid w:val="00C004F4"/>
    <w:rsid w:val="00C00527"/>
    <w:rsid w:val="00C00568"/>
    <w:rsid w:val="00C00867"/>
    <w:rsid w:val="00C00A16"/>
    <w:rsid w:val="00C00B65"/>
    <w:rsid w:val="00C00B80"/>
    <w:rsid w:val="00C00F1A"/>
    <w:rsid w:val="00C01063"/>
    <w:rsid w:val="00C010F5"/>
    <w:rsid w:val="00C012B0"/>
    <w:rsid w:val="00C0150C"/>
    <w:rsid w:val="00C01799"/>
    <w:rsid w:val="00C01835"/>
    <w:rsid w:val="00C01A20"/>
    <w:rsid w:val="00C01B17"/>
    <w:rsid w:val="00C01CC3"/>
    <w:rsid w:val="00C01DFC"/>
    <w:rsid w:val="00C01F81"/>
    <w:rsid w:val="00C020EA"/>
    <w:rsid w:val="00C02192"/>
    <w:rsid w:val="00C023FA"/>
    <w:rsid w:val="00C0248E"/>
    <w:rsid w:val="00C024F9"/>
    <w:rsid w:val="00C0275D"/>
    <w:rsid w:val="00C02927"/>
    <w:rsid w:val="00C02B86"/>
    <w:rsid w:val="00C02CDE"/>
    <w:rsid w:val="00C02D94"/>
    <w:rsid w:val="00C0332A"/>
    <w:rsid w:val="00C03504"/>
    <w:rsid w:val="00C03534"/>
    <w:rsid w:val="00C035F4"/>
    <w:rsid w:val="00C03665"/>
    <w:rsid w:val="00C036AF"/>
    <w:rsid w:val="00C03967"/>
    <w:rsid w:val="00C039B6"/>
    <w:rsid w:val="00C03AB0"/>
    <w:rsid w:val="00C03B7B"/>
    <w:rsid w:val="00C0420B"/>
    <w:rsid w:val="00C04322"/>
    <w:rsid w:val="00C04472"/>
    <w:rsid w:val="00C047A6"/>
    <w:rsid w:val="00C04945"/>
    <w:rsid w:val="00C0501B"/>
    <w:rsid w:val="00C05090"/>
    <w:rsid w:val="00C05411"/>
    <w:rsid w:val="00C05527"/>
    <w:rsid w:val="00C057E0"/>
    <w:rsid w:val="00C05863"/>
    <w:rsid w:val="00C05C20"/>
    <w:rsid w:val="00C05ECE"/>
    <w:rsid w:val="00C05FC9"/>
    <w:rsid w:val="00C06066"/>
    <w:rsid w:val="00C061C9"/>
    <w:rsid w:val="00C0625E"/>
    <w:rsid w:val="00C063A6"/>
    <w:rsid w:val="00C063E3"/>
    <w:rsid w:val="00C06478"/>
    <w:rsid w:val="00C0648A"/>
    <w:rsid w:val="00C06626"/>
    <w:rsid w:val="00C067A4"/>
    <w:rsid w:val="00C0683D"/>
    <w:rsid w:val="00C06ABD"/>
    <w:rsid w:val="00C06B09"/>
    <w:rsid w:val="00C06B7C"/>
    <w:rsid w:val="00C06BE9"/>
    <w:rsid w:val="00C06CF9"/>
    <w:rsid w:val="00C06D01"/>
    <w:rsid w:val="00C072AE"/>
    <w:rsid w:val="00C073CA"/>
    <w:rsid w:val="00C07583"/>
    <w:rsid w:val="00C0774F"/>
    <w:rsid w:val="00C078C6"/>
    <w:rsid w:val="00C078E3"/>
    <w:rsid w:val="00C07A6C"/>
    <w:rsid w:val="00C07ABB"/>
    <w:rsid w:val="00C07AD8"/>
    <w:rsid w:val="00C07AE3"/>
    <w:rsid w:val="00C07AE4"/>
    <w:rsid w:val="00C07B9F"/>
    <w:rsid w:val="00C07D3E"/>
    <w:rsid w:val="00C07FCC"/>
    <w:rsid w:val="00C1006A"/>
    <w:rsid w:val="00C10599"/>
    <w:rsid w:val="00C105CD"/>
    <w:rsid w:val="00C106DF"/>
    <w:rsid w:val="00C10770"/>
    <w:rsid w:val="00C1087B"/>
    <w:rsid w:val="00C10B24"/>
    <w:rsid w:val="00C10BA4"/>
    <w:rsid w:val="00C10C98"/>
    <w:rsid w:val="00C10FE2"/>
    <w:rsid w:val="00C1114F"/>
    <w:rsid w:val="00C11183"/>
    <w:rsid w:val="00C11197"/>
    <w:rsid w:val="00C113DE"/>
    <w:rsid w:val="00C114B5"/>
    <w:rsid w:val="00C1166F"/>
    <w:rsid w:val="00C117D5"/>
    <w:rsid w:val="00C11825"/>
    <w:rsid w:val="00C118FB"/>
    <w:rsid w:val="00C119C9"/>
    <w:rsid w:val="00C11C33"/>
    <w:rsid w:val="00C11C73"/>
    <w:rsid w:val="00C11FE5"/>
    <w:rsid w:val="00C11FF6"/>
    <w:rsid w:val="00C120C4"/>
    <w:rsid w:val="00C120E2"/>
    <w:rsid w:val="00C12284"/>
    <w:rsid w:val="00C1249A"/>
    <w:rsid w:val="00C1286D"/>
    <w:rsid w:val="00C12BE7"/>
    <w:rsid w:val="00C12DAD"/>
    <w:rsid w:val="00C12EB5"/>
    <w:rsid w:val="00C130E5"/>
    <w:rsid w:val="00C134D4"/>
    <w:rsid w:val="00C13504"/>
    <w:rsid w:val="00C13642"/>
    <w:rsid w:val="00C1393D"/>
    <w:rsid w:val="00C13940"/>
    <w:rsid w:val="00C13A58"/>
    <w:rsid w:val="00C13ACD"/>
    <w:rsid w:val="00C13BFC"/>
    <w:rsid w:val="00C13C1C"/>
    <w:rsid w:val="00C13C8A"/>
    <w:rsid w:val="00C13C8E"/>
    <w:rsid w:val="00C13CBB"/>
    <w:rsid w:val="00C13DDF"/>
    <w:rsid w:val="00C13F22"/>
    <w:rsid w:val="00C13F33"/>
    <w:rsid w:val="00C140FE"/>
    <w:rsid w:val="00C14472"/>
    <w:rsid w:val="00C14792"/>
    <w:rsid w:val="00C1480C"/>
    <w:rsid w:val="00C14907"/>
    <w:rsid w:val="00C14DBB"/>
    <w:rsid w:val="00C14E9E"/>
    <w:rsid w:val="00C15135"/>
    <w:rsid w:val="00C15864"/>
    <w:rsid w:val="00C15984"/>
    <w:rsid w:val="00C159ED"/>
    <w:rsid w:val="00C15BFC"/>
    <w:rsid w:val="00C15E83"/>
    <w:rsid w:val="00C16039"/>
    <w:rsid w:val="00C16185"/>
    <w:rsid w:val="00C16203"/>
    <w:rsid w:val="00C16351"/>
    <w:rsid w:val="00C1649D"/>
    <w:rsid w:val="00C1662C"/>
    <w:rsid w:val="00C1695D"/>
    <w:rsid w:val="00C16B7D"/>
    <w:rsid w:val="00C16E98"/>
    <w:rsid w:val="00C17099"/>
    <w:rsid w:val="00C170BE"/>
    <w:rsid w:val="00C1733B"/>
    <w:rsid w:val="00C1741D"/>
    <w:rsid w:val="00C174A8"/>
    <w:rsid w:val="00C174EC"/>
    <w:rsid w:val="00C17593"/>
    <w:rsid w:val="00C175F6"/>
    <w:rsid w:val="00C17B82"/>
    <w:rsid w:val="00C17C27"/>
    <w:rsid w:val="00C17D7E"/>
    <w:rsid w:val="00C17D89"/>
    <w:rsid w:val="00C20135"/>
    <w:rsid w:val="00C202D5"/>
    <w:rsid w:val="00C2068D"/>
    <w:rsid w:val="00C206C4"/>
    <w:rsid w:val="00C206EC"/>
    <w:rsid w:val="00C208E9"/>
    <w:rsid w:val="00C2096E"/>
    <w:rsid w:val="00C20B92"/>
    <w:rsid w:val="00C20D07"/>
    <w:rsid w:val="00C20F75"/>
    <w:rsid w:val="00C20F77"/>
    <w:rsid w:val="00C21049"/>
    <w:rsid w:val="00C21080"/>
    <w:rsid w:val="00C21165"/>
    <w:rsid w:val="00C2154C"/>
    <w:rsid w:val="00C21B0E"/>
    <w:rsid w:val="00C21B1D"/>
    <w:rsid w:val="00C21EB6"/>
    <w:rsid w:val="00C2220F"/>
    <w:rsid w:val="00C22244"/>
    <w:rsid w:val="00C222CD"/>
    <w:rsid w:val="00C222CF"/>
    <w:rsid w:val="00C226D9"/>
    <w:rsid w:val="00C228C7"/>
    <w:rsid w:val="00C22928"/>
    <w:rsid w:val="00C22B7A"/>
    <w:rsid w:val="00C22CE7"/>
    <w:rsid w:val="00C22E8D"/>
    <w:rsid w:val="00C22F5A"/>
    <w:rsid w:val="00C232DD"/>
    <w:rsid w:val="00C2331D"/>
    <w:rsid w:val="00C233DC"/>
    <w:rsid w:val="00C23469"/>
    <w:rsid w:val="00C234E4"/>
    <w:rsid w:val="00C23965"/>
    <w:rsid w:val="00C241D5"/>
    <w:rsid w:val="00C2423A"/>
    <w:rsid w:val="00C242B7"/>
    <w:rsid w:val="00C2457D"/>
    <w:rsid w:val="00C24967"/>
    <w:rsid w:val="00C24BAA"/>
    <w:rsid w:val="00C24C25"/>
    <w:rsid w:val="00C24CA2"/>
    <w:rsid w:val="00C24EE5"/>
    <w:rsid w:val="00C24F74"/>
    <w:rsid w:val="00C250CF"/>
    <w:rsid w:val="00C25216"/>
    <w:rsid w:val="00C25399"/>
    <w:rsid w:val="00C2544D"/>
    <w:rsid w:val="00C25745"/>
    <w:rsid w:val="00C2574F"/>
    <w:rsid w:val="00C259E0"/>
    <w:rsid w:val="00C25C00"/>
    <w:rsid w:val="00C25D3A"/>
    <w:rsid w:val="00C25D52"/>
    <w:rsid w:val="00C261C5"/>
    <w:rsid w:val="00C263AE"/>
    <w:rsid w:val="00C26579"/>
    <w:rsid w:val="00C26871"/>
    <w:rsid w:val="00C2695A"/>
    <w:rsid w:val="00C26998"/>
    <w:rsid w:val="00C26C48"/>
    <w:rsid w:val="00C27258"/>
    <w:rsid w:val="00C274BE"/>
    <w:rsid w:val="00C278EE"/>
    <w:rsid w:val="00C27929"/>
    <w:rsid w:val="00C27B2F"/>
    <w:rsid w:val="00C27B92"/>
    <w:rsid w:val="00C27D6D"/>
    <w:rsid w:val="00C27F39"/>
    <w:rsid w:val="00C30068"/>
    <w:rsid w:val="00C300E5"/>
    <w:rsid w:val="00C301C0"/>
    <w:rsid w:val="00C30221"/>
    <w:rsid w:val="00C304D1"/>
    <w:rsid w:val="00C304DC"/>
    <w:rsid w:val="00C30779"/>
    <w:rsid w:val="00C307CD"/>
    <w:rsid w:val="00C307FA"/>
    <w:rsid w:val="00C30816"/>
    <w:rsid w:val="00C308F8"/>
    <w:rsid w:val="00C30934"/>
    <w:rsid w:val="00C30C2E"/>
    <w:rsid w:val="00C30CD3"/>
    <w:rsid w:val="00C30CDA"/>
    <w:rsid w:val="00C30D3F"/>
    <w:rsid w:val="00C30DAA"/>
    <w:rsid w:val="00C30F1F"/>
    <w:rsid w:val="00C30FB5"/>
    <w:rsid w:val="00C30FB7"/>
    <w:rsid w:val="00C3106F"/>
    <w:rsid w:val="00C31089"/>
    <w:rsid w:val="00C31167"/>
    <w:rsid w:val="00C31237"/>
    <w:rsid w:val="00C314DF"/>
    <w:rsid w:val="00C31720"/>
    <w:rsid w:val="00C3175A"/>
    <w:rsid w:val="00C319A2"/>
    <w:rsid w:val="00C31A1A"/>
    <w:rsid w:val="00C31AD1"/>
    <w:rsid w:val="00C31B6A"/>
    <w:rsid w:val="00C31C75"/>
    <w:rsid w:val="00C31F66"/>
    <w:rsid w:val="00C3208A"/>
    <w:rsid w:val="00C3235E"/>
    <w:rsid w:val="00C32417"/>
    <w:rsid w:val="00C324DF"/>
    <w:rsid w:val="00C324F0"/>
    <w:rsid w:val="00C325C6"/>
    <w:rsid w:val="00C326A7"/>
    <w:rsid w:val="00C32773"/>
    <w:rsid w:val="00C32B94"/>
    <w:rsid w:val="00C32BB7"/>
    <w:rsid w:val="00C32C42"/>
    <w:rsid w:val="00C32D3C"/>
    <w:rsid w:val="00C32E21"/>
    <w:rsid w:val="00C32E9D"/>
    <w:rsid w:val="00C33105"/>
    <w:rsid w:val="00C33345"/>
    <w:rsid w:val="00C333D0"/>
    <w:rsid w:val="00C33577"/>
    <w:rsid w:val="00C336DB"/>
    <w:rsid w:val="00C33799"/>
    <w:rsid w:val="00C337A3"/>
    <w:rsid w:val="00C339DE"/>
    <w:rsid w:val="00C33AA7"/>
    <w:rsid w:val="00C33B8C"/>
    <w:rsid w:val="00C33DCE"/>
    <w:rsid w:val="00C33F0B"/>
    <w:rsid w:val="00C34019"/>
    <w:rsid w:val="00C34324"/>
    <w:rsid w:val="00C34333"/>
    <w:rsid w:val="00C3433E"/>
    <w:rsid w:val="00C34543"/>
    <w:rsid w:val="00C3463A"/>
    <w:rsid w:val="00C346BB"/>
    <w:rsid w:val="00C346C1"/>
    <w:rsid w:val="00C34759"/>
    <w:rsid w:val="00C348EE"/>
    <w:rsid w:val="00C34C05"/>
    <w:rsid w:val="00C34D27"/>
    <w:rsid w:val="00C35010"/>
    <w:rsid w:val="00C35013"/>
    <w:rsid w:val="00C3506B"/>
    <w:rsid w:val="00C3525B"/>
    <w:rsid w:val="00C352FA"/>
    <w:rsid w:val="00C355D7"/>
    <w:rsid w:val="00C3566A"/>
    <w:rsid w:val="00C3566B"/>
    <w:rsid w:val="00C35A08"/>
    <w:rsid w:val="00C35A42"/>
    <w:rsid w:val="00C35B23"/>
    <w:rsid w:val="00C35B41"/>
    <w:rsid w:val="00C35D4F"/>
    <w:rsid w:val="00C35D7F"/>
    <w:rsid w:val="00C35DF4"/>
    <w:rsid w:val="00C35E16"/>
    <w:rsid w:val="00C35E66"/>
    <w:rsid w:val="00C36017"/>
    <w:rsid w:val="00C3618B"/>
    <w:rsid w:val="00C36346"/>
    <w:rsid w:val="00C36465"/>
    <w:rsid w:val="00C364C8"/>
    <w:rsid w:val="00C36713"/>
    <w:rsid w:val="00C3680C"/>
    <w:rsid w:val="00C3692A"/>
    <w:rsid w:val="00C36BF3"/>
    <w:rsid w:val="00C36CD6"/>
    <w:rsid w:val="00C36DAD"/>
    <w:rsid w:val="00C36F65"/>
    <w:rsid w:val="00C36FF4"/>
    <w:rsid w:val="00C37050"/>
    <w:rsid w:val="00C3734A"/>
    <w:rsid w:val="00C37493"/>
    <w:rsid w:val="00C3749E"/>
    <w:rsid w:val="00C375F2"/>
    <w:rsid w:val="00C3796E"/>
    <w:rsid w:val="00C37BE2"/>
    <w:rsid w:val="00C37F07"/>
    <w:rsid w:val="00C37F85"/>
    <w:rsid w:val="00C37F8D"/>
    <w:rsid w:val="00C4010C"/>
    <w:rsid w:val="00C40174"/>
    <w:rsid w:val="00C4018E"/>
    <w:rsid w:val="00C40219"/>
    <w:rsid w:val="00C404D5"/>
    <w:rsid w:val="00C40547"/>
    <w:rsid w:val="00C405E8"/>
    <w:rsid w:val="00C40A09"/>
    <w:rsid w:val="00C40B7D"/>
    <w:rsid w:val="00C40D39"/>
    <w:rsid w:val="00C40D92"/>
    <w:rsid w:val="00C40FF9"/>
    <w:rsid w:val="00C413A1"/>
    <w:rsid w:val="00C41492"/>
    <w:rsid w:val="00C414D8"/>
    <w:rsid w:val="00C415D2"/>
    <w:rsid w:val="00C41905"/>
    <w:rsid w:val="00C41A39"/>
    <w:rsid w:val="00C41A9E"/>
    <w:rsid w:val="00C41AAF"/>
    <w:rsid w:val="00C41CCF"/>
    <w:rsid w:val="00C41DA0"/>
    <w:rsid w:val="00C42130"/>
    <w:rsid w:val="00C4255C"/>
    <w:rsid w:val="00C426F8"/>
    <w:rsid w:val="00C42784"/>
    <w:rsid w:val="00C42827"/>
    <w:rsid w:val="00C428B9"/>
    <w:rsid w:val="00C428C2"/>
    <w:rsid w:val="00C429E1"/>
    <w:rsid w:val="00C42CD1"/>
    <w:rsid w:val="00C42EDF"/>
    <w:rsid w:val="00C43553"/>
    <w:rsid w:val="00C43613"/>
    <w:rsid w:val="00C4378C"/>
    <w:rsid w:val="00C437F2"/>
    <w:rsid w:val="00C4397E"/>
    <w:rsid w:val="00C439B8"/>
    <w:rsid w:val="00C439F0"/>
    <w:rsid w:val="00C43CE7"/>
    <w:rsid w:val="00C4416B"/>
    <w:rsid w:val="00C44189"/>
    <w:rsid w:val="00C4464F"/>
    <w:rsid w:val="00C446C0"/>
    <w:rsid w:val="00C44745"/>
    <w:rsid w:val="00C447FB"/>
    <w:rsid w:val="00C449AE"/>
    <w:rsid w:val="00C44A7B"/>
    <w:rsid w:val="00C44ADA"/>
    <w:rsid w:val="00C44BBA"/>
    <w:rsid w:val="00C44C17"/>
    <w:rsid w:val="00C44EB5"/>
    <w:rsid w:val="00C44FC5"/>
    <w:rsid w:val="00C4512B"/>
    <w:rsid w:val="00C459DA"/>
    <w:rsid w:val="00C45A9C"/>
    <w:rsid w:val="00C45AE2"/>
    <w:rsid w:val="00C4625D"/>
    <w:rsid w:val="00C464CD"/>
    <w:rsid w:val="00C46B53"/>
    <w:rsid w:val="00C470AA"/>
    <w:rsid w:val="00C4776E"/>
    <w:rsid w:val="00C4788F"/>
    <w:rsid w:val="00C4797E"/>
    <w:rsid w:val="00C47AE8"/>
    <w:rsid w:val="00C47C73"/>
    <w:rsid w:val="00C50033"/>
    <w:rsid w:val="00C5004B"/>
    <w:rsid w:val="00C506EC"/>
    <w:rsid w:val="00C508B7"/>
    <w:rsid w:val="00C509AB"/>
    <w:rsid w:val="00C50B07"/>
    <w:rsid w:val="00C50EE3"/>
    <w:rsid w:val="00C5173D"/>
    <w:rsid w:val="00C518A0"/>
    <w:rsid w:val="00C51D11"/>
    <w:rsid w:val="00C51D34"/>
    <w:rsid w:val="00C51E12"/>
    <w:rsid w:val="00C52091"/>
    <w:rsid w:val="00C52118"/>
    <w:rsid w:val="00C5257E"/>
    <w:rsid w:val="00C525A5"/>
    <w:rsid w:val="00C529C9"/>
    <w:rsid w:val="00C52C37"/>
    <w:rsid w:val="00C52D62"/>
    <w:rsid w:val="00C52F7B"/>
    <w:rsid w:val="00C5304B"/>
    <w:rsid w:val="00C531B4"/>
    <w:rsid w:val="00C532F9"/>
    <w:rsid w:val="00C53376"/>
    <w:rsid w:val="00C53670"/>
    <w:rsid w:val="00C5382F"/>
    <w:rsid w:val="00C53B42"/>
    <w:rsid w:val="00C53C22"/>
    <w:rsid w:val="00C53E22"/>
    <w:rsid w:val="00C54604"/>
    <w:rsid w:val="00C5463F"/>
    <w:rsid w:val="00C54880"/>
    <w:rsid w:val="00C5490D"/>
    <w:rsid w:val="00C54B97"/>
    <w:rsid w:val="00C54C38"/>
    <w:rsid w:val="00C54C62"/>
    <w:rsid w:val="00C54D7D"/>
    <w:rsid w:val="00C55059"/>
    <w:rsid w:val="00C55188"/>
    <w:rsid w:val="00C55319"/>
    <w:rsid w:val="00C55686"/>
    <w:rsid w:val="00C55687"/>
    <w:rsid w:val="00C558A4"/>
    <w:rsid w:val="00C55ADC"/>
    <w:rsid w:val="00C55B31"/>
    <w:rsid w:val="00C55BE8"/>
    <w:rsid w:val="00C55EF7"/>
    <w:rsid w:val="00C561B4"/>
    <w:rsid w:val="00C561E1"/>
    <w:rsid w:val="00C5638E"/>
    <w:rsid w:val="00C5639A"/>
    <w:rsid w:val="00C567D4"/>
    <w:rsid w:val="00C5681E"/>
    <w:rsid w:val="00C56825"/>
    <w:rsid w:val="00C56918"/>
    <w:rsid w:val="00C569CA"/>
    <w:rsid w:val="00C56B21"/>
    <w:rsid w:val="00C56B50"/>
    <w:rsid w:val="00C56FDB"/>
    <w:rsid w:val="00C5703A"/>
    <w:rsid w:val="00C5707E"/>
    <w:rsid w:val="00C572AE"/>
    <w:rsid w:val="00C57BCF"/>
    <w:rsid w:val="00C57CC6"/>
    <w:rsid w:val="00C57E8B"/>
    <w:rsid w:val="00C57EBF"/>
    <w:rsid w:val="00C6011C"/>
    <w:rsid w:val="00C6015C"/>
    <w:rsid w:val="00C601EB"/>
    <w:rsid w:val="00C6040D"/>
    <w:rsid w:val="00C6042F"/>
    <w:rsid w:val="00C60911"/>
    <w:rsid w:val="00C60ABE"/>
    <w:rsid w:val="00C60C37"/>
    <w:rsid w:val="00C60E80"/>
    <w:rsid w:val="00C60EC1"/>
    <w:rsid w:val="00C61299"/>
    <w:rsid w:val="00C61319"/>
    <w:rsid w:val="00C61381"/>
    <w:rsid w:val="00C61A5C"/>
    <w:rsid w:val="00C61A86"/>
    <w:rsid w:val="00C61D11"/>
    <w:rsid w:val="00C62027"/>
    <w:rsid w:val="00C6215C"/>
    <w:rsid w:val="00C62163"/>
    <w:rsid w:val="00C62458"/>
    <w:rsid w:val="00C6261A"/>
    <w:rsid w:val="00C62997"/>
    <w:rsid w:val="00C62A4E"/>
    <w:rsid w:val="00C62BE7"/>
    <w:rsid w:val="00C62C31"/>
    <w:rsid w:val="00C62DEF"/>
    <w:rsid w:val="00C631DF"/>
    <w:rsid w:val="00C633AB"/>
    <w:rsid w:val="00C6343A"/>
    <w:rsid w:val="00C63719"/>
    <w:rsid w:val="00C63831"/>
    <w:rsid w:val="00C63958"/>
    <w:rsid w:val="00C63BD7"/>
    <w:rsid w:val="00C63C82"/>
    <w:rsid w:val="00C63C98"/>
    <w:rsid w:val="00C63F16"/>
    <w:rsid w:val="00C64083"/>
    <w:rsid w:val="00C64334"/>
    <w:rsid w:val="00C64376"/>
    <w:rsid w:val="00C64580"/>
    <w:rsid w:val="00C645BF"/>
    <w:rsid w:val="00C645D5"/>
    <w:rsid w:val="00C64626"/>
    <w:rsid w:val="00C647AD"/>
    <w:rsid w:val="00C64849"/>
    <w:rsid w:val="00C64B95"/>
    <w:rsid w:val="00C64BA7"/>
    <w:rsid w:val="00C64C1E"/>
    <w:rsid w:val="00C64EDC"/>
    <w:rsid w:val="00C65354"/>
    <w:rsid w:val="00C65450"/>
    <w:rsid w:val="00C654E3"/>
    <w:rsid w:val="00C65654"/>
    <w:rsid w:val="00C65A3B"/>
    <w:rsid w:val="00C65BB5"/>
    <w:rsid w:val="00C65BB8"/>
    <w:rsid w:val="00C65D24"/>
    <w:rsid w:val="00C65E26"/>
    <w:rsid w:val="00C65E91"/>
    <w:rsid w:val="00C65F58"/>
    <w:rsid w:val="00C65F5C"/>
    <w:rsid w:val="00C66141"/>
    <w:rsid w:val="00C6614D"/>
    <w:rsid w:val="00C662F7"/>
    <w:rsid w:val="00C6634C"/>
    <w:rsid w:val="00C66571"/>
    <w:rsid w:val="00C6661A"/>
    <w:rsid w:val="00C666DB"/>
    <w:rsid w:val="00C6674C"/>
    <w:rsid w:val="00C667F6"/>
    <w:rsid w:val="00C66916"/>
    <w:rsid w:val="00C66B89"/>
    <w:rsid w:val="00C66C34"/>
    <w:rsid w:val="00C66D58"/>
    <w:rsid w:val="00C66F14"/>
    <w:rsid w:val="00C67231"/>
    <w:rsid w:val="00C6729E"/>
    <w:rsid w:val="00C67668"/>
    <w:rsid w:val="00C676BE"/>
    <w:rsid w:val="00C676CB"/>
    <w:rsid w:val="00C67B0F"/>
    <w:rsid w:val="00C67B97"/>
    <w:rsid w:val="00C67C57"/>
    <w:rsid w:val="00C70259"/>
    <w:rsid w:val="00C7040D"/>
    <w:rsid w:val="00C705DF"/>
    <w:rsid w:val="00C7079E"/>
    <w:rsid w:val="00C70A67"/>
    <w:rsid w:val="00C70B8C"/>
    <w:rsid w:val="00C70D1D"/>
    <w:rsid w:val="00C70FAC"/>
    <w:rsid w:val="00C71133"/>
    <w:rsid w:val="00C71468"/>
    <w:rsid w:val="00C714E8"/>
    <w:rsid w:val="00C715B6"/>
    <w:rsid w:val="00C71645"/>
    <w:rsid w:val="00C717BD"/>
    <w:rsid w:val="00C71874"/>
    <w:rsid w:val="00C71A94"/>
    <w:rsid w:val="00C71B25"/>
    <w:rsid w:val="00C71B7F"/>
    <w:rsid w:val="00C71E82"/>
    <w:rsid w:val="00C71F29"/>
    <w:rsid w:val="00C72399"/>
    <w:rsid w:val="00C7239E"/>
    <w:rsid w:val="00C723AF"/>
    <w:rsid w:val="00C72777"/>
    <w:rsid w:val="00C72890"/>
    <w:rsid w:val="00C72999"/>
    <w:rsid w:val="00C72BD1"/>
    <w:rsid w:val="00C72E60"/>
    <w:rsid w:val="00C72EF5"/>
    <w:rsid w:val="00C72F7B"/>
    <w:rsid w:val="00C730B5"/>
    <w:rsid w:val="00C7323B"/>
    <w:rsid w:val="00C732C5"/>
    <w:rsid w:val="00C73473"/>
    <w:rsid w:val="00C734D6"/>
    <w:rsid w:val="00C7357D"/>
    <w:rsid w:val="00C736D0"/>
    <w:rsid w:val="00C73B26"/>
    <w:rsid w:val="00C73F90"/>
    <w:rsid w:val="00C740FD"/>
    <w:rsid w:val="00C74115"/>
    <w:rsid w:val="00C7412E"/>
    <w:rsid w:val="00C74145"/>
    <w:rsid w:val="00C74157"/>
    <w:rsid w:val="00C74338"/>
    <w:rsid w:val="00C7448E"/>
    <w:rsid w:val="00C744ED"/>
    <w:rsid w:val="00C7460A"/>
    <w:rsid w:val="00C748E2"/>
    <w:rsid w:val="00C749AC"/>
    <w:rsid w:val="00C74F06"/>
    <w:rsid w:val="00C75004"/>
    <w:rsid w:val="00C75151"/>
    <w:rsid w:val="00C755E8"/>
    <w:rsid w:val="00C75970"/>
    <w:rsid w:val="00C75AC4"/>
    <w:rsid w:val="00C75B22"/>
    <w:rsid w:val="00C75C9D"/>
    <w:rsid w:val="00C75CDB"/>
    <w:rsid w:val="00C75FDF"/>
    <w:rsid w:val="00C76106"/>
    <w:rsid w:val="00C7610E"/>
    <w:rsid w:val="00C76532"/>
    <w:rsid w:val="00C7672E"/>
    <w:rsid w:val="00C76811"/>
    <w:rsid w:val="00C76A56"/>
    <w:rsid w:val="00C76A6B"/>
    <w:rsid w:val="00C76D8E"/>
    <w:rsid w:val="00C76EC5"/>
    <w:rsid w:val="00C76EE0"/>
    <w:rsid w:val="00C77096"/>
    <w:rsid w:val="00C770C7"/>
    <w:rsid w:val="00C770E6"/>
    <w:rsid w:val="00C7731D"/>
    <w:rsid w:val="00C7732E"/>
    <w:rsid w:val="00C7745D"/>
    <w:rsid w:val="00C774C7"/>
    <w:rsid w:val="00C775C2"/>
    <w:rsid w:val="00C775E0"/>
    <w:rsid w:val="00C777B9"/>
    <w:rsid w:val="00C7799E"/>
    <w:rsid w:val="00C77A04"/>
    <w:rsid w:val="00C77BFF"/>
    <w:rsid w:val="00C77C85"/>
    <w:rsid w:val="00C77DF7"/>
    <w:rsid w:val="00C77F7C"/>
    <w:rsid w:val="00C80238"/>
    <w:rsid w:val="00C80547"/>
    <w:rsid w:val="00C80852"/>
    <w:rsid w:val="00C8095F"/>
    <w:rsid w:val="00C809E1"/>
    <w:rsid w:val="00C809EF"/>
    <w:rsid w:val="00C80B00"/>
    <w:rsid w:val="00C80CE2"/>
    <w:rsid w:val="00C80EBA"/>
    <w:rsid w:val="00C81497"/>
    <w:rsid w:val="00C815FF"/>
    <w:rsid w:val="00C81601"/>
    <w:rsid w:val="00C81727"/>
    <w:rsid w:val="00C817A9"/>
    <w:rsid w:val="00C8198E"/>
    <w:rsid w:val="00C81B30"/>
    <w:rsid w:val="00C81DF3"/>
    <w:rsid w:val="00C81E68"/>
    <w:rsid w:val="00C82387"/>
    <w:rsid w:val="00C825AF"/>
    <w:rsid w:val="00C8267A"/>
    <w:rsid w:val="00C82686"/>
    <w:rsid w:val="00C82A17"/>
    <w:rsid w:val="00C82A94"/>
    <w:rsid w:val="00C82B5C"/>
    <w:rsid w:val="00C82B8F"/>
    <w:rsid w:val="00C82CEB"/>
    <w:rsid w:val="00C83174"/>
    <w:rsid w:val="00C831ED"/>
    <w:rsid w:val="00C83570"/>
    <w:rsid w:val="00C83BBE"/>
    <w:rsid w:val="00C83BED"/>
    <w:rsid w:val="00C83E16"/>
    <w:rsid w:val="00C84186"/>
    <w:rsid w:val="00C84A52"/>
    <w:rsid w:val="00C850BB"/>
    <w:rsid w:val="00C85210"/>
    <w:rsid w:val="00C8527D"/>
    <w:rsid w:val="00C8534D"/>
    <w:rsid w:val="00C85501"/>
    <w:rsid w:val="00C8561F"/>
    <w:rsid w:val="00C85694"/>
    <w:rsid w:val="00C85738"/>
    <w:rsid w:val="00C85758"/>
    <w:rsid w:val="00C8576D"/>
    <w:rsid w:val="00C8591D"/>
    <w:rsid w:val="00C85E17"/>
    <w:rsid w:val="00C86028"/>
    <w:rsid w:val="00C8624E"/>
    <w:rsid w:val="00C862D1"/>
    <w:rsid w:val="00C86379"/>
    <w:rsid w:val="00C86486"/>
    <w:rsid w:val="00C864C3"/>
    <w:rsid w:val="00C864DB"/>
    <w:rsid w:val="00C8659F"/>
    <w:rsid w:val="00C86898"/>
    <w:rsid w:val="00C869C9"/>
    <w:rsid w:val="00C86A4F"/>
    <w:rsid w:val="00C86AD2"/>
    <w:rsid w:val="00C86D3D"/>
    <w:rsid w:val="00C86DF4"/>
    <w:rsid w:val="00C86EA8"/>
    <w:rsid w:val="00C86F6F"/>
    <w:rsid w:val="00C870F0"/>
    <w:rsid w:val="00C87367"/>
    <w:rsid w:val="00C874E1"/>
    <w:rsid w:val="00C8781D"/>
    <w:rsid w:val="00C87A2F"/>
    <w:rsid w:val="00C87BF9"/>
    <w:rsid w:val="00C87D08"/>
    <w:rsid w:val="00C901A9"/>
    <w:rsid w:val="00C904A4"/>
    <w:rsid w:val="00C905AC"/>
    <w:rsid w:val="00C90799"/>
    <w:rsid w:val="00C9094E"/>
    <w:rsid w:val="00C90966"/>
    <w:rsid w:val="00C90A58"/>
    <w:rsid w:val="00C90B43"/>
    <w:rsid w:val="00C90BDA"/>
    <w:rsid w:val="00C90C65"/>
    <w:rsid w:val="00C90C82"/>
    <w:rsid w:val="00C90D8A"/>
    <w:rsid w:val="00C90F7A"/>
    <w:rsid w:val="00C91132"/>
    <w:rsid w:val="00C911A9"/>
    <w:rsid w:val="00C91707"/>
    <w:rsid w:val="00C917E1"/>
    <w:rsid w:val="00C918AF"/>
    <w:rsid w:val="00C918E5"/>
    <w:rsid w:val="00C91CFB"/>
    <w:rsid w:val="00C91DDC"/>
    <w:rsid w:val="00C91F99"/>
    <w:rsid w:val="00C91FAC"/>
    <w:rsid w:val="00C9220C"/>
    <w:rsid w:val="00C92215"/>
    <w:rsid w:val="00C922BF"/>
    <w:rsid w:val="00C922C5"/>
    <w:rsid w:val="00C92352"/>
    <w:rsid w:val="00C92500"/>
    <w:rsid w:val="00C92787"/>
    <w:rsid w:val="00C92C2A"/>
    <w:rsid w:val="00C92E1B"/>
    <w:rsid w:val="00C92E7C"/>
    <w:rsid w:val="00C93015"/>
    <w:rsid w:val="00C9318C"/>
    <w:rsid w:val="00C931BA"/>
    <w:rsid w:val="00C93297"/>
    <w:rsid w:val="00C933B5"/>
    <w:rsid w:val="00C933FB"/>
    <w:rsid w:val="00C934B8"/>
    <w:rsid w:val="00C93B13"/>
    <w:rsid w:val="00C93BE4"/>
    <w:rsid w:val="00C93C92"/>
    <w:rsid w:val="00C93DF2"/>
    <w:rsid w:val="00C9409D"/>
    <w:rsid w:val="00C945EC"/>
    <w:rsid w:val="00C946BD"/>
    <w:rsid w:val="00C94C60"/>
    <w:rsid w:val="00C94C81"/>
    <w:rsid w:val="00C94E45"/>
    <w:rsid w:val="00C94F16"/>
    <w:rsid w:val="00C951B4"/>
    <w:rsid w:val="00C952F9"/>
    <w:rsid w:val="00C95300"/>
    <w:rsid w:val="00C95548"/>
    <w:rsid w:val="00C956D5"/>
    <w:rsid w:val="00C95730"/>
    <w:rsid w:val="00C9579E"/>
    <w:rsid w:val="00C958D4"/>
    <w:rsid w:val="00C95962"/>
    <w:rsid w:val="00C9599B"/>
    <w:rsid w:val="00C959CB"/>
    <w:rsid w:val="00C95B5D"/>
    <w:rsid w:val="00C95CD4"/>
    <w:rsid w:val="00C95EE7"/>
    <w:rsid w:val="00C964B1"/>
    <w:rsid w:val="00C9688C"/>
    <w:rsid w:val="00C969CE"/>
    <w:rsid w:val="00C96C6E"/>
    <w:rsid w:val="00C96D6D"/>
    <w:rsid w:val="00C96FE0"/>
    <w:rsid w:val="00C97289"/>
    <w:rsid w:val="00C9731D"/>
    <w:rsid w:val="00C97681"/>
    <w:rsid w:val="00C97786"/>
    <w:rsid w:val="00C97866"/>
    <w:rsid w:val="00C97928"/>
    <w:rsid w:val="00C97AF1"/>
    <w:rsid w:val="00C97B0A"/>
    <w:rsid w:val="00C97DF4"/>
    <w:rsid w:val="00C97FDE"/>
    <w:rsid w:val="00CA009D"/>
    <w:rsid w:val="00CA029C"/>
    <w:rsid w:val="00CA0465"/>
    <w:rsid w:val="00CA05FE"/>
    <w:rsid w:val="00CA07C7"/>
    <w:rsid w:val="00CA0863"/>
    <w:rsid w:val="00CA08C6"/>
    <w:rsid w:val="00CA09AA"/>
    <w:rsid w:val="00CA09B1"/>
    <w:rsid w:val="00CA0B41"/>
    <w:rsid w:val="00CA0B53"/>
    <w:rsid w:val="00CA0BAF"/>
    <w:rsid w:val="00CA0D5D"/>
    <w:rsid w:val="00CA0DCC"/>
    <w:rsid w:val="00CA0F1F"/>
    <w:rsid w:val="00CA114D"/>
    <w:rsid w:val="00CA1225"/>
    <w:rsid w:val="00CA1303"/>
    <w:rsid w:val="00CA17E2"/>
    <w:rsid w:val="00CA1806"/>
    <w:rsid w:val="00CA18C1"/>
    <w:rsid w:val="00CA18D2"/>
    <w:rsid w:val="00CA1C88"/>
    <w:rsid w:val="00CA1C94"/>
    <w:rsid w:val="00CA1E55"/>
    <w:rsid w:val="00CA1EEF"/>
    <w:rsid w:val="00CA1FBF"/>
    <w:rsid w:val="00CA215C"/>
    <w:rsid w:val="00CA2406"/>
    <w:rsid w:val="00CA28E6"/>
    <w:rsid w:val="00CA2919"/>
    <w:rsid w:val="00CA2B61"/>
    <w:rsid w:val="00CA2C56"/>
    <w:rsid w:val="00CA3334"/>
    <w:rsid w:val="00CA338A"/>
    <w:rsid w:val="00CA33E1"/>
    <w:rsid w:val="00CA3EE8"/>
    <w:rsid w:val="00CA47C0"/>
    <w:rsid w:val="00CA4954"/>
    <w:rsid w:val="00CA4A3F"/>
    <w:rsid w:val="00CA4C14"/>
    <w:rsid w:val="00CA4E03"/>
    <w:rsid w:val="00CA4FE7"/>
    <w:rsid w:val="00CA507B"/>
    <w:rsid w:val="00CA51A0"/>
    <w:rsid w:val="00CA5342"/>
    <w:rsid w:val="00CA5381"/>
    <w:rsid w:val="00CA5560"/>
    <w:rsid w:val="00CA566E"/>
    <w:rsid w:val="00CA57E7"/>
    <w:rsid w:val="00CA58BD"/>
    <w:rsid w:val="00CA59E1"/>
    <w:rsid w:val="00CA5DF1"/>
    <w:rsid w:val="00CA6000"/>
    <w:rsid w:val="00CA6164"/>
    <w:rsid w:val="00CA623F"/>
    <w:rsid w:val="00CA62D2"/>
    <w:rsid w:val="00CA6644"/>
    <w:rsid w:val="00CA6688"/>
    <w:rsid w:val="00CA68E6"/>
    <w:rsid w:val="00CA6B5F"/>
    <w:rsid w:val="00CA6CF8"/>
    <w:rsid w:val="00CA6D7B"/>
    <w:rsid w:val="00CA6FA2"/>
    <w:rsid w:val="00CA7119"/>
    <w:rsid w:val="00CA7163"/>
    <w:rsid w:val="00CA71D1"/>
    <w:rsid w:val="00CA727E"/>
    <w:rsid w:val="00CA73B2"/>
    <w:rsid w:val="00CA74E8"/>
    <w:rsid w:val="00CA7528"/>
    <w:rsid w:val="00CA757D"/>
    <w:rsid w:val="00CA77AF"/>
    <w:rsid w:val="00CA79DA"/>
    <w:rsid w:val="00CA7DE9"/>
    <w:rsid w:val="00CB0154"/>
    <w:rsid w:val="00CB047F"/>
    <w:rsid w:val="00CB0809"/>
    <w:rsid w:val="00CB089B"/>
    <w:rsid w:val="00CB0C2A"/>
    <w:rsid w:val="00CB0CEE"/>
    <w:rsid w:val="00CB11B1"/>
    <w:rsid w:val="00CB11BD"/>
    <w:rsid w:val="00CB12F7"/>
    <w:rsid w:val="00CB130A"/>
    <w:rsid w:val="00CB1368"/>
    <w:rsid w:val="00CB1589"/>
    <w:rsid w:val="00CB183E"/>
    <w:rsid w:val="00CB1B1C"/>
    <w:rsid w:val="00CB1F2A"/>
    <w:rsid w:val="00CB2196"/>
    <w:rsid w:val="00CB21C3"/>
    <w:rsid w:val="00CB23FC"/>
    <w:rsid w:val="00CB2836"/>
    <w:rsid w:val="00CB28D6"/>
    <w:rsid w:val="00CB28E4"/>
    <w:rsid w:val="00CB2C90"/>
    <w:rsid w:val="00CB2F27"/>
    <w:rsid w:val="00CB2FB2"/>
    <w:rsid w:val="00CB30A1"/>
    <w:rsid w:val="00CB352A"/>
    <w:rsid w:val="00CB37B4"/>
    <w:rsid w:val="00CB3989"/>
    <w:rsid w:val="00CB3B7B"/>
    <w:rsid w:val="00CB3CC4"/>
    <w:rsid w:val="00CB4326"/>
    <w:rsid w:val="00CB480A"/>
    <w:rsid w:val="00CB4B45"/>
    <w:rsid w:val="00CB4C3D"/>
    <w:rsid w:val="00CB4E14"/>
    <w:rsid w:val="00CB4EBC"/>
    <w:rsid w:val="00CB4FA5"/>
    <w:rsid w:val="00CB5054"/>
    <w:rsid w:val="00CB5073"/>
    <w:rsid w:val="00CB5390"/>
    <w:rsid w:val="00CB5437"/>
    <w:rsid w:val="00CB550E"/>
    <w:rsid w:val="00CB553C"/>
    <w:rsid w:val="00CB5559"/>
    <w:rsid w:val="00CB558B"/>
    <w:rsid w:val="00CB574E"/>
    <w:rsid w:val="00CB58DD"/>
    <w:rsid w:val="00CB5A9F"/>
    <w:rsid w:val="00CB5AA1"/>
    <w:rsid w:val="00CB5B46"/>
    <w:rsid w:val="00CB5E8C"/>
    <w:rsid w:val="00CB5EF8"/>
    <w:rsid w:val="00CB6343"/>
    <w:rsid w:val="00CB656D"/>
    <w:rsid w:val="00CB6621"/>
    <w:rsid w:val="00CB67FB"/>
    <w:rsid w:val="00CB68B3"/>
    <w:rsid w:val="00CB69D6"/>
    <w:rsid w:val="00CB6A74"/>
    <w:rsid w:val="00CB6B16"/>
    <w:rsid w:val="00CB6F9E"/>
    <w:rsid w:val="00CB7144"/>
    <w:rsid w:val="00CB7208"/>
    <w:rsid w:val="00CB7438"/>
    <w:rsid w:val="00CB7648"/>
    <w:rsid w:val="00CB7A0C"/>
    <w:rsid w:val="00CB7B6B"/>
    <w:rsid w:val="00CC009C"/>
    <w:rsid w:val="00CC00B7"/>
    <w:rsid w:val="00CC0183"/>
    <w:rsid w:val="00CC026A"/>
    <w:rsid w:val="00CC034B"/>
    <w:rsid w:val="00CC0429"/>
    <w:rsid w:val="00CC07B1"/>
    <w:rsid w:val="00CC08AC"/>
    <w:rsid w:val="00CC0AA7"/>
    <w:rsid w:val="00CC0B33"/>
    <w:rsid w:val="00CC0BAC"/>
    <w:rsid w:val="00CC0BF4"/>
    <w:rsid w:val="00CC0D81"/>
    <w:rsid w:val="00CC0E56"/>
    <w:rsid w:val="00CC0E6B"/>
    <w:rsid w:val="00CC0F18"/>
    <w:rsid w:val="00CC10E8"/>
    <w:rsid w:val="00CC1218"/>
    <w:rsid w:val="00CC13C8"/>
    <w:rsid w:val="00CC13F6"/>
    <w:rsid w:val="00CC145E"/>
    <w:rsid w:val="00CC172A"/>
    <w:rsid w:val="00CC17B0"/>
    <w:rsid w:val="00CC1A18"/>
    <w:rsid w:val="00CC1C32"/>
    <w:rsid w:val="00CC1C42"/>
    <w:rsid w:val="00CC1C96"/>
    <w:rsid w:val="00CC1D7A"/>
    <w:rsid w:val="00CC1E3E"/>
    <w:rsid w:val="00CC1E40"/>
    <w:rsid w:val="00CC204C"/>
    <w:rsid w:val="00CC21B4"/>
    <w:rsid w:val="00CC24B2"/>
    <w:rsid w:val="00CC2559"/>
    <w:rsid w:val="00CC2596"/>
    <w:rsid w:val="00CC27F5"/>
    <w:rsid w:val="00CC2BC8"/>
    <w:rsid w:val="00CC2D18"/>
    <w:rsid w:val="00CC2EFE"/>
    <w:rsid w:val="00CC2F63"/>
    <w:rsid w:val="00CC35DE"/>
    <w:rsid w:val="00CC37FA"/>
    <w:rsid w:val="00CC3E8C"/>
    <w:rsid w:val="00CC3EFF"/>
    <w:rsid w:val="00CC400F"/>
    <w:rsid w:val="00CC4365"/>
    <w:rsid w:val="00CC43F6"/>
    <w:rsid w:val="00CC4422"/>
    <w:rsid w:val="00CC442E"/>
    <w:rsid w:val="00CC44F2"/>
    <w:rsid w:val="00CC48C6"/>
    <w:rsid w:val="00CC4C5E"/>
    <w:rsid w:val="00CC4C67"/>
    <w:rsid w:val="00CC4CCF"/>
    <w:rsid w:val="00CC4D88"/>
    <w:rsid w:val="00CC4DE0"/>
    <w:rsid w:val="00CC4EA9"/>
    <w:rsid w:val="00CC4F58"/>
    <w:rsid w:val="00CC4FB1"/>
    <w:rsid w:val="00CC5121"/>
    <w:rsid w:val="00CC5285"/>
    <w:rsid w:val="00CC53A1"/>
    <w:rsid w:val="00CC5797"/>
    <w:rsid w:val="00CC57AE"/>
    <w:rsid w:val="00CC58F2"/>
    <w:rsid w:val="00CC5A4E"/>
    <w:rsid w:val="00CC5F48"/>
    <w:rsid w:val="00CC606C"/>
    <w:rsid w:val="00CC6728"/>
    <w:rsid w:val="00CC676F"/>
    <w:rsid w:val="00CC680F"/>
    <w:rsid w:val="00CC696F"/>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C1D"/>
    <w:rsid w:val="00CC7DF5"/>
    <w:rsid w:val="00CD00C1"/>
    <w:rsid w:val="00CD0209"/>
    <w:rsid w:val="00CD04A1"/>
    <w:rsid w:val="00CD04B6"/>
    <w:rsid w:val="00CD04FE"/>
    <w:rsid w:val="00CD0740"/>
    <w:rsid w:val="00CD0768"/>
    <w:rsid w:val="00CD0833"/>
    <w:rsid w:val="00CD0896"/>
    <w:rsid w:val="00CD08B7"/>
    <w:rsid w:val="00CD0EE4"/>
    <w:rsid w:val="00CD0EE8"/>
    <w:rsid w:val="00CD0FCC"/>
    <w:rsid w:val="00CD14C5"/>
    <w:rsid w:val="00CD14CB"/>
    <w:rsid w:val="00CD1501"/>
    <w:rsid w:val="00CD151B"/>
    <w:rsid w:val="00CD1778"/>
    <w:rsid w:val="00CD179D"/>
    <w:rsid w:val="00CD197F"/>
    <w:rsid w:val="00CD1E74"/>
    <w:rsid w:val="00CD1FF0"/>
    <w:rsid w:val="00CD20F7"/>
    <w:rsid w:val="00CD223B"/>
    <w:rsid w:val="00CD23A4"/>
    <w:rsid w:val="00CD2458"/>
    <w:rsid w:val="00CD2585"/>
    <w:rsid w:val="00CD25A6"/>
    <w:rsid w:val="00CD271D"/>
    <w:rsid w:val="00CD273C"/>
    <w:rsid w:val="00CD2809"/>
    <w:rsid w:val="00CD283A"/>
    <w:rsid w:val="00CD29A6"/>
    <w:rsid w:val="00CD29E0"/>
    <w:rsid w:val="00CD2C6A"/>
    <w:rsid w:val="00CD2D11"/>
    <w:rsid w:val="00CD2DAE"/>
    <w:rsid w:val="00CD2DCE"/>
    <w:rsid w:val="00CD303D"/>
    <w:rsid w:val="00CD309B"/>
    <w:rsid w:val="00CD3122"/>
    <w:rsid w:val="00CD317A"/>
    <w:rsid w:val="00CD325D"/>
    <w:rsid w:val="00CD3391"/>
    <w:rsid w:val="00CD3514"/>
    <w:rsid w:val="00CD38D9"/>
    <w:rsid w:val="00CD3B84"/>
    <w:rsid w:val="00CD3D0C"/>
    <w:rsid w:val="00CD3E10"/>
    <w:rsid w:val="00CD3F09"/>
    <w:rsid w:val="00CD3FAF"/>
    <w:rsid w:val="00CD413C"/>
    <w:rsid w:val="00CD4310"/>
    <w:rsid w:val="00CD4354"/>
    <w:rsid w:val="00CD4378"/>
    <w:rsid w:val="00CD447F"/>
    <w:rsid w:val="00CD492B"/>
    <w:rsid w:val="00CD49D6"/>
    <w:rsid w:val="00CD4BE9"/>
    <w:rsid w:val="00CD4D99"/>
    <w:rsid w:val="00CD4E37"/>
    <w:rsid w:val="00CD4E95"/>
    <w:rsid w:val="00CD4EC5"/>
    <w:rsid w:val="00CD4F04"/>
    <w:rsid w:val="00CD5673"/>
    <w:rsid w:val="00CD574B"/>
    <w:rsid w:val="00CD58AA"/>
    <w:rsid w:val="00CD5A79"/>
    <w:rsid w:val="00CD5C02"/>
    <w:rsid w:val="00CD5DC7"/>
    <w:rsid w:val="00CD5EFF"/>
    <w:rsid w:val="00CD5F39"/>
    <w:rsid w:val="00CD5FD3"/>
    <w:rsid w:val="00CD601D"/>
    <w:rsid w:val="00CD61E3"/>
    <w:rsid w:val="00CD61FD"/>
    <w:rsid w:val="00CD6469"/>
    <w:rsid w:val="00CD6578"/>
    <w:rsid w:val="00CD6776"/>
    <w:rsid w:val="00CD679E"/>
    <w:rsid w:val="00CD6814"/>
    <w:rsid w:val="00CD6E0B"/>
    <w:rsid w:val="00CD7264"/>
    <w:rsid w:val="00CD787F"/>
    <w:rsid w:val="00CD7BA9"/>
    <w:rsid w:val="00CD7BFA"/>
    <w:rsid w:val="00CD7D41"/>
    <w:rsid w:val="00CE01AE"/>
    <w:rsid w:val="00CE01CC"/>
    <w:rsid w:val="00CE025E"/>
    <w:rsid w:val="00CE030D"/>
    <w:rsid w:val="00CE03B6"/>
    <w:rsid w:val="00CE05F2"/>
    <w:rsid w:val="00CE09FC"/>
    <w:rsid w:val="00CE0A8D"/>
    <w:rsid w:val="00CE0AD8"/>
    <w:rsid w:val="00CE0C33"/>
    <w:rsid w:val="00CE0C59"/>
    <w:rsid w:val="00CE0CBF"/>
    <w:rsid w:val="00CE112E"/>
    <w:rsid w:val="00CE1162"/>
    <w:rsid w:val="00CE1225"/>
    <w:rsid w:val="00CE1284"/>
    <w:rsid w:val="00CE1293"/>
    <w:rsid w:val="00CE132D"/>
    <w:rsid w:val="00CE149C"/>
    <w:rsid w:val="00CE152F"/>
    <w:rsid w:val="00CE15D9"/>
    <w:rsid w:val="00CE15E3"/>
    <w:rsid w:val="00CE1C14"/>
    <w:rsid w:val="00CE1F81"/>
    <w:rsid w:val="00CE212D"/>
    <w:rsid w:val="00CE22B8"/>
    <w:rsid w:val="00CE251E"/>
    <w:rsid w:val="00CE253D"/>
    <w:rsid w:val="00CE2561"/>
    <w:rsid w:val="00CE256A"/>
    <w:rsid w:val="00CE282C"/>
    <w:rsid w:val="00CE2866"/>
    <w:rsid w:val="00CE2A7D"/>
    <w:rsid w:val="00CE2C1E"/>
    <w:rsid w:val="00CE2C7A"/>
    <w:rsid w:val="00CE3257"/>
    <w:rsid w:val="00CE329B"/>
    <w:rsid w:val="00CE35B7"/>
    <w:rsid w:val="00CE3888"/>
    <w:rsid w:val="00CE3D43"/>
    <w:rsid w:val="00CE3F8F"/>
    <w:rsid w:val="00CE40BC"/>
    <w:rsid w:val="00CE43E4"/>
    <w:rsid w:val="00CE4663"/>
    <w:rsid w:val="00CE4957"/>
    <w:rsid w:val="00CE4B47"/>
    <w:rsid w:val="00CE4C40"/>
    <w:rsid w:val="00CE5120"/>
    <w:rsid w:val="00CE518D"/>
    <w:rsid w:val="00CE55E3"/>
    <w:rsid w:val="00CE56F8"/>
    <w:rsid w:val="00CE59AB"/>
    <w:rsid w:val="00CE5AB2"/>
    <w:rsid w:val="00CE5AC8"/>
    <w:rsid w:val="00CE5E50"/>
    <w:rsid w:val="00CE614F"/>
    <w:rsid w:val="00CE6342"/>
    <w:rsid w:val="00CE6656"/>
    <w:rsid w:val="00CE68EB"/>
    <w:rsid w:val="00CE697C"/>
    <w:rsid w:val="00CE69F3"/>
    <w:rsid w:val="00CE6AD5"/>
    <w:rsid w:val="00CE6BFF"/>
    <w:rsid w:val="00CE6C45"/>
    <w:rsid w:val="00CE6D40"/>
    <w:rsid w:val="00CE6D76"/>
    <w:rsid w:val="00CE6E24"/>
    <w:rsid w:val="00CE70C6"/>
    <w:rsid w:val="00CE7228"/>
    <w:rsid w:val="00CE74FF"/>
    <w:rsid w:val="00CE752E"/>
    <w:rsid w:val="00CE76BC"/>
    <w:rsid w:val="00CE76BD"/>
    <w:rsid w:val="00CE77D3"/>
    <w:rsid w:val="00CE79BC"/>
    <w:rsid w:val="00CE7A73"/>
    <w:rsid w:val="00CE7B95"/>
    <w:rsid w:val="00CE7EC0"/>
    <w:rsid w:val="00CE7F7E"/>
    <w:rsid w:val="00CF02AC"/>
    <w:rsid w:val="00CF057C"/>
    <w:rsid w:val="00CF06E6"/>
    <w:rsid w:val="00CF089B"/>
    <w:rsid w:val="00CF09AF"/>
    <w:rsid w:val="00CF0AAB"/>
    <w:rsid w:val="00CF0E85"/>
    <w:rsid w:val="00CF129F"/>
    <w:rsid w:val="00CF14AB"/>
    <w:rsid w:val="00CF1669"/>
    <w:rsid w:val="00CF167A"/>
    <w:rsid w:val="00CF16B6"/>
    <w:rsid w:val="00CF18AB"/>
    <w:rsid w:val="00CF19BC"/>
    <w:rsid w:val="00CF1AA6"/>
    <w:rsid w:val="00CF1B40"/>
    <w:rsid w:val="00CF1DAA"/>
    <w:rsid w:val="00CF207C"/>
    <w:rsid w:val="00CF20C8"/>
    <w:rsid w:val="00CF215A"/>
    <w:rsid w:val="00CF231B"/>
    <w:rsid w:val="00CF233B"/>
    <w:rsid w:val="00CF23D5"/>
    <w:rsid w:val="00CF24AC"/>
    <w:rsid w:val="00CF24F2"/>
    <w:rsid w:val="00CF2639"/>
    <w:rsid w:val="00CF266D"/>
    <w:rsid w:val="00CF2779"/>
    <w:rsid w:val="00CF277A"/>
    <w:rsid w:val="00CF27DC"/>
    <w:rsid w:val="00CF2832"/>
    <w:rsid w:val="00CF2C92"/>
    <w:rsid w:val="00CF2D5F"/>
    <w:rsid w:val="00CF2DB0"/>
    <w:rsid w:val="00CF2DD0"/>
    <w:rsid w:val="00CF2E11"/>
    <w:rsid w:val="00CF2E29"/>
    <w:rsid w:val="00CF2FBF"/>
    <w:rsid w:val="00CF33BA"/>
    <w:rsid w:val="00CF3581"/>
    <w:rsid w:val="00CF3816"/>
    <w:rsid w:val="00CF39F6"/>
    <w:rsid w:val="00CF3BBC"/>
    <w:rsid w:val="00CF3F01"/>
    <w:rsid w:val="00CF4049"/>
    <w:rsid w:val="00CF4107"/>
    <w:rsid w:val="00CF4167"/>
    <w:rsid w:val="00CF4281"/>
    <w:rsid w:val="00CF4302"/>
    <w:rsid w:val="00CF4528"/>
    <w:rsid w:val="00CF46E1"/>
    <w:rsid w:val="00CF47E6"/>
    <w:rsid w:val="00CF4D95"/>
    <w:rsid w:val="00CF50A9"/>
    <w:rsid w:val="00CF52D1"/>
    <w:rsid w:val="00CF5389"/>
    <w:rsid w:val="00CF563D"/>
    <w:rsid w:val="00CF56B5"/>
    <w:rsid w:val="00CF56D8"/>
    <w:rsid w:val="00CF56E4"/>
    <w:rsid w:val="00CF582A"/>
    <w:rsid w:val="00CF5924"/>
    <w:rsid w:val="00CF5A24"/>
    <w:rsid w:val="00CF5D40"/>
    <w:rsid w:val="00CF5D85"/>
    <w:rsid w:val="00CF6084"/>
    <w:rsid w:val="00CF61A3"/>
    <w:rsid w:val="00CF6297"/>
    <w:rsid w:val="00CF62F0"/>
    <w:rsid w:val="00CF6490"/>
    <w:rsid w:val="00CF66DE"/>
    <w:rsid w:val="00CF6848"/>
    <w:rsid w:val="00CF68E6"/>
    <w:rsid w:val="00CF6A27"/>
    <w:rsid w:val="00CF6A2B"/>
    <w:rsid w:val="00CF6AF3"/>
    <w:rsid w:val="00CF6B0F"/>
    <w:rsid w:val="00CF6B3D"/>
    <w:rsid w:val="00CF6C9A"/>
    <w:rsid w:val="00CF6E78"/>
    <w:rsid w:val="00CF6EB7"/>
    <w:rsid w:val="00CF6EEB"/>
    <w:rsid w:val="00CF6EF8"/>
    <w:rsid w:val="00CF6F64"/>
    <w:rsid w:val="00CF71C5"/>
    <w:rsid w:val="00CF7406"/>
    <w:rsid w:val="00CF748F"/>
    <w:rsid w:val="00CF751A"/>
    <w:rsid w:val="00CF75EA"/>
    <w:rsid w:val="00CF760D"/>
    <w:rsid w:val="00CF7620"/>
    <w:rsid w:val="00CF778A"/>
    <w:rsid w:val="00CF79EF"/>
    <w:rsid w:val="00CF7C3E"/>
    <w:rsid w:val="00CF7CCF"/>
    <w:rsid w:val="00D003C5"/>
    <w:rsid w:val="00D0046D"/>
    <w:rsid w:val="00D00482"/>
    <w:rsid w:val="00D00522"/>
    <w:rsid w:val="00D00534"/>
    <w:rsid w:val="00D0070D"/>
    <w:rsid w:val="00D0072B"/>
    <w:rsid w:val="00D007D5"/>
    <w:rsid w:val="00D0084D"/>
    <w:rsid w:val="00D009C7"/>
    <w:rsid w:val="00D00B22"/>
    <w:rsid w:val="00D00B71"/>
    <w:rsid w:val="00D00FD2"/>
    <w:rsid w:val="00D017EE"/>
    <w:rsid w:val="00D0182B"/>
    <w:rsid w:val="00D0186E"/>
    <w:rsid w:val="00D01970"/>
    <w:rsid w:val="00D01B38"/>
    <w:rsid w:val="00D01B68"/>
    <w:rsid w:val="00D01B81"/>
    <w:rsid w:val="00D01C45"/>
    <w:rsid w:val="00D01C73"/>
    <w:rsid w:val="00D01E9F"/>
    <w:rsid w:val="00D01F49"/>
    <w:rsid w:val="00D0200B"/>
    <w:rsid w:val="00D02014"/>
    <w:rsid w:val="00D02230"/>
    <w:rsid w:val="00D02369"/>
    <w:rsid w:val="00D02383"/>
    <w:rsid w:val="00D0265E"/>
    <w:rsid w:val="00D028CA"/>
    <w:rsid w:val="00D02B28"/>
    <w:rsid w:val="00D02C36"/>
    <w:rsid w:val="00D02E17"/>
    <w:rsid w:val="00D02F1A"/>
    <w:rsid w:val="00D0318A"/>
    <w:rsid w:val="00D0319D"/>
    <w:rsid w:val="00D03322"/>
    <w:rsid w:val="00D03390"/>
    <w:rsid w:val="00D03954"/>
    <w:rsid w:val="00D03D00"/>
    <w:rsid w:val="00D03DB3"/>
    <w:rsid w:val="00D0413F"/>
    <w:rsid w:val="00D04394"/>
    <w:rsid w:val="00D0482E"/>
    <w:rsid w:val="00D04857"/>
    <w:rsid w:val="00D04FC8"/>
    <w:rsid w:val="00D05393"/>
    <w:rsid w:val="00D054C9"/>
    <w:rsid w:val="00D054D5"/>
    <w:rsid w:val="00D05793"/>
    <w:rsid w:val="00D0591F"/>
    <w:rsid w:val="00D05A89"/>
    <w:rsid w:val="00D05BED"/>
    <w:rsid w:val="00D05E15"/>
    <w:rsid w:val="00D05EB3"/>
    <w:rsid w:val="00D05FD4"/>
    <w:rsid w:val="00D06088"/>
    <w:rsid w:val="00D060FD"/>
    <w:rsid w:val="00D0617F"/>
    <w:rsid w:val="00D064B0"/>
    <w:rsid w:val="00D0669F"/>
    <w:rsid w:val="00D0675C"/>
    <w:rsid w:val="00D06800"/>
    <w:rsid w:val="00D06A2C"/>
    <w:rsid w:val="00D06B22"/>
    <w:rsid w:val="00D06B64"/>
    <w:rsid w:val="00D06C13"/>
    <w:rsid w:val="00D06DED"/>
    <w:rsid w:val="00D06DF5"/>
    <w:rsid w:val="00D06F3C"/>
    <w:rsid w:val="00D070E7"/>
    <w:rsid w:val="00D0735B"/>
    <w:rsid w:val="00D07556"/>
    <w:rsid w:val="00D078A9"/>
    <w:rsid w:val="00D078C9"/>
    <w:rsid w:val="00D07DCA"/>
    <w:rsid w:val="00D10318"/>
    <w:rsid w:val="00D1034D"/>
    <w:rsid w:val="00D105EB"/>
    <w:rsid w:val="00D10721"/>
    <w:rsid w:val="00D10997"/>
    <w:rsid w:val="00D10A6D"/>
    <w:rsid w:val="00D10B3C"/>
    <w:rsid w:val="00D11093"/>
    <w:rsid w:val="00D1114D"/>
    <w:rsid w:val="00D1137C"/>
    <w:rsid w:val="00D11435"/>
    <w:rsid w:val="00D115F3"/>
    <w:rsid w:val="00D117AD"/>
    <w:rsid w:val="00D117C3"/>
    <w:rsid w:val="00D117D0"/>
    <w:rsid w:val="00D11857"/>
    <w:rsid w:val="00D11873"/>
    <w:rsid w:val="00D11AC5"/>
    <w:rsid w:val="00D11C73"/>
    <w:rsid w:val="00D11CA1"/>
    <w:rsid w:val="00D11D50"/>
    <w:rsid w:val="00D11D55"/>
    <w:rsid w:val="00D11D8E"/>
    <w:rsid w:val="00D11E3F"/>
    <w:rsid w:val="00D11EEE"/>
    <w:rsid w:val="00D11FAE"/>
    <w:rsid w:val="00D12147"/>
    <w:rsid w:val="00D123A2"/>
    <w:rsid w:val="00D12440"/>
    <w:rsid w:val="00D12487"/>
    <w:rsid w:val="00D12595"/>
    <w:rsid w:val="00D12619"/>
    <w:rsid w:val="00D12687"/>
    <w:rsid w:val="00D126E6"/>
    <w:rsid w:val="00D12B4E"/>
    <w:rsid w:val="00D12B75"/>
    <w:rsid w:val="00D12E24"/>
    <w:rsid w:val="00D12E6A"/>
    <w:rsid w:val="00D12E7C"/>
    <w:rsid w:val="00D12FF7"/>
    <w:rsid w:val="00D1312D"/>
    <w:rsid w:val="00D137CD"/>
    <w:rsid w:val="00D137FE"/>
    <w:rsid w:val="00D13880"/>
    <w:rsid w:val="00D13992"/>
    <w:rsid w:val="00D139C5"/>
    <w:rsid w:val="00D139CB"/>
    <w:rsid w:val="00D139D4"/>
    <w:rsid w:val="00D13B6F"/>
    <w:rsid w:val="00D13BBC"/>
    <w:rsid w:val="00D13CCD"/>
    <w:rsid w:val="00D14204"/>
    <w:rsid w:val="00D142B8"/>
    <w:rsid w:val="00D1439A"/>
    <w:rsid w:val="00D143C5"/>
    <w:rsid w:val="00D14AEB"/>
    <w:rsid w:val="00D14F9D"/>
    <w:rsid w:val="00D150A7"/>
    <w:rsid w:val="00D150BC"/>
    <w:rsid w:val="00D150C5"/>
    <w:rsid w:val="00D15442"/>
    <w:rsid w:val="00D15514"/>
    <w:rsid w:val="00D15577"/>
    <w:rsid w:val="00D15640"/>
    <w:rsid w:val="00D159D5"/>
    <w:rsid w:val="00D15B1C"/>
    <w:rsid w:val="00D15B1D"/>
    <w:rsid w:val="00D15C5E"/>
    <w:rsid w:val="00D15D5B"/>
    <w:rsid w:val="00D15D9D"/>
    <w:rsid w:val="00D15EA4"/>
    <w:rsid w:val="00D15EAF"/>
    <w:rsid w:val="00D15FA8"/>
    <w:rsid w:val="00D16002"/>
    <w:rsid w:val="00D16077"/>
    <w:rsid w:val="00D16158"/>
    <w:rsid w:val="00D1624D"/>
    <w:rsid w:val="00D162A5"/>
    <w:rsid w:val="00D1643D"/>
    <w:rsid w:val="00D16442"/>
    <w:rsid w:val="00D16B83"/>
    <w:rsid w:val="00D16BA8"/>
    <w:rsid w:val="00D16CAA"/>
    <w:rsid w:val="00D16DDA"/>
    <w:rsid w:val="00D16FBB"/>
    <w:rsid w:val="00D17072"/>
    <w:rsid w:val="00D17226"/>
    <w:rsid w:val="00D174E5"/>
    <w:rsid w:val="00D17985"/>
    <w:rsid w:val="00D17BCB"/>
    <w:rsid w:val="00D17F37"/>
    <w:rsid w:val="00D20171"/>
    <w:rsid w:val="00D20253"/>
    <w:rsid w:val="00D20267"/>
    <w:rsid w:val="00D202D3"/>
    <w:rsid w:val="00D203A4"/>
    <w:rsid w:val="00D20F3E"/>
    <w:rsid w:val="00D20F77"/>
    <w:rsid w:val="00D21083"/>
    <w:rsid w:val="00D2109E"/>
    <w:rsid w:val="00D2130E"/>
    <w:rsid w:val="00D215E6"/>
    <w:rsid w:val="00D21708"/>
    <w:rsid w:val="00D2171B"/>
    <w:rsid w:val="00D217CE"/>
    <w:rsid w:val="00D2196D"/>
    <w:rsid w:val="00D21AC7"/>
    <w:rsid w:val="00D21B15"/>
    <w:rsid w:val="00D21F5C"/>
    <w:rsid w:val="00D22024"/>
    <w:rsid w:val="00D2209F"/>
    <w:rsid w:val="00D22148"/>
    <w:rsid w:val="00D221A7"/>
    <w:rsid w:val="00D222A3"/>
    <w:rsid w:val="00D22709"/>
    <w:rsid w:val="00D22B75"/>
    <w:rsid w:val="00D22C4F"/>
    <w:rsid w:val="00D22C60"/>
    <w:rsid w:val="00D22D2B"/>
    <w:rsid w:val="00D232F5"/>
    <w:rsid w:val="00D2330D"/>
    <w:rsid w:val="00D23378"/>
    <w:rsid w:val="00D234A3"/>
    <w:rsid w:val="00D23556"/>
    <w:rsid w:val="00D23660"/>
    <w:rsid w:val="00D2390D"/>
    <w:rsid w:val="00D23A34"/>
    <w:rsid w:val="00D23B59"/>
    <w:rsid w:val="00D23B89"/>
    <w:rsid w:val="00D23CE2"/>
    <w:rsid w:val="00D23EAA"/>
    <w:rsid w:val="00D23FE4"/>
    <w:rsid w:val="00D242D8"/>
    <w:rsid w:val="00D2444A"/>
    <w:rsid w:val="00D247E2"/>
    <w:rsid w:val="00D24A77"/>
    <w:rsid w:val="00D24F19"/>
    <w:rsid w:val="00D25077"/>
    <w:rsid w:val="00D25118"/>
    <w:rsid w:val="00D25160"/>
    <w:rsid w:val="00D25334"/>
    <w:rsid w:val="00D254C3"/>
    <w:rsid w:val="00D25645"/>
    <w:rsid w:val="00D25827"/>
    <w:rsid w:val="00D25861"/>
    <w:rsid w:val="00D25A3A"/>
    <w:rsid w:val="00D25AA1"/>
    <w:rsid w:val="00D25F27"/>
    <w:rsid w:val="00D25F60"/>
    <w:rsid w:val="00D26000"/>
    <w:rsid w:val="00D261FB"/>
    <w:rsid w:val="00D26241"/>
    <w:rsid w:val="00D2626E"/>
    <w:rsid w:val="00D26283"/>
    <w:rsid w:val="00D263B5"/>
    <w:rsid w:val="00D26586"/>
    <w:rsid w:val="00D2666C"/>
    <w:rsid w:val="00D26726"/>
    <w:rsid w:val="00D26878"/>
    <w:rsid w:val="00D268C4"/>
    <w:rsid w:val="00D26A9E"/>
    <w:rsid w:val="00D26DBE"/>
    <w:rsid w:val="00D26E0D"/>
    <w:rsid w:val="00D27286"/>
    <w:rsid w:val="00D27507"/>
    <w:rsid w:val="00D278F2"/>
    <w:rsid w:val="00D279C6"/>
    <w:rsid w:val="00D279E4"/>
    <w:rsid w:val="00D27A7B"/>
    <w:rsid w:val="00D27BB6"/>
    <w:rsid w:val="00D27D91"/>
    <w:rsid w:val="00D27DD4"/>
    <w:rsid w:val="00D27E9F"/>
    <w:rsid w:val="00D27F01"/>
    <w:rsid w:val="00D27F9B"/>
    <w:rsid w:val="00D300EF"/>
    <w:rsid w:val="00D302EC"/>
    <w:rsid w:val="00D3064A"/>
    <w:rsid w:val="00D30729"/>
    <w:rsid w:val="00D30874"/>
    <w:rsid w:val="00D30C46"/>
    <w:rsid w:val="00D30C78"/>
    <w:rsid w:val="00D30FC7"/>
    <w:rsid w:val="00D31B2B"/>
    <w:rsid w:val="00D31B69"/>
    <w:rsid w:val="00D31B73"/>
    <w:rsid w:val="00D31B9F"/>
    <w:rsid w:val="00D31BD9"/>
    <w:rsid w:val="00D31BEA"/>
    <w:rsid w:val="00D31C1D"/>
    <w:rsid w:val="00D31C84"/>
    <w:rsid w:val="00D31DC4"/>
    <w:rsid w:val="00D31F2B"/>
    <w:rsid w:val="00D3211C"/>
    <w:rsid w:val="00D32218"/>
    <w:rsid w:val="00D323B0"/>
    <w:rsid w:val="00D32696"/>
    <w:rsid w:val="00D327E4"/>
    <w:rsid w:val="00D329FA"/>
    <w:rsid w:val="00D32B6E"/>
    <w:rsid w:val="00D32F4F"/>
    <w:rsid w:val="00D332BC"/>
    <w:rsid w:val="00D332DC"/>
    <w:rsid w:val="00D33313"/>
    <w:rsid w:val="00D33410"/>
    <w:rsid w:val="00D3348E"/>
    <w:rsid w:val="00D3372D"/>
    <w:rsid w:val="00D33AB3"/>
    <w:rsid w:val="00D33AFB"/>
    <w:rsid w:val="00D33AFC"/>
    <w:rsid w:val="00D33FFC"/>
    <w:rsid w:val="00D3410B"/>
    <w:rsid w:val="00D3422C"/>
    <w:rsid w:val="00D342E6"/>
    <w:rsid w:val="00D34321"/>
    <w:rsid w:val="00D344C9"/>
    <w:rsid w:val="00D3455C"/>
    <w:rsid w:val="00D34C49"/>
    <w:rsid w:val="00D34C53"/>
    <w:rsid w:val="00D34DFF"/>
    <w:rsid w:val="00D34F03"/>
    <w:rsid w:val="00D35089"/>
    <w:rsid w:val="00D350C0"/>
    <w:rsid w:val="00D35102"/>
    <w:rsid w:val="00D353B2"/>
    <w:rsid w:val="00D353FF"/>
    <w:rsid w:val="00D3587B"/>
    <w:rsid w:val="00D358F9"/>
    <w:rsid w:val="00D35A5E"/>
    <w:rsid w:val="00D35C45"/>
    <w:rsid w:val="00D35D6D"/>
    <w:rsid w:val="00D35E48"/>
    <w:rsid w:val="00D35E93"/>
    <w:rsid w:val="00D3603D"/>
    <w:rsid w:val="00D3609F"/>
    <w:rsid w:val="00D3610A"/>
    <w:rsid w:val="00D361C5"/>
    <w:rsid w:val="00D36405"/>
    <w:rsid w:val="00D3646C"/>
    <w:rsid w:val="00D36620"/>
    <w:rsid w:val="00D3668C"/>
    <w:rsid w:val="00D369EA"/>
    <w:rsid w:val="00D36B90"/>
    <w:rsid w:val="00D36C8E"/>
    <w:rsid w:val="00D36CBE"/>
    <w:rsid w:val="00D37994"/>
    <w:rsid w:val="00D37C2D"/>
    <w:rsid w:val="00D37C35"/>
    <w:rsid w:val="00D37DCC"/>
    <w:rsid w:val="00D40304"/>
    <w:rsid w:val="00D40409"/>
    <w:rsid w:val="00D404CE"/>
    <w:rsid w:val="00D4053F"/>
    <w:rsid w:val="00D40668"/>
    <w:rsid w:val="00D406D1"/>
    <w:rsid w:val="00D408A7"/>
    <w:rsid w:val="00D40ABA"/>
    <w:rsid w:val="00D40E25"/>
    <w:rsid w:val="00D40E73"/>
    <w:rsid w:val="00D40E78"/>
    <w:rsid w:val="00D40F6C"/>
    <w:rsid w:val="00D41009"/>
    <w:rsid w:val="00D413ED"/>
    <w:rsid w:val="00D41491"/>
    <w:rsid w:val="00D41492"/>
    <w:rsid w:val="00D41901"/>
    <w:rsid w:val="00D41953"/>
    <w:rsid w:val="00D41AC9"/>
    <w:rsid w:val="00D41C00"/>
    <w:rsid w:val="00D41CD0"/>
    <w:rsid w:val="00D4202B"/>
    <w:rsid w:val="00D42063"/>
    <w:rsid w:val="00D421D9"/>
    <w:rsid w:val="00D42271"/>
    <w:rsid w:val="00D422E4"/>
    <w:rsid w:val="00D42426"/>
    <w:rsid w:val="00D4243D"/>
    <w:rsid w:val="00D42566"/>
    <w:rsid w:val="00D42772"/>
    <w:rsid w:val="00D429DA"/>
    <w:rsid w:val="00D42B60"/>
    <w:rsid w:val="00D42B71"/>
    <w:rsid w:val="00D42C34"/>
    <w:rsid w:val="00D42C7F"/>
    <w:rsid w:val="00D42D94"/>
    <w:rsid w:val="00D42EB5"/>
    <w:rsid w:val="00D43188"/>
    <w:rsid w:val="00D43248"/>
    <w:rsid w:val="00D4331A"/>
    <w:rsid w:val="00D43341"/>
    <w:rsid w:val="00D435FC"/>
    <w:rsid w:val="00D43888"/>
    <w:rsid w:val="00D43950"/>
    <w:rsid w:val="00D43BD0"/>
    <w:rsid w:val="00D43D67"/>
    <w:rsid w:val="00D43D82"/>
    <w:rsid w:val="00D440D2"/>
    <w:rsid w:val="00D441E3"/>
    <w:rsid w:val="00D4429F"/>
    <w:rsid w:val="00D44336"/>
    <w:rsid w:val="00D44370"/>
    <w:rsid w:val="00D44698"/>
    <w:rsid w:val="00D447E0"/>
    <w:rsid w:val="00D448BD"/>
    <w:rsid w:val="00D44A5C"/>
    <w:rsid w:val="00D44DD4"/>
    <w:rsid w:val="00D452FC"/>
    <w:rsid w:val="00D453A2"/>
    <w:rsid w:val="00D45581"/>
    <w:rsid w:val="00D455B2"/>
    <w:rsid w:val="00D45626"/>
    <w:rsid w:val="00D456BF"/>
    <w:rsid w:val="00D45813"/>
    <w:rsid w:val="00D4599C"/>
    <w:rsid w:val="00D45BD0"/>
    <w:rsid w:val="00D45BF9"/>
    <w:rsid w:val="00D45C69"/>
    <w:rsid w:val="00D461F9"/>
    <w:rsid w:val="00D4642A"/>
    <w:rsid w:val="00D464E9"/>
    <w:rsid w:val="00D466E5"/>
    <w:rsid w:val="00D467C7"/>
    <w:rsid w:val="00D46811"/>
    <w:rsid w:val="00D4688C"/>
    <w:rsid w:val="00D4688E"/>
    <w:rsid w:val="00D46AF4"/>
    <w:rsid w:val="00D46CA0"/>
    <w:rsid w:val="00D46D18"/>
    <w:rsid w:val="00D46ED5"/>
    <w:rsid w:val="00D46EF7"/>
    <w:rsid w:val="00D46F2D"/>
    <w:rsid w:val="00D46FE7"/>
    <w:rsid w:val="00D47079"/>
    <w:rsid w:val="00D470FE"/>
    <w:rsid w:val="00D4716D"/>
    <w:rsid w:val="00D471EF"/>
    <w:rsid w:val="00D471F7"/>
    <w:rsid w:val="00D4729E"/>
    <w:rsid w:val="00D47326"/>
    <w:rsid w:val="00D47433"/>
    <w:rsid w:val="00D4751F"/>
    <w:rsid w:val="00D475CC"/>
    <w:rsid w:val="00D4770D"/>
    <w:rsid w:val="00D477E2"/>
    <w:rsid w:val="00D479EA"/>
    <w:rsid w:val="00D50209"/>
    <w:rsid w:val="00D50424"/>
    <w:rsid w:val="00D5044A"/>
    <w:rsid w:val="00D5058F"/>
    <w:rsid w:val="00D509C0"/>
    <w:rsid w:val="00D50AF0"/>
    <w:rsid w:val="00D50F95"/>
    <w:rsid w:val="00D5102A"/>
    <w:rsid w:val="00D513F0"/>
    <w:rsid w:val="00D51565"/>
    <w:rsid w:val="00D516FF"/>
    <w:rsid w:val="00D51721"/>
    <w:rsid w:val="00D518B6"/>
    <w:rsid w:val="00D519D9"/>
    <w:rsid w:val="00D51A56"/>
    <w:rsid w:val="00D51AAF"/>
    <w:rsid w:val="00D51ACB"/>
    <w:rsid w:val="00D51E8B"/>
    <w:rsid w:val="00D51F84"/>
    <w:rsid w:val="00D51FC9"/>
    <w:rsid w:val="00D5203B"/>
    <w:rsid w:val="00D52200"/>
    <w:rsid w:val="00D523EA"/>
    <w:rsid w:val="00D52412"/>
    <w:rsid w:val="00D52541"/>
    <w:rsid w:val="00D5263F"/>
    <w:rsid w:val="00D526D7"/>
    <w:rsid w:val="00D52758"/>
    <w:rsid w:val="00D5294C"/>
    <w:rsid w:val="00D52A26"/>
    <w:rsid w:val="00D52B6A"/>
    <w:rsid w:val="00D52B77"/>
    <w:rsid w:val="00D52CCC"/>
    <w:rsid w:val="00D52D46"/>
    <w:rsid w:val="00D52E94"/>
    <w:rsid w:val="00D52F9D"/>
    <w:rsid w:val="00D532ED"/>
    <w:rsid w:val="00D53768"/>
    <w:rsid w:val="00D537BF"/>
    <w:rsid w:val="00D53C63"/>
    <w:rsid w:val="00D53DB4"/>
    <w:rsid w:val="00D53E0D"/>
    <w:rsid w:val="00D54159"/>
    <w:rsid w:val="00D543FC"/>
    <w:rsid w:val="00D546BA"/>
    <w:rsid w:val="00D54741"/>
    <w:rsid w:val="00D5499B"/>
    <w:rsid w:val="00D54B49"/>
    <w:rsid w:val="00D54C59"/>
    <w:rsid w:val="00D54D50"/>
    <w:rsid w:val="00D54D88"/>
    <w:rsid w:val="00D55115"/>
    <w:rsid w:val="00D551FB"/>
    <w:rsid w:val="00D55218"/>
    <w:rsid w:val="00D5521C"/>
    <w:rsid w:val="00D552BA"/>
    <w:rsid w:val="00D5539F"/>
    <w:rsid w:val="00D554E6"/>
    <w:rsid w:val="00D5563A"/>
    <w:rsid w:val="00D556BD"/>
    <w:rsid w:val="00D55723"/>
    <w:rsid w:val="00D5581F"/>
    <w:rsid w:val="00D55870"/>
    <w:rsid w:val="00D558AC"/>
    <w:rsid w:val="00D558F5"/>
    <w:rsid w:val="00D55B68"/>
    <w:rsid w:val="00D55C37"/>
    <w:rsid w:val="00D55D29"/>
    <w:rsid w:val="00D55F9E"/>
    <w:rsid w:val="00D56234"/>
    <w:rsid w:val="00D56330"/>
    <w:rsid w:val="00D56377"/>
    <w:rsid w:val="00D563C2"/>
    <w:rsid w:val="00D56450"/>
    <w:rsid w:val="00D56455"/>
    <w:rsid w:val="00D567E1"/>
    <w:rsid w:val="00D56A78"/>
    <w:rsid w:val="00D56B54"/>
    <w:rsid w:val="00D56C31"/>
    <w:rsid w:val="00D56D21"/>
    <w:rsid w:val="00D56D65"/>
    <w:rsid w:val="00D56DCD"/>
    <w:rsid w:val="00D56EB0"/>
    <w:rsid w:val="00D56F95"/>
    <w:rsid w:val="00D57070"/>
    <w:rsid w:val="00D57199"/>
    <w:rsid w:val="00D572B2"/>
    <w:rsid w:val="00D573EC"/>
    <w:rsid w:val="00D574CF"/>
    <w:rsid w:val="00D57583"/>
    <w:rsid w:val="00D57721"/>
    <w:rsid w:val="00D578C5"/>
    <w:rsid w:val="00D57C03"/>
    <w:rsid w:val="00D57C20"/>
    <w:rsid w:val="00D57D9E"/>
    <w:rsid w:val="00D57F0A"/>
    <w:rsid w:val="00D57F19"/>
    <w:rsid w:val="00D600BE"/>
    <w:rsid w:val="00D60207"/>
    <w:rsid w:val="00D602BA"/>
    <w:rsid w:val="00D603F1"/>
    <w:rsid w:val="00D6065D"/>
    <w:rsid w:val="00D60693"/>
    <w:rsid w:val="00D609A8"/>
    <w:rsid w:val="00D60A04"/>
    <w:rsid w:val="00D60AD2"/>
    <w:rsid w:val="00D60B53"/>
    <w:rsid w:val="00D60B5D"/>
    <w:rsid w:val="00D60BCB"/>
    <w:rsid w:val="00D60CB2"/>
    <w:rsid w:val="00D60DD4"/>
    <w:rsid w:val="00D60E21"/>
    <w:rsid w:val="00D60FA7"/>
    <w:rsid w:val="00D613B8"/>
    <w:rsid w:val="00D613CF"/>
    <w:rsid w:val="00D617F2"/>
    <w:rsid w:val="00D61C47"/>
    <w:rsid w:val="00D62216"/>
    <w:rsid w:val="00D6221D"/>
    <w:rsid w:val="00D62243"/>
    <w:rsid w:val="00D62297"/>
    <w:rsid w:val="00D62462"/>
    <w:rsid w:val="00D626C4"/>
    <w:rsid w:val="00D62730"/>
    <w:rsid w:val="00D6277B"/>
    <w:rsid w:val="00D6278F"/>
    <w:rsid w:val="00D6280A"/>
    <w:rsid w:val="00D62949"/>
    <w:rsid w:val="00D62DCF"/>
    <w:rsid w:val="00D62DEB"/>
    <w:rsid w:val="00D62DEC"/>
    <w:rsid w:val="00D6302F"/>
    <w:rsid w:val="00D6321B"/>
    <w:rsid w:val="00D632DD"/>
    <w:rsid w:val="00D633C3"/>
    <w:rsid w:val="00D63939"/>
    <w:rsid w:val="00D639DD"/>
    <w:rsid w:val="00D639EC"/>
    <w:rsid w:val="00D63BAD"/>
    <w:rsid w:val="00D63C23"/>
    <w:rsid w:val="00D63C5F"/>
    <w:rsid w:val="00D6410E"/>
    <w:rsid w:val="00D6420E"/>
    <w:rsid w:val="00D6433E"/>
    <w:rsid w:val="00D64346"/>
    <w:rsid w:val="00D6447E"/>
    <w:rsid w:val="00D647F9"/>
    <w:rsid w:val="00D6484A"/>
    <w:rsid w:val="00D6485C"/>
    <w:rsid w:val="00D64CB8"/>
    <w:rsid w:val="00D65404"/>
    <w:rsid w:val="00D65550"/>
    <w:rsid w:val="00D6575A"/>
    <w:rsid w:val="00D657B8"/>
    <w:rsid w:val="00D65837"/>
    <w:rsid w:val="00D658B2"/>
    <w:rsid w:val="00D65A2F"/>
    <w:rsid w:val="00D65AAD"/>
    <w:rsid w:val="00D66022"/>
    <w:rsid w:val="00D66065"/>
    <w:rsid w:val="00D66283"/>
    <w:rsid w:val="00D662E2"/>
    <w:rsid w:val="00D6640D"/>
    <w:rsid w:val="00D667C8"/>
    <w:rsid w:val="00D6696F"/>
    <w:rsid w:val="00D66C10"/>
    <w:rsid w:val="00D66DAA"/>
    <w:rsid w:val="00D66DF5"/>
    <w:rsid w:val="00D66E8B"/>
    <w:rsid w:val="00D6705F"/>
    <w:rsid w:val="00D6727A"/>
    <w:rsid w:val="00D67604"/>
    <w:rsid w:val="00D679CF"/>
    <w:rsid w:val="00D67AC4"/>
    <w:rsid w:val="00D67AE1"/>
    <w:rsid w:val="00D67B67"/>
    <w:rsid w:val="00D67DE0"/>
    <w:rsid w:val="00D67ECB"/>
    <w:rsid w:val="00D700AB"/>
    <w:rsid w:val="00D7010A"/>
    <w:rsid w:val="00D703E9"/>
    <w:rsid w:val="00D7040B"/>
    <w:rsid w:val="00D705C0"/>
    <w:rsid w:val="00D7062D"/>
    <w:rsid w:val="00D7073A"/>
    <w:rsid w:val="00D7076F"/>
    <w:rsid w:val="00D7090F"/>
    <w:rsid w:val="00D70F5E"/>
    <w:rsid w:val="00D70F87"/>
    <w:rsid w:val="00D70FB1"/>
    <w:rsid w:val="00D7123A"/>
    <w:rsid w:val="00D71420"/>
    <w:rsid w:val="00D71554"/>
    <w:rsid w:val="00D71B2B"/>
    <w:rsid w:val="00D71BC6"/>
    <w:rsid w:val="00D722B3"/>
    <w:rsid w:val="00D7269D"/>
    <w:rsid w:val="00D726CD"/>
    <w:rsid w:val="00D727CB"/>
    <w:rsid w:val="00D72B6D"/>
    <w:rsid w:val="00D72C73"/>
    <w:rsid w:val="00D72E80"/>
    <w:rsid w:val="00D73227"/>
    <w:rsid w:val="00D732F3"/>
    <w:rsid w:val="00D73347"/>
    <w:rsid w:val="00D7339E"/>
    <w:rsid w:val="00D73541"/>
    <w:rsid w:val="00D73682"/>
    <w:rsid w:val="00D73A3C"/>
    <w:rsid w:val="00D73A6B"/>
    <w:rsid w:val="00D73B8A"/>
    <w:rsid w:val="00D73C0F"/>
    <w:rsid w:val="00D73C60"/>
    <w:rsid w:val="00D73DAD"/>
    <w:rsid w:val="00D73E0D"/>
    <w:rsid w:val="00D74081"/>
    <w:rsid w:val="00D74092"/>
    <w:rsid w:val="00D7440E"/>
    <w:rsid w:val="00D74461"/>
    <w:rsid w:val="00D7480B"/>
    <w:rsid w:val="00D748B6"/>
    <w:rsid w:val="00D74AB5"/>
    <w:rsid w:val="00D74AF7"/>
    <w:rsid w:val="00D74B46"/>
    <w:rsid w:val="00D74DE5"/>
    <w:rsid w:val="00D74EA0"/>
    <w:rsid w:val="00D74FD4"/>
    <w:rsid w:val="00D7505F"/>
    <w:rsid w:val="00D752A7"/>
    <w:rsid w:val="00D75438"/>
    <w:rsid w:val="00D7568F"/>
    <w:rsid w:val="00D75843"/>
    <w:rsid w:val="00D758A0"/>
    <w:rsid w:val="00D758A1"/>
    <w:rsid w:val="00D75C49"/>
    <w:rsid w:val="00D75CD8"/>
    <w:rsid w:val="00D75CEC"/>
    <w:rsid w:val="00D75D87"/>
    <w:rsid w:val="00D75DE8"/>
    <w:rsid w:val="00D75E85"/>
    <w:rsid w:val="00D7617A"/>
    <w:rsid w:val="00D761CB"/>
    <w:rsid w:val="00D7629B"/>
    <w:rsid w:val="00D76397"/>
    <w:rsid w:val="00D767EE"/>
    <w:rsid w:val="00D76933"/>
    <w:rsid w:val="00D76A4B"/>
    <w:rsid w:val="00D76AF1"/>
    <w:rsid w:val="00D76DDA"/>
    <w:rsid w:val="00D76DEE"/>
    <w:rsid w:val="00D76E7E"/>
    <w:rsid w:val="00D76E83"/>
    <w:rsid w:val="00D771C9"/>
    <w:rsid w:val="00D7734B"/>
    <w:rsid w:val="00D77585"/>
    <w:rsid w:val="00D7772B"/>
    <w:rsid w:val="00D77B0A"/>
    <w:rsid w:val="00D77B6A"/>
    <w:rsid w:val="00D77C8D"/>
    <w:rsid w:val="00D800A1"/>
    <w:rsid w:val="00D8036A"/>
    <w:rsid w:val="00D80487"/>
    <w:rsid w:val="00D806C9"/>
    <w:rsid w:val="00D80A2E"/>
    <w:rsid w:val="00D80AB8"/>
    <w:rsid w:val="00D80C93"/>
    <w:rsid w:val="00D80CB2"/>
    <w:rsid w:val="00D80CCB"/>
    <w:rsid w:val="00D80D82"/>
    <w:rsid w:val="00D80F48"/>
    <w:rsid w:val="00D811F1"/>
    <w:rsid w:val="00D812E6"/>
    <w:rsid w:val="00D81307"/>
    <w:rsid w:val="00D813E0"/>
    <w:rsid w:val="00D8174A"/>
    <w:rsid w:val="00D817FD"/>
    <w:rsid w:val="00D8199D"/>
    <w:rsid w:val="00D819C0"/>
    <w:rsid w:val="00D81D8A"/>
    <w:rsid w:val="00D81E49"/>
    <w:rsid w:val="00D81E9C"/>
    <w:rsid w:val="00D81F53"/>
    <w:rsid w:val="00D820D4"/>
    <w:rsid w:val="00D820F3"/>
    <w:rsid w:val="00D822F8"/>
    <w:rsid w:val="00D8273C"/>
    <w:rsid w:val="00D82951"/>
    <w:rsid w:val="00D829AC"/>
    <w:rsid w:val="00D82BC9"/>
    <w:rsid w:val="00D82C31"/>
    <w:rsid w:val="00D82D2F"/>
    <w:rsid w:val="00D82E78"/>
    <w:rsid w:val="00D83048"/>
    <w:rsid w:val="00D83401"/>
    <w:rsid w:val="00D83482"/>
    <w:rsid w:val="00D834BC"/>
    <w:rsid w:val="00D835F4"/>
    <w:rsid w:val="00D83CBA"/>
    <w:rsid w:val="00D83E4D"/>
    <w:rsid w:val="00D84098"/>
    <w:rsid w:val="00D84268"/>
    <w:rsid w:val="00D84352"/>
    <w:rsid w:val="00D84438"/>
    <w:rsid w:val="00D8444A"/>
    <w:rsid w:val="00D8446B"/>
    <w:rsid w:val="00D846C5"/>
    <w:rsid w:val="00D84721"/>
    <w:rsid w:val="00D8478D"/>
    <w:rsid w:val="00D84EDC"/>
    <w:rsid w:val="00D84EF3"/>
    <w:rsid w:val="00D8519C"/>
    <w:rsid w:val="00D851C2"/>
    <w:rsid w:val="00D857F7"/>
    <w:rsid w:val="00D85A14"/>
    <w:rsid w:val="00D85BCA"/>
    <w:rsid w:val="00D85C25"/>
    <w:rsid w:val="00D85E69"/>
    <w:rsid w:val="00D85FE3"/>
    <w:rsid w:val="00D85FFE"/>
    <w:rsid w:val="00D860A3"/>
    <w:rsid w:val="00D8669F"/>
    <w:rsid w:val="00D867E1"/>
    <w:rsid w:val="00D86B37"/>
    <w:rsid w:val="00D86B70"/>
    <w:rsid w:val="00D86B7D"/>
    <w:rsid w:val="00D86C05"/>
    <w:rsid w:val="00D86C73"/>
    <w:rsid w:val="00D86CBB"/>
    <w:rsid w:val="00D86ED1"/>
    <w:rsid w:val="00D870A2"/>
    <w:rsid w:val="00D87154"/>
    <w:rsid w:val="00D87643"/>
    <w:rsid w:val="00D87663"/>
    <w:rsid w:val="00D8778A"/>
    <w:rsid w:val="00D8780C"/>
    <w:rsid w:val="00D87843"/>
    <w:rsid w:val="00D879C8"/>
    <w:rsid w:val="00D87DA3"/>
    <w:rsid w:val="00D87EDD"/>
    <w:rsid w:val="00D9007C"/>
    <w:rsid w:val="00D9014A"/>
    <w:rsid w:val="00D90343"/>
    <w:rsid w:val="00D90449"/>
    <w:rsid w:val="00D907E6"/>
    <w:rsid w:val="00D909E0"/>
    <w:rsid w:val="00D90BD6"/>
    <w:rsid w:val="00D90C95"/>
    <w:rsid w:val="00D90E0C"/>
    <w:rsid w:val="00D90FC4"/>
    <w:rsid w:val="00D91009"/>
    <w:rsid w:val="00D91028"/>
    <w:rsid w:val="00D9114D"/>
    <w:rsid w:val="00D9120D"/>
    <w:rsid w:val="00D9126A"/>
    <w:rsid w:val="00D912DF"/>
    <w:rsid w:val="00D913F9"/>
    <w:rsid w:val="00D91B05"/>
    <w:rsid w:val="00D91C54"/>
    <w:rsid w:val="00D91D7C"/>
    <w:rsid w:val="00D91D8B"/>
    <w:rsid w:val="00D91DDC"/>
    <w:rsid w:val="00D91E2D"/>
    <w:rsid w:val="00D91E52"/>
    <w:rsid w:val="00D91E84"/>
    <w:rsid w:val="00D91F8C"/>
    <w:rsid w:val="00D9221D"/>
    <w:rsid w:val="00D92265"/>
    <w:rsid w:val="00D9230B"/>
    <w:rsid w:val="00D923B9"/>
    <w:rsid w:val="00D92558"/>
    <w:rsid w:val="00D92633"/>
    <w:rsid w:val="00D9265D"/>
    <w:rsid w:val="00D927B4"/>
    <w:rsid w:val="00D92AEA"/>
    <w:rsid w:val="00D92CB4"/>
    <w:rsid w:val="00D92CBC"/>
    <w:rsid w:val="00D92CDD"/>
    <w:rsid w:val="00D92DB9"/>
    <w:rsid w:val="00D92FD3"/>
    <w:rsid w:val="00D93112"/>
    <w:rsid w:val="00D93181"/>
    <w:rsid w:val="00D931F2"/>
    <w:rsid w:val="00D937A5"/>
    <w:rsid w:val="00D93B09"/>
    <w:rsid w:val="00D941E6"/>
    <w:rsid w:val="00D94662"/>
    <w:rsid w:val="00D948A0"/>
    <w:rsid w:val="00D94BB0"/>
    <w:rsid w:val="00D94FF3"/>
    <w:rsid w:val="00D95239"/>
    <w:rsid w:val="00D957C0"/>
    <w:rsid w:val="00D95936"/>
    <w:rsid w:val="00D95BF0"/>
    <w:rsid w:val="00D95BFF"/>
    <w:rsid w:val="00D9601B"/>
    <w:rsid w:val="00D9605B"/>
    <w:rsid w:val="00D96193"/>
    <w:rsid w:val="00D96438"/>
    <w:rsid w:val="00D966BA"/>
    <w:rsid w:val="00D9680A"/>
    <w:rsid w:val="00D96821"/>
    <w:rsid w:val="00D96A4F"/>
    <w:rsid w:val="00D96DD2"/>
    <w:rsid w:val="00D971E8"/>
    <w:rsid w:val="00D97252"/>
    <w:rsid w:val="00D9746F"/>
    <w:rsid w:val="00D97552"/>
    <w:rsid w:val="00D975A9"/>
    <w:rsid w:val="00D9792C"/>
    <w:rsid w:val="00D97A76"/>
    <w:rsid w:val="00D97DC1"/>
    <w:rsid w:val="00D97E86"/>
    <w:rsid w:val="00DA0085"/>
    <w:rsid w:val="00DA07DB"/>
    <w:rsid w:val="00DA0824"/>
    <w:rsid w:val="00DA0B03"/>
    <w:rsid w:val="00DA0BB7"/>
    <w:rsid w:val="00DA0C77"/>
    <w:rsid w:val="00DA0FC0"/>
    <w:rsid w:val="00DA10CE"/>
    <w:rsid w:val="00DA12DD"/>
    <w:rsid w:val="00DA160F"/>
    <w:rsid w:val="00DA17C7"/>
    <w:rsid w:val="00DA1D80"/>
    <w:rsid w:val="00DA1F1B"/>
    <w:rsid w:val="00DA1F60"/>
    <w:rsid w:val="00DA2046"/>
    <w:rsid w:val="00DA20EA"/>
    <w:rsid w:val="00DA225C"/>
    <w:rsid w:val="00DA22F3"/>
    <w:rsid w:val="00DA23D2"/>
    <w:rsid w:val="00DA2536"/>
    <w:rsid w:val="00DA2575"/>
    <w:rsid w:val="00DA26C3"/>
    <w:rsid w:val="00DA26F5"/>
    <w:rsid w:val="00DA2791"/>
    <w:rsid w:val="00DA29C4"/>
    <w:rsid w:val="00DA2C94"/>
    <w:rsid w:val="00DA2CD7"/>
    <w:rsid w:val="00DA2D90"/>
    <w:rsid w:val="00DA2DBC"/>
    <w:rsid w:val="00DA2E9D"/>
    <w:rsid w:val="00DA3041"/>
    <w:rsid w:val="00DA30D8"/>
    <w:rsid w:val="00DA32FA"/>
    <w:rsid w:val="00DA35B4"/>
    <w:rsid w:val="00DA3AEA"/>
    <w:rsid w:val="00DA3B36"/>
    <w:rsid w:val="00DA3B43"/>
    <w:rsid w:val="00DA3BDA"/>
    <w:rsid w:val="00DA3BE7"/>
    <w:rsid w:val="00DA3F00"/>
    <w:rsid w:val="00DA3FF5"/>
    <w:rsid w:val="00DA40A2"/>
    <w:rsid w:val="00DA43CA"/>
    <w:rsid w:val="00DA4880"/>
    <w:rsid w:val="00DA490B"/>
    <w:rsid w:val="00DA492A"/>
    <w:rsid w:val="00DA492C"/>
    <w:rsid w:val="00DA4981"/>
    <w:rsid w:val="00DA4D11"/>
    <w:rsid w:val="00DA4D3C"/>
    <w:rsid w:val="00DA5493"/>
    <w:rsid w:val="00DA5791"/>
    <w:rsid w:val="00DA5821"/>
    <w:rsid w:val="00DA5873"/>
    <w:rsid w:val="00DA5A53"/>
    <w:rsid w:val="00DA5B96"/>
    <w:rsid w:val="00DA5CA9"/>
    <w:rsid w:val="00DA5E7E"/>
    <w:rsid w:val="00DA6173"/>
    <w:rsid w:val="00DA6276"/>
    <w:rsid w:val="00DA6598"/>
    <w:rsid w:val="00DA68C8"/>
    <w:rsid w:val="00DA6E80"/>
    <w:rsid w:val="00DA6F0E"/>
    <w:rsid w:val="00DA6F70"/>
    <w:rsid w:val="00DA703A"/>
    <w:rsid w:val="00DA7087"/>
    <w:rsid w:val="00DA714A"/>
    <w:rsid w:val="00DA71AF"/>
    <w:rsid w:val="00DA724C"/>
    <w:rsid w:val="00DA727D"/>
    <w:rsid w:val="00DA7391"/>
    <w:rsid w:val="00DA73FB"/>
    <w:rsid w:val="00DA74E4"/>
    <w:rsid w:val="00DA7A85"/>
    <w:rsid w:val="00DA7BC7"/>
    <w:rsid w:val="00DA7C58"/>
    <w:rsid w:val="00DA7DFC"/>
    <w:rsid w:val="00DA7E4C"/>
    <w:rsid w:val="00DB0006"/>
    <w:rsid w:val="00DB0282"/>
    <w:rsid w:val="00DB02E4"/>
    <w:rsid w:val="00DB047A"/>
    <w:rsid w:val="00DB0487"/>
    <w:rsid w:val="00DB0564"/>
    <w:rsid w:val="00DB06B7"/>
    <w:rsid w:val="00DB087E"/>
    <w:rsid w:val="00DB0983"/>
    <w:rsid w:val="00DB0B23"/>
    <w:rsid w:val="00DB125D"/>
    <w:rsid w:val="00DB12EC"/>
    <w:rsid w:val="00DB1539"/>
    <w:rsid w:val="00DB17DA"/>
    <w:rsid w:val="00DB1A50"/>
    <w:rsid w:val="00DB1AAF"/>
    <w:rsid w:val="00DB1ACA"/>
    <w:rsid w:val="00DB1D38"/>
    <w:rsid w:val="00DB1F98"/>
    <w:rsid w:val="00DB2021"/>
    <w:rsid w:val="00DB2071"/>
    <w:rsid w:val="00DB22F7"/>
    <w:rsid w:val="00DB232C"/>
    <w:rsid w:val="00DB2383"/>
    <w:rsid w:val="00DB2429"/>
    <w:rsid w:val="00DB2551"/>
    <w:rsid w:val="00DB2676"/>
    <w:rsid w:val="00DB2A6F"/>
    <w:rsid w:val="00DB2B48"/>
    <w:rsid w:val="00DB2D02"/>
    <w:rsid w:val="00DB2D3D"/>
    <w:rsid w:val="00DB2D65"/>
    <w:rsid w:val="00DB2F35"/>
    <w:rsid w:val="00DB32E5"/>
    <w:rsid w:val="00DB34C7"/>
    <w:rsid w:val="00DB35C7"/>
    <w:rsid w:val="00DB39DE"/>
    <w:rsid w:val="00DB3AD2"/>
    <w:rsid w:val="00DB3ADF"/>
    <w:rsid w:val="00DB3D52"/>
    <w:rsid w:val="00DB3DA8"/>
    <w:rsid w:val="00DB3EE2"/>
    <w:rsid w:val="00DB3F48"/>
    <w:rsid w:val="00DB4164"/>
    <w:rsid w:val="00DB41F8"/>
    <w:rsid w:val="00DB424A"/>
    <w:rsid w:val="00DB427D"/>
    <w:rsid w:val="00DB42C3"/>
    <w:rsid w:val="00DB42C9"/>
    <w:rsid w:val="00DB431E"/>
    <w:rsid w:val="00DB4322"/>
    <w:rsid w:val="00DB4560"/>
    <w:rsid w:val="00DB45EC"/>
    <w:rsid w:val="00DB46ED"/>
    <w:rsid w:val="00DB477C"/>
    <w:rsid w:val="00DB4872"/>
    <w:rsid w:val="00DB4A83"/>
    <w:rsid w:val="00DB4BC7"/>
    <w:rsid w:val="00DB4D30"/>
    <w:rsid w:val="00DB4F9D"/>
    <w:rsid w:val="00DB5923"/>
    <w:rsid w:val="00DB5A21"/>
    <w:rsid w:val="00DB5AE9"/>
    <w:rsid w:val="00DB5BEA"/>
    <w:rsid w:val="00DB5D56"/>
    <w:rsid w:val="00DB5DEB"/>
    <w:rsid w:val="00DB5EE5"/>
    <w:rsid w:val="00DB602D"/>
    <w:rsid w:val="00DB6281"/>
    <w:rsid w:val="00DB62A6"/>
    <w:rsid w:val="00DB6410"/>
    <w:rsid w:val="00DB64BB"/>
    <w:rsid w:val="00DB6500"/>
    <w:rsid w:val="00DB6598"/>
    <w:rsid w:val="00DB66F2"/>
    <w:rsid w:val="00DB671F"/>
    <w:rsid w:val="00DB68FF"/>
    <w:rsid w:val="00DB69B1"/>
    <w:rsid w:val="00DB6A91"/>
    <w:rsid w:val="00DB6B57"/>
    <w:rsid w:val="00DB6F70"/>
    <w:rsid w:val="00DB6FA9"/>
    <w:rsid w:val="00DB6FD9"/>
    <w:rsid w:val="00DB71FD"/>
    <w:rsid w:val="00DB7427"/>
    <w:rsid w:val="00DB749A"/>
    <w:rsid w:val="00DB77C3"/>
    <w:rsid w:val="00DB798F"/>
    <w:rsid w:val="00DB79D9"/>
    <w:rsid w:val="00DB7CF6"/>
    <w:rsid w:val="00DB7E8C"/>
    <w:rsid w:val="00DB7ED1"/>
    <w:rsid w:val="00DB7F53"/>
    <w:rsid w:val="00DC04B3"/>
    <w:rsid w:val="00DC059C"/>
    <w:rsid w:val="00DC05A0"/>
    <w:rsid w:val="00DC05E1"/>
    <w:rsid w:val="00DC0709"/>
    <w:rsid w:val="00DC0715"/>
    <w:rsid w:val="00DC092D"/>
    <w:rsid w:val="00DC0A3C"/>
    <w:rsid w:val="00DC0E44"/>
    <w:rsid w:val="00DC0F93"/>
    <w:rsid w:val="00DC1384"/>
    <w:rsid w:val="00DC13D4"/>
    <w:rsid w:val="00DC1445"/>
    <w:rsid w:val="00DC1479"/>
    <w:rsid w:val="00DC147D"/>
    <w:rsid w:val="00DC14AE"/>
    <w:rsid w:val="00DC1607"/>
    <w:rsid w:val="00DC1624"/>
    <w:rsid w:val="00DC1763"/>
    <w:rsid w:val="00DC17E4"/>
    <w:rsid w:val="00DC1804"/>
    <w:rsid w:val="00DC2140"/>
    <w:rsid w:val="00DC22B7"/>
    <w:rsid w:val="00DC235B"/>
    <w:rsid w:val="00DC2380"/>
    <w:rsid w:val="00DC24E6"/>
    <w:rsid w:val="00DC257F"/>
    <w:rsid w:val="00DC2898"/>
    <w:rsid w:val="00DC28A6"/>
    <w:rsid w:val="00DC28EC"/>
    <w:rsid w:val="00DC3333"/>
    <w:rsid w:val="00DC34FE"/>
    <w:rsid w:val="00DC3D49"/>
    <w:rsid w:val="00DC3DE6"/>
    <w:rsid w:val="00DC3E1F"/>
    <w:rsid w:val="00DC3E9F"/>
    <w:rsid w:val="00DC40DE"/>
    <w:rsid w:val="00DC4155"/>
    <w:rsid w:val="00DC4425"/>
    <w:rsid w:val="00DC44BA"/>
    <w:rsid w:val="00DC48F4"/>
    <w:rsid w:val="00DC4B72"/>
    <w:rsid w:val="00DC4D82"/>
    <w:rsid w:val="00DC4DCD"/>
    <w:rsid w:val="00DC4DF7"/>
    <w:rsid w:val="00DC4E2A"/>
    <w:rsid w:val="00DC4E9C"/>
    <w:rsid w:val="00DC4EFF"/>
    <w:rsid w:val="00DC4F53"/>
    <w:rsid w:val="00DC4FB0"/>
    <w:rsid w:val="00DC522F"/>
    <w:rsid w:val="00DC5298"/>
    <w:rsid w:val="00DC534A"/>
    <w:rsid w:val="00DC54BA"/>
    <w:rsid w:val="00DC5613"/>
    <w:rsid w:val="00DC56F9"/>
    <w:rsid w:val="00DC588E"/>
    <w:rsid w:val="00DC5AE7"/>
    <w:rsid w:val="00DC5C46"/>
    <w:rsid w:val="00DC5C5B"/>
    <w:rsid w:val="00DC5CF8"/>
    <w:rsid w:val="00DC5D73"/>
    <w:rsid w:val="00DC5F11"/>
    <w:rsid w:val="00DC60AE"/>
    <w:rsid w:val="00DC61B4"/>
    <w:rsid w:val="00DC65D8"/>
    <w:rsid w:val="00DC6A94"/>
    <w:rsid w:val="00DC6BBD"/>
    <w:rsid w:val="00DC6CC7"/>
    <w:rsid w:val="00DC7073"/>
    <w:rsid w:val="00DC71D3"/>
    <w:rsid w:val="00DC722C"/>
    <w:rsid w:val="00DC7562"/>
    <w:rsid w:val="00DC765F"/>
    <w:rsid w:val="00DC7722"/>
    <w:rsid w:val="00DC7878"/>
    <w:rsid w:val="00DC7890"/>
    <w:rsid w:val="00DC78C6"/>
    <w:rsid w:val="00DC7A18"/>
    <w:rsid w:val="00DC7A7C"/>
    <w:rsid w:val="00DC7AF6"/>
    <w:rsid w:val="00DC7C14"/>
    <w:rsid w:val="00DC7CE1"/>
    <w:rsid w:val="00DC7EE1"/>
    <w:rsid w:val="00DD0060"/>
    <w:rsid w:val="00DD02C4"/>
    <w:rsid w:val="00DD03F2"/>
    <w:rsid w:val="00DD0608"/>
    <w:rsid w:val="00DD0913"/>
    <w:rsid w:val="00DD095C"/>
    <w:rsid w:val="00DD0C93"/>
    <w:rsid w:val="00DD0CA9"/>
    <w:rsid w:val="00DD11CF"/>
    <w:rsid w:val="00DD1207"/>
    <w:rsid w:val="00DD128A"/>
    <w:rsid w:val="00DD12B1"/>
    <w:rsid w:val="00DD12B5"/>
    <w:rsid w:val="00DD1422"/>
    <w:rsid w:val="00DD14A5"/>
    <w:rsid w:val="00DD1527"/>
    <w:rsid w:val="00DD16CA"/>
    <w:rsid w:val="00DD18F0"/>
    <w:rsid w:val="00DD1947"/>
    <w:rsid w:val="00DD19F2"/>
    <w:rsid w:val="00DD19F3"/>
    <w:rsid w:val="00DD1A59"/>
    <w:rsid w:val="00DD1DAA"/>
    <w:rsid w:val="00DD1DF8"/>
    <w:rsid w:val="00DD1ED7"/>
    <w:rsid w:val="00DD2121"/>
    <w:rsid w:val="00DD221B"/>
    <w:rsid w:val="00DD2376"/>
    <w:rsid w:val="00DD242B"/>
    <w:rsid w:val="00DD25BD"/>
    <w:rsid w:val="00DD2A5B"/>
    <w:rsid w:val="00DD2C8B"/>
    <w:rsid w:val="00DD2FE5"/>
    <w:rsid w:val="00DD3401"/>
    <w:rsid w:val="00DD3430"/>
    <w:rsid w:val="00DD3480"/>
    <w:rsid w:val="00DD34FD"/>
    <w:rsid w:val="00DD3508"/>
    <w:rsid w:val="00DD3565"/>
    <w:rsid w:val="00DD3629"/>
    <w:rsid w:val="00DD3707"/>
    <w:rsid w:val="00DD3CF2"/>
    <w:rsid w:val="00DD415A"/>
    <w:rsid w:val="00DD49D3"/>
    <w:rsid w:val="00DD4ABF"/>
    <w:rsid w:val="00DD4C02"/>
    <w:rsid w:val="00DD4C55"/>
    <w:rsid w:val="00DD4F62"/>
    <w:rsid w:val="00DD5121"/>
    <w:rsid w:val="00DD56F7"/>
    <w:rsid w:val="00DD576E"/>
    <w:rsid w:val="00DD58C2"/>
    <w:rsid w:val="00DD5983"/>
    <w:rsid w:val="00DD5A65"/>
    <w:rsid w:val="00DD5CC0"/>
    <w:rsid w:val="00DD5D63"/>
    <w:rsid w:val="00DD5E8C"/>
    <w:rsid w:val="00DD6241"/>
    <w:rsid w:val="00DD630B"/>
    <w:rsid w:val="00DD634C"/>
    <w:rsid w:val="00DD6396"/>
    <w:rsid w:val="00DD6544"/>
    <w:rsid w:val="00DD66CD"/>
    <w:rsid w:val="00DD6806"/>
    <w:rsid w:val="00DD699B"/>
    <w:rsid w:val="00DD6AAE"/>
    <w:rsid w:val="00DD6C70"/>
    <w:rsid w:val="00DD6C7F"/>
    <w:rsid w:val="00DD6CED"/>
    <w:rsid w:val="00DD6DA2"/>
    <w:rsid w:val="00DD6E2B"/>
    <w:rsid w:val="00DD6ED4"/>
    <w:rsid w:val="00DD6ED6"/>
    <w:rsid w:val="00DD6FB2"/>
    <w:rsid w:val="00DD718D"/>
    <w:rsid w:val="00DD73B8"/>
    <w:rsid w:val="00DD761C"/>
    <w:rsid w:val="00DD766A"/>
    <w:rsid w:val="00DD76D5"/>
    <w:rsid w:val="00DD7DF3"/>
    <w:rsid w:val="00DD7F18"/>
    <w:rsid w:val="00DE0171"/>
    <w:rsid w:val="00DE0180"/>
    <w:rsid w:val="00DE0333"/>
    <w:rsid w:val="00DE03D8"/>
    <w:rsid w:val="00DE0455"/>
    <w:rsid w:val="00DE0499"/>
    <w:rsid w:val="00DE04C9"/>
    <w:rsid w:val="00DE0558"/>
    <w:rsid w:val="00DE0872"/>
    <w:rsid w:val="00DE0B6C"/>
    <w:rsid w:val="00DE0F16"/>
    <w:rsid w:val="00DE0FA1"/>
    <w:rsid w:val="00DE1060"/>
    <w:rsid w:val="00DE10E0"/>
    <w:rsid w:val="00DE1180"/>
    <w:rsid w:val="00DE14E1"/>
    <w:rsid w:val="00DE153F"/>
    <w:rsid w:val="00DE15D3"/>
    <w:rsid w:val="00DE16B4"/>
    <w:rsid w:val="00DE17EF"/>
    <w:rsid w:val="00DE184B"/>
    <w:rsid w:val="00DE18D6"/>
    <w:rsid w:val="00DE18E5"/>
    <w:rsid w:val="00DE191B"/>
    <w:rsid w:val="00DE2065"/>
    <w:rsid w:val="00DE21CF"/>
    <w:rsid w:val="00DE2354"/>
    <w:rsid w:val="00DE2646"/>
    <w:rsid w:val="00DE279F"/>
    <w:rsid w:val="00DE27F7"/>
    <w:rsid w:val="00DE2962"/>
    <w:rsid w:val="00DE29D3"/>
    <w:rsid w:val="00DE2D49"/>
    <w:rsid w:val="00DE2D4B"/>
    <w:rsid w:val="00DE3083"/>
    <w:rsid w:val="00DE3285"/>
    <w:rsid w:val="00DE34C4"/>
    <w:rsid w:val="00DE363A"/>
    <w:rsid w:val="00DE36B5"/>
    <w:rsid w:val="00DE389E"/>
    <w:rsid w:val="00DE3B74"/>
    <w:rsid w:val="00DE3BBB"/>
    <w:rsid w:val="00DE3C85"/>
    <w:rsid w:val="00DE3D19"/>
    <w:rsid w:val="00DE3E0E"/>
    <w:rsid w:val="00DE3E7C"/>
    <w:rsid w:val="00DE3FBF"/>
    <w:rsid w:val="00DE4003"/>
    <w:rsid w:val="00DE413A"/>
    <w:rsid w:val="00DE4331"/>
    <w:rsid w:val="00DE43E5"/>
    <w:rsid w:val="00DE464E"/>
    <w:rsid w:val="00DE4664"/>
    <w:rsid w:val="00DE47CE"/>
    <w:rsid w:val="00DE480D"/>
    <w:rsid w:val="00DE4882"/>
    <w:rsid w:val="00DE4A9D"/>
    <w:rsid w:val="00DE4AC7"/>
    <w:rsid w:val="00DE4B0C"/>
    <w:rsid w:val="00DE4BBF"/>
    <w:rsid w:val="00DE4C93"/>
    <w:rsid w:val="00DE4D74"/>
    <w:rsid w:val="00DE4DF8"/>
    <w:rsid w:val="00DE516B"/>
    <w:rsid w:val="00DE52DA"/>
    <w:rsid w:val="00DE54B6"/>
    <w:rsid w:val="00DE57F5"/>
    <w:rsid w:val="00DE588B"/>
    <w:rsid w:val="00DE5B74"/>
    <w:rsid w:val="00DE6079"/>
    <w:rsid w:val="00DE61AA"/>
    <w:rsid w:val="00DE61F0"/>
    <w:rsid w:val="00DE635E"/>
    <w:rsid w:val="00DE6609"/>
    <w:rsid w:val="00DE672B"/>
    <w:rsid w:val="00DE6765"/>
    <w:rsid w:val="00DE6884"/>
    <w:rsid w:val="00DE69DC"/>
    <w:rsid w:val="00DE6A3E"/>
    <w:rsid w:val="00DE6E85"/>
    <w:rsid w:val="00DE6F2F"/>
    <w:rsid w:val="00DE6F7C"/>
    <w:rsid w:val="00DE7012"/>
    <w:rsid w:val="00DE7028"/>
    <w:rsid w:val="00DE724C"/>
    <w:rsid w:val="00DE7294"/>
    <w:rsid w:val="00DE72FF"/>
    <w:rsid w:val="00DE744B"/>
    <w:rsid w:val="00DE779A"/>
    <w:rsid w:val="00DE7917"/>
    <w:rsid w:val="00DE792F"/>
    <w:rsid w:val="00DE7A94"/>
    <w:rsid w:val="00DE7C5E"/>
    <w:rsid w:val="00DE7D03"/>
    <w:rsid w:val="00DE7E24"/>
    <w:rsid w:val="00DF0178"/>
    <w:rsid w:val="00DF02EC"/>
    <w:rsid w:val="00DF04BF"/>
    <w:rsid w:val="00DF050C"/>
    <w:rsid w:val="00DF0856"/>
    <w:rsid w:val="00DF0BB6"/>
    <w:rsid w:val="00DF0D33"/>
    <w:rsid w:val="00DF0E63"/>
    <w:rsid w:val="00DF1166"/>
    <w:rsid w:val="00DF1300"/>
    <w:rsid w:val="00DF1640"/>
    <w:rsid w:val="00DF16DF"/>
    <w:rsid w:val="00DF1756"/>
    <w:rsid w:val="00DF18A3"/>
    <w:rsid w:val="00DF18FD"/>
    <w:rsid w:val="00DF19F6"/>
    <w:rsid w:val="00DF1ADA"/>
    <w:rsid w:val="00DF1B68"/>
    <w:rsid w:val="00DF1DE2"/>
    <w:rsid w:val="00DF1F47"/>
    <w:rsid w:val="00DF1FD6"/>
    <w:rsid w:val="00DF21B5"/>
    <w:rsid w:val="00DF2202"/>
    <w:rsid w:val="00DF236C"/>
    <w:rsid w:val="00DF25B0"/>
    <w:rsid w:val="00DF2A09"/>
    <w:rsid w:val="00DF2C3F"/>
    <w:rsid w:val="00DF2DDB"/>
    <w:rsid w:val="00DF2E6D"/>
    <w:rsid w:val="00DF2F4B"/>
    <w:rsid w:val="00DF3195"/>
    <w:rsid w:val="00DF32AF"/>
    <w:rsid w:val="00DF3307"/>
    <w:rsid w:val="00DF336D"/>
    <w:rsid w:val="00DF3406"/>
    <w:rsid w:val="00DF3997"/>
    <w:rsid w:val="00DF3A17"/>
    <w:rsid w:val="00DF3A6C"/>
    <w:rsid w:val="00DF3D77"/>
    <w:rsid w:val="00DF3D92"/>
    <w:rsid w:val="00DF3E28"/>
    <w:rsid w:val="00DF4158"/>
    <w:rsid w:val="00DF43A4"/>
    <w:rsid w:val="00DF43E8"/>
    <w:rsid w:val="00DF4430"/>
    <w:rsid w:val="00DF4537"/>
    <w:rsid w:val="00DF4620"/>
    <w:rsid w:val="00DF4802"/>
    <w:rsid w:val="00DF4920"/>
    <w:rsid w:val="00DF495B"/>
    <w:rsid w:val="00DF4A05"/>
    <w:rsid w:val="00DF4C07"/>
    <w:rsid w:val="00DF4DEA"/>
    <w:rsid w:val="00DF4E4E"/>
    <w:rsid w:val="00DF4F19"/>
    <w:rsid w:val="00DF4FD3"/>
    <w:rsid w:val="00DF5049"/>
    <w:rsid w:val="00DF5270"/>
    <w:rsid w:val="00DF549F"/>
    <w:rsid w:val="00DF5EA7"/>
    <w:rsid w:val="00DF5F07"/>
    <w:rsid w:val="00DF6014"/>
    <w:rsid w:val="00DF623A"/>
    <w:rsid w:val="00DF65B5"/>
    <w:rsid w:val="00DF66A5"/>
    <w:rsid w:val="00DF66D6"/>
    <w:rsid w:val="00DF6824"/>
    <w:rsid w:val="00DF6B3C"/>
    <w:rsid w:val="00DF6B85"/>
    <w:rsid w:val="00DF6BEC"/>
    <w:rsid w:val="00DF71F7"/>
    <w:rsid w:val="00DF7226"/>
    <w:rsid w:val="00DF732A"/>
    <w:rsid w:val="00DF7863"/>
    <w:rsid w:val="00DF7A68"/>
    <w:rsid w:val="00DF7BD5"/>
    <w:rsid w:val="00DF7D00"/>
    <w:rsid w:val="00E00138"/>
    <w:rsid w:val="00E0026A"/>
    <w:rsid w:val="00E00451"/>
    <w:rsid w:val="00E004D1"/>
    <w:rsid w:val="00E0079B"/>
    <w:rsid w:val="00E00885"/>
    <w:rsid w:val="00E00997"/>
    <w:rsid w:val="00E00A07"/>
    <w:rsid w:val="00E00C25"/>
    <w:rsid w:val="00E00EFF"/>
    <w:rsid w:val="00E00F7F"/>
    <w:rsid w:val="00E01175"/>
    <w:rsid w:val="00E01369"/>
    <w:rsid w:val="00E013F2"/>
    <w:rsid w:val="00E0140C"/>
    <w:rsid w:val="00E014BF"/>
    <w:rsid w:val="00E0181D"/>
    <w:rsid w:val="00E019EA"/>
    <w:rsid w:val="00E01A53"/>
    <w:rsid w:val="00E01A90"/>
    <w:rsid w:val="00E01B57"/>
    <w:rsid w:val="00E01FCB"/>
    <w:rsid w:val="00E021A3"/>
    <w:rsid w:val="00E02263"/>
    <w:rsid w:val="00E023A2"/>
    <w:rsid w:val="00E023F7"/>
    <w:rsid w:val="00E02831"/>
    <w:rsid w:val="00E028E6"/>
    <w:rsid w:val="00E02C20"/>
    <w:rsid w:val="00E02DC4"/>
    <w:rsid w:val="00E02DF8"/>
    <w:rsid w:val="00E032C1"/>
    <w:rsid w:val="00E0334D"/>
    <w:rsid w:val="00E03506"/>
    <w:rsid w:val="00E0371B"/>
    <w:rsid w:val="00E037A8"/>
    <w:rsid w:val="00E03806"/>
    <w:rsid w:val="00E039C0"/>
    <w:rsid w:val="00E03A93"/>
    <w:rsid w:val="00E03C0D"/>
    <w:rsid w:val="00E03DCC"/>
    <w:rsid w:val="00E041B7"/>
    <w:rsid w:val="00E046C1"/>
    <w:rsid w:val="00E049EC"/>
    <w:rsid w:val="00E04E08"/>
    <w:rsid w:val="00E04ED9"/>
    <w:rsid w:val="00E04EE6"/>
    <w:rsid w:val="00E04FDD"/>
    <w:rsid w:val="00E055C3"/>
    <w:rsid w:val="00E055E6"/>
    <w:rsid w:val="00E057AB"/>
    <w:rsid w:val="00E057AC"/>
    <w:rsid w:val="00E05A43"/>
    <w:rsid w:val="00E05B03"/>
    <w:rsid w:val="00E05B85"/>
    <w:rsid w:val="00E06272"/>
    <w:rsid w:val="00E0641C"/>
    <w:rsid w:val="00E064F9"/>
    <w:rsid w:val="00E0683A"/>
    <w:rsid w:val="00E0688B"/>
    <w:rsid w:val="00E06AF4"/>
    <w:rsid w:val="00E06BA7"/>
    <w:rsid w:val="00E06BB8"/>
    <w:rsid w:val="00E06E12"/>
    <w:rsid w:val="00E06EE4"/>
    <w:rsid w:val="00E07481"/>
    <w:rsid w:val="00E07623"/>
    <w:rsid w:val="00E07686"/>
    <w:rsid w:val="00E07856"/>
    <w:rsid w:val="00E079A8"/>
    <w:rsid w:val="00E07AA5"/>
    <w:rsid w:val="00E07E45"/>
    <w:rsid w:val="00E1007C"/>
    <w:rsid w:val="00E102BD"/>
    <w:rsid w:val="00E102F2"/>
    <w:rsid w:val="00E1039D"/>
    <w:rsid w:val="00E103F8"/>
    <w:rsid w:val="00E104DE"/>
    <w:rsid w:val="00E10673"/>
    <w:rsid w:val="00E1074E"/>
    <w:rsid w:val="00E107FE"/>
    <w:rsid w:val="00E10A6D"/>
    <w:rsid w:val="00E10F62"/>
    <w:rsid w:val="00E1114C"/>
    <w:rsid w:val="00E11154"/>
    <w:rsid w:val="00E1129E"/>
    <w:rsid w:val="00E1150B"/>
    <w:rsid w:val="00E11593"/>
    <w:rsid w:val="00E117A0"/>
    <w:rsid w:val="00E119E4"/>
    <w:rsid w:val="00E11C75"/>
    <w:rsid w:val="00E11EB5"/>
    <w:rsid w:val="00E11EB8"/>
    <w:rsid w:val="00E12388"/>
    <w:rsid w:val="00E1239E"/>
    <w:rsid w:val="00E12420"/>
    <w:rsid w:val="00E125C0"/>
    <w:rsid w:val="00E125EE"/>
    <w:rsid w:val="00E12775"/>
    <w:rsid w:val="00E12A5A"/>
    <w:rsid w:val="00E12C5C"/>
    <w:rsid w:val="00E12DAD"/>
    <w:rsid w:val="00E13428"/>
    <w:rsid w:val="00E134B5"/>
    <w:rsid w:val="00E134F4"/>
    <w:rsid w:val="00E136AE"/>
    <w:rsid w:val="00E13731"/>
    <w:rsid w:val="00E1377E"/>
    <w:rsid w:val="00E139D0"/>
    <w:rsid w:val="00E13CAE"/>
    <w:rsid w:val="00E13D55"/>
    <w:rsid w:val="00E1411C"/>
    <w:rsid w:val="00E14271"/>
    <w:rsid w:val="00E142C7"/>
    <w:rsid w:val="00E143F1"/>
    <w:rsid w:val="00E14519"/>
    <w:rsid w:val="00E14532"/>
    <w:rsid w:val="00E1459A"/>
    <w:rsid w:val="00E145E0"/>
    <w:rsid w:val="00E14650"/>
    <w:rsid w:val="00E14913"/>
    <w:rsid w:val="00E1493C"/>
    <w:rsid w:val="00E14952"/>
    <w:rsid w:val="00E14AE9"/>
    <w:rsid w:val="00E14EC1"/>
    <w:rsid w:val="00E150B1"/>
    <w:rsid w:val="00E15352"/>
    <w:rsid w:val="00E154A1"/>
    <w:rsid w:val="00E15D19"/>
    <w:rsid w:val="00E15E44"/>
    <w:rsid w:val="00E16151"/>
    <w:rsid w:val="00E1626E"/>
    <w:rsid w:val="00E163CB"/>
    <w:rsid w:val="00E164E8"/>
    <w:rsid w:val="00E1654E"/>
    <w:rsid w:val="00E166AC"/>
    <w:rsid w:val="00E167D4"/>
    <w:rsid w:val="00E1680E"/>
    <w:rsid w:val="00E16A2A"/>
    <w:rsid w:val="00E16C41"/>
    <w:rsid w:val="00E175DD"/>
    <w:rsid w:val="00E175FF"/>
    <w:rsid w:val="00E17720"/>
    <w:rsid w:val="00E17C3F"/>
    <w:rsid w:val="00E17CA4"/>
    <w:rsid w:val="00E17CFB"/>
    <w:rsid w:val="00E17D79"/>
    <w:rsid w:val="00E17DDD"/>
    <w:rsid w:val="00E17E40"/>
    <w:rsid w:val="00E17EBD"/>
    <w:rsid w:val="00E17F22"/>
    <w:rsid w:val="00E200A8"/>
    <w:rsid w:val="00E2014B"/>
    <w:rsid w:val="00E2021B"/>
    <w:rsid w:val="00E202F9"/>
    <w:rsid w:val="00E203AC"/>
    <w:rsid w:val="00E2047E"/>
    <w:rsid w:val="00E204B7"/>
    <w:rsid w:val="00E20661"/>
    <w:rsid w:val="00E2075A"/>
    <w:rsid w:val="00E2077A"/>
    <w:rsid w:val="00E207FB"/>
    <w:rsid w:val="00E20862"/>
    <w:rsid w:val="00E2097E"/>
    <w:rsid w:val="00E20AD1"/>
    <w:rsid w:val="00E20BF5"/>
    <w:rsid w:val="00E20C90"/>
    <w:rsid w:val="00E20D02"/>
    <w:rsid w:val="00E20DB4"/>
    <w:rsid w:val="00E20DD1"/>
    <w:rsid w:val="00E20DDB"/>
    <w:rsid w:val="00E20E6F"/>
    <w:rsid w:val="00E20E8C"/>
    <w:rsid w:val="00E20F3A"/>
    <w:rsid w:val="00E20FB0"/>
    <w:rsid w:val="00E21116"/>
    <w:rsid w:val="00E2126D"/>
    <w:rsid w:val="00E21431"/>
    <w:rsid w:val="00E214B1"/>
    <w:rsid w:val="00E214FB"/>
    <w:rsid w:val="00E216A5"/>
    <w:rsid w:val="00E21750"/>
    <w:rsid w:val="00E21930"/>
    <w:rsid w:val="00E21A34"/>
    <w:rsid w:val="00E21CCC"/>
    <w:rsid w:val="00E21F70"/>
    <w:rsid w:val="00E21FD8"/>
    <w:rsid w:val="00E22485"/>
    <w:rsid w:val="00E224C9"/>
    <w:rsid w:val="00E22559"/>
    <w:rsid w:val="00E22658"/>
    <w:rsid w:val="00E226D4"/>
    <w:rsid w:val="00E229F7"/>
    <w:rsid w:val="00E22A10"/>
    <w:rsid w:val="00E22B63"/>
    <w:rsid w:val="00E22B94"/>
    <w:rsid w:val="00E22BB9"/>
    <w:rsid w:val="00E22CD3"/>
    <w:rsid w:val="00E22D6C"/>
    <w:rsid w:val="00E22EE3"/>
    <w:rsid w:val="00E230B8"/>
    <w:rsid w:val="00E23179"/>
    <w:rsid w:val="00E23224"/>
    <w:rsid w:val="00E233B1"/>
    <w:rsid w:val="00E234C1"/>
    <w:rsid w:val="00E23654"/>
    <w:rsid w:val="00E237D6"/>
    <w:rsid w:val="00E23851"/>
    <w:rsid w:val="00E238FD"/>
    <w:rsid w:val="00E239F5"/>
    <w:rsid w:val="00E23ACC"/>
    <w:rsid w:val="00E23ADB"/>
    <w:rsid w:val="00E23B9C"/>
    <w:rsid w:val="00E23CD5"/>
    <w:rsid w:val="00E23E14"/>
    <w:rsid w:val="00E24274"/>
    <w:rsid w:val="00E2446F"/>
    <w:rsid w:val="00E2452B"/>
    <w:rsid w:val="00E245D7"/>
    <w:rsid w:val="00E24955"/>
    <w:rsid w:val="00E24B86"/>
    <w:rsid w:val="00E250DB"/>
    <w:rsid w:val="00E25215"/>
    <w:rsid w:val="00E253CB"/>
    <w:rsid w:val="00E2546D"/>
    <w:rsid w:val="00E2547B"/>
    <w:rsid w:val="00E25978"/>
    <w:rsid w:val="00E25ED0"/>
    <w:rsid w:val="00E25F20"/>
    <w:rsid w:val="00E25F49"/>
    <w:rsid w:val="00E2614A"/>
    <w:rsid w:val="00E2617B"/>
    <w:rsid w:val="00E261C8"/>
    <w:rsid w:val="00E26281"/>
    <w:rsid w:val="00E26793"/>
    <w:rsid w:val="00E2690E"/>
    <w:rsid w:val="00E26A6F"/>
    <w:rsid w:val="00E26A83"/>
    <w:rsid w:val="00E26E8E"/>
    <w:rsid w:val="00E26F48"/>
    <w:rsid w:val="00E2701D"/>
    <w:rsid w:val="00E27131"/>
    <w:rsid w:val="00E272FE"/>
    <w:rsid w:val="00E277A7"/>
    <w:rsid w:val="00E27830"/>
    <w:rsid w:val="00E27C9B"/>
    <w:rsid w:val="00E301E2"/>
    <w:rsid w:val="00E3020D"/>
    <w:rsid w:val="00E30517"/>
    <w:rsid w:val="00E3070A"/>
    <w:rsid w:val="00E3070C"/>
    <w:rsid w:val="00E3080D"/>
    <w:rsid w:val="00E30A72"/>
    <w:rsid w:val="00E30F7F"/>
    <w:rsid w:val="00E31371"/>
    <w:rsid w:val="00E31506"/>
    <w:rsid w:val="00E3167A"/>
    <w:rsid w:val="00E31AA6"/>
    <w:rsid w:val="00E3231C"/>
    <w:rsid w:val="00E32453"/>
    <w:rsid w:val="00E32705"/>
    <w:rsid w:val="00E327EE"/>
    <w:rsid w:val="00E328FD"/>
    <w:rsid w:val="00E32B6F"/>
    <w:rsid w:val="00E32CF4"/>
    <w:rsid w:val="00E32E0E"/>
    <w:rsid w:val="00E32F96"/>
    <w:rsid w:val="00E33052"/>
    <w:rsid w:val="00E3310B"/>
    <w:rsid w:val="00E3325A"/>
    <w:rsid w:val="00E332FC"/>
    <w:rsid w:val="00E335D9"/>
    <w:rsid w:val="00E33802"/>
    <w:rsid w:val="00E33814"/>
    <w:rsid w:val="00E339C6"/>
    <w:rsid w:val="00E33A45"/>
    <w:rsid w:val="00E33BB9"/>
    <w:rsid w:val="00E33E4D"/>
    <w:rsid w:val="00E33E79"/>
    <w:rsid w:val="00E3412E"/>
    <w:rsid w:val="00E34253"/>
    <w:rsid w:val="00E34472"/>
    <w:rsid w:val="00E3457A"/>
    <w:rsid w:val="00E347A7"/>
    <w:rsid w:val="00E348A3"/>
    <w:rsid w:val="00E34E87"/>
    <w:rsid w:val="00E34F08"/>
    <w:rsid w:val="00E35113"/>
    <w:rsid w:val="00E354E9"/>
    <w:rsid w:val="00E35A1F"/>
    <w:rsid w:val="00E35A61"/>
    <w:rsid w:val="00E35F47"/>
    <w:rsid w:val="00E35FEC"/>
    <w:rsid w:val="00E360B2"/>
    <w:rsid w:val="00E362BC"/>
    <w:rsid w:val="00E364BA"/>
    <w:rsid w:val="00E36520"/>
    <w:rsid w:val="00E368EF"/>
    <w:rsid w:val="00E36977"/>
    <w:rsid w:val="00E36CE9"/>
    <w:rsid w:val="00E36D0F"/>
    <w:rsid w:val="00E36DB3"/>
    <w:rsid w:val="00E36E49"/>
    <w:rsid w:val="00E36E98"/>
    <w:rsid w:val="00E3722B"/>
    <w:rsid w:val="00E37267"/>
    <w:rsid w:val="00E375F4"/>
    <w:rsid w:val="00E37654"/>
    <w:rsid w:val="00E3765D"/>
    <w:rsid w:val="00E37710"/>
    <w:rsid w:val="00E377BF"/>
    <w:rsid w:val="00E37C25"/>
    <w:rsid w:val="00E37CBC"/>
    <w:rsid w:val="00E37DD5"/>
    <w:rsid w:val="00E37F7B"/>
    <w:rsid w:val="00E37F95"/>
    <w:rsid w:val="00E40148"/>
    <w:rsid w:val="00E40362"/>
    <w:rsid w:val="00E40B2C"/>
    <w:rsid w:val="00E40C83"/>
    <w:rsid w:val="00E40CEB"/>
    <w:rsid w:val="00E40DAE"/>
    <w:rsid w:val="00E4100D"/>
    <w:rsid w:val="00E41684"/>
    <w:rsid w:val="00E41A3E"/>
    <w:rsid w:val="00E41AEB"/>
    <w:rsid w:val="00E41BB2"/>
    <w:rsid w:val="00E41BEE"/>
    <w:rsid w:val="00E41D2F"/>
    <w:rsid w:val="00E4202F"/>
    <w:rsid w:val="00E420CB"/>
    <w:rsid w:val="00E422D1"/>
    <w:rsid w:val="00E423E6"/>
    <w:rsid w:val="00E42A06"/>
    <w:rsid w:val="00E42A25"/>
    <w:rsid w:val="00E42FF3"/>
    <w:rsid w:val="00E43006"/>
    <w:rsid w:val="00E43070"/>
    <w:rsid w:val="00E432AE"/>
    <w:rsid w:val="00E43375"/>
    <w:rsid w:val="00E4342A"/>
    <w:rsid w:val="00E4349A"/>
    <w:rsid w:val="00E4356E"/>
    <w:rsid w:val="00E43731"/>
    <w:rsid w:val="00E4396D"/>
    <w:rsid w:val="00E43A1E"/>
    <w:rsid w:val="00E43F1E"/>
    <w:rsid w:val="00E43FBE"/>
    <w:rsid w:val="00E44041"/>
    <w:rsid w:val="00E44077"/>
    <w:rsid w:val="00E44702"/>
    <w:rsid w:val="00E44725"/>
    <w:rsid w:val="00E4484D"/>
    <w:rsid w:val="00E44C33"/>
    <w:rsid w:val="00E452D0"/>
    <w:rsid w:val="00E453D2"/>
    <w:rsid w:val="00E453D7"/>
    <w:rsid w:val="00E455AD"/>
    <w:rsid w:val="00E455D5"/>
    <w:rsid w:val="00E455FE"/>
    <w:rsid w:val="00E45785"/>
    <w:rsid w:val="00E45902"/>
    <w:rsid w:val="00E45A8F"/>
    <w:rsid w:val="00E45A9D"/>
    <w:rsid w:val="00E460A1"/>
    <w:rsid w:val="00E46149"/>
    <w:rsid w:val="00E46809"/>
    <w:rsid w:val="00E46814"/>
    <w:rsid w:val="00E46833"/>
    <w:rsid w:val="00E4683C"/>
    <w:rsid w:val="00E468C0"/>
    <w:rsid w:val="00E4697D"/>
    <w:rsid w:val="00E46CC9"/>
    <w:rsid w:val="00E46DE6"/>
    <w:rsid w:val="00E46E01"/>
    <w:rsid w:val="00E47133"/>
    <w:rsid w:val="00E4720D"/>
    <w:rsid w:val="00E473AB"/>
    <w:rsid w:val="00E474C2"/>
    <w:rsid w:val="00E4771B"/>
    <w:rsid w:val="00E47861"/>
    <w:rsid w:val="00E47878"/>
    <w:rsid w:val="00E47AB4"/>
    <w:rsid w:val="00E47B8B"/>
    <w:rsid w:val="00E47C62"/>
    <w:rsid w:val="00E47D5F"/>
    <w:rsid w:val="00E47D8F"/>
    <w:rsid w:val="00E47D96"/>
    <w:rsid w:val="00E47E6F"/>
    <w:rsid w:val="00E47FED"/>
    <w:rsid w:val="00E50256"/>
    <w:rsid w:val="00E5047F"/>
    <w:rsid w:val="00E50537"/>
    <w:rsid w:val="00E507ED"/>
    <w:rsid w:val="00E50A49"/>
    <w:rsid w:val="00E50EC8"/>
    <w:rsid w:val="00E51028"/>
    <w:rsid w:val="00E511F1"/>
    <w:rsid w:val="00E51548"/>
    <w:rsid w:val="00E515A3"/>
    <w:rsid w:val="00E51C94"/>
    <w:rsid w:val="00E51DA3"/>
    <w:rsid w:val="00E51E23"/>
    <w:rsid w:val="00E51E45"/>
    <w:rsid w:val="00E5210E"/>
    <w:rsid w:val="00E52122"/>
    <w:rsid w:val="00E52327"/>
    <w:rsid w:val="00E5238D"/>
    <w:rsid w:val="00E52654"/>
    <w:rsid w:val="00E52712"/>
    <w:rsid w:val="00E527FE"/>
    <w:rsid w:val="00E52CAA"/>
    <w:rsid w:val="00E52CCE"/>
    <w:rsid w:val="00E52F76"/>
    <w:rsid w:val="00E5313B"/>
    <w:rsid w:val="00E5315C"/>
    <w:rsid w:val="00E53274"/>
    <w:rsid w:val="00E536FC"/>
    <w:rsid w:val="00E538E0"/>
    <w:rsid w:val="00E53C64"/>
    <w:rsid w:val="00E540E9"/>
    <w:rsid w:val="00E543D9"/>
    <w:rsid w:val="00E54585"/>
    <w:rsid w:val="00E54A79"/>
    <w:rsid w:val="00E54BC5"/>
    <w:rsid w:val="00E54C66"/>
    <w:rsid w:val="00E54D33"/>
    <w:rsid w:val="00E54E2B"/>
    <w:rsid w:val="00E5503C"/>
    <w:rsid w:val="00E55174"/>
    <w:rsid w:val="00E5520C"/>
    <w:rsid w:val="00E55579"/>
    <w:rsid w:val="00E55754"/>
    <w:rsid w:val="00E55DED"/>
    <w:rsid w:val="00E55E21"/>
    <w:rsid w:val="00E55EA3"/>
    <w:rsid w:val="00E55F2A"/>
    <w:rsid w:val="00E560FC"/>
    <w:rsid w:val="00E562E3"/>
    <w:rsid w:val="00E56315"/>
    <w:rsid w:val="00E565B0"/>
    <w:rsid w:val="00E56706"/>
    <w:rsid w:val="00E56A37"/>
    <w:rsid w:val="00E56C60"/>
    <w:rsid w:val="00E56CFB"/>
    <w:rsid w:val="00E56E8E"/>
    <w:rsid w:val="00E56EA1"/>
    <w:rsid w:val="00E56F00"/>
    <w:rsid w:val="00E570CE"/>
    <w:rsid w:val="00E5711F"/>
    <w:rsid w:val="00E571A1"/>
    <w:rsid w:val="00E57482"/>
    <w:rsid w:val="00E57524"/>
    <w:rsid w:val="00E5762B"/>
    <w:rsid w:val="00E5765B"/>
    <w:rsid w:val="00E57890"/>
    <w:rsid w:val="00E578A1"/>
    <w:rsid w:val="00E57A78"/>
    <w:rsid w:val="00E57D5A"/>
    <w:rsid w:val="00E6000E"/>
    <w:rsid w:val="00E601E7"/>
    <w:rsid w:val="00E602C9"/>
    <w:rsid w:val="00E607B0"/>
    <w:rsid w:val="00E608B7"/>
    <w:rsid w:val="00E60C81"/>
    <w:rsid w:val="00E60CC4"/>
    <w:rsid w:val="00E60D01"/>
    <w:rsid w:val="00E60E33"/>
    <w:rsid w:val="00E60F80"/>
    <w:rsid w:val="00E61163"/>
    <w:rsid w:val="00E6154D"/>
    <w:rsid w:val="00E619AD"/>
    <w:rsid w:val="00E61A02"/>
    <w:rsid w:val="00E61D59"/>
    <w:rsid w:val="00E61DAC"/>
    <w:rsid w:val="00E6229D"/>
    <w:rsid w:val="00E6239A"/>
    <w:rsid w:val="00E624DA"/>
    <w:rsid w:val="00E629F9"/>
    <w:rsid w:val="00E62AF2"/>
    <w:rsid w:val="00E62C2E"/>
    <w:rsid w:val="00E62D18"/>
    <w:rsid w:val="00E630F7"/>
    <w:rsid w:val="00E63193"/>
    <w:rsid w:val="00E63563"/>
    <w:rsid w:val="00E6382A"/>
    <w:rsid w:val="00E63A6B"/>
    <w:rsid w:val="00E63BBB"/>
    <w:rsid w:val="00E63E74"/>
    <w:rsid w:val="00E64054"/>
    <w:rsid w:val="00E64105"/>
    <w:rsid w:val="00E6412A"/>
    <w:rsid w:val="00E64286"/>
    <w:rsid w:val="00E644BF"/>
    <w:rsid w:val="00E64556"/>
    <w:rsid w:val="00E64760"/>
    <w:rsid w:val="00E64763"/>
    <w:rsid w:val="00E647A4"/>
    <w:rsid w:val="00E64CD4"/>
    <w:rsid w:val="00E64D0C"/>
    <w:rsid w:val="00E65544"/>
    <w:rsid w:val="00E656CF"/>
    <w:rsid w:val="00E65930"/>
    <w:rsid w:val="00E65E6B"/>
    <w:rsid w:val="00E660EF"/>
    <w:rsid w:val="00E66108"/>
    <w:rsid w:val="00E66262"/>
    <w:rsid w:val="00E6640D"/>
    <w:rsid w:val="00E6682F"/>
    <w:rsid w:val="00E668E7"/>
    <w:rsid w:val="00E66A97"/>
    <w:rsid w:val="00E66D3A"/>
    <w:rsid w:val="00E66E59"/>
    <w:rsid w:val="00E66F25"/>
    <w:rsid w:val="00E67309"/>
    <w:rsid w:val="00E673F8"/>
    <w:rsid w:val="00E67867"/>
    <w:rsid w:val="00E67C08"/>
    <w:rsid w:val="00E67CA1"/>
    <w:rsid w:val="00E7039C"/>
    <w:rsid w:val="00E7042D"/>
    <w:rsid w:val="00E704A7"/>
    <w:rsid w:val="00E705D8"/>
    <w:rsid w:val="00E705E5"/>
    <w:rsid w:val="00E70882"/>
    <w:rsid w:val="00E7090A"/>
    <w:rsid w:val="00E709FA"/>
    <w:rsid w:val="00E70B0C"/>
    <w:rsid w:val="00E70B4C"/>
    <w:rsid w:val="00E71418"/>
    <w:rsid w:val="00E71437"/>
    <w:rsid w:val="00E71438"/>
    <w:rsid w:val="00E7159D"/>
    <w:rsid w:val="00E719CF"/>
    <w:rsid w:val="00E71A52"/>
    <w:rsid w:val="00E71DF1"/>
    <w:rsid w:val="00E722EF"/>
    <w:rsid w:val="00E723D3"/>
    <w:rsid w:val="00E723FD"/>
    <w:rsid w:val="00E7242A"/>
    <w:rsid w:val="00E7245A"/>
    <w:rsid w:val="00E726B6"/>
    <w:rsid w:val="00E72847"/>
    <w:rsid w:val="00E729FA"/>
    <w:rsid w:val="00E72ABE"/>
    <w:rsid w:val="00E72BCC"/>
    <w:rsid w:val="00E72C05"/>
    <w:rsid w:val="00E73065"/>
    <w:rsid w:val="00E7306F"/>
    <w:rsid w:val="00E7313D"/>
    <w:rsid w:val="00E734BC"/>
    <w:rsid w:val="00E73642"/>
    <w:rsid w:val="00E73E01"/>
    <w:rsid w:val="00E741AB"/>
    <w:rsid w:val="00E741C0"/>
    <w:rsid w:val="00E74428"/>
    <w:rsid w:val="00E744E0"/>
    <w:rsid w:val="00E7476B"/>
    <w:rsid w:val="00E7478C"/>
    <w:rsid w:val="00E749C0"/>
    <w:rsid w:val="00E749F7"/>
    <w:rsid w:val="00E74A0E"/>
    <w:rsid w:val="00E74B5A"/>
    <w:rsid w:val="00E74C05"/>
    <w:rsid w:val="00E74D5B"/>
    <w:rsid w:val="00E74DDD"/>
    <w:rsid w:val="00E7524F"/>
    <w:rsid w:val="00E753E2"/>
    <w:rsid w:val="00E75506"/>
    <w:rsid w:val="00E7556D"/>
    <w:rsid w:val="00E755DF"/>
    <w:rsid w:val="00E756FB"/>
    <w:rsid w:val="00E7571F"/>
    <w:rsid w:val="00E75727"/>
    <w:rsid w:val="00E7577B"/>
    <w:rsid w:val="00E757A0"/>
    <w:rsid w:val="00E7593F"/>
    <w:rsid w:val="00E75C59"/>
    <w:rsid w:val="00E75CA8"/>
    <w:rsid w:val="00E75F9B"/>
    <w:rsid w:val="00E76133"/>
    <w:rsid w:val="00E76141"/>
    <w:rsid w:val="00E76270"/>
    <w:rsid w:val="00E76316"/>
    <w:rsid w:val="00E7640A"/>
    <w:rsid w:val="00E76A48"/>
    <w:rsid w:val="00E76B5A"/>
    <w:rsid w:val="00E76C80"/>
    <w:rsid w:val="00E76DC7"/>
    <w:rsid w:val="00E76ED7"/>
    <w:rsid w:val="00E77040"/>
    <w:rsid w:val="00E77143"/>
    <w:rsid w:val="00E77217"/>
    <w:rsid w:val="00E77296"/>
    <w:rsid w:val="00E77306"/>
    <w:rsid w:val="00E773D4"/>
    <w:rsid w:val="00E77630"/>
    <w:rsid w:val="00E7797B"/>
    <w:rsid w:val="00E779EF"/>
    <w:rsid w:val="00E77ADE"/>
    <w:rsid w:val="00E77B6E"/>
    <w:rsid w:val="00E77C66"/>
    <w:rsid w:val="00E77E43"/>
    <w:rsid w:val="00E77EB8"/>
    <w:rsid w:val="00E8011C"/>
    <w:rsid w:val="00E8016D"/>
    <w:rsid w:val="00E804BC"/>
    <w:rsid w:val="00E804DC"/>
    <w:rsid w:val="00E80566"/>
    <w:rsid w:val="00E805CE"/>
    <w:rsid w:val="00E80AD8"/>
    <w:rsid w:val="00E80B75"/>
    <w:rsid w:val="00E810D1"/>
    <w:rsid w:val="00E810EC"/>
    <w:rsid w:val="00E81127"/>
    <w:rsid w:val="00E8117B"/>
    <w:rsid w:val="00E81490"/>
    <w:rsid w:val="00E81564"/>
    <w:rsid w:val="00E81B51"/>
    <w:rsid w:val="00E81CFB"/>
    <w:rsid w:val="00E81F9F"/>
    <w:rsid w:val="00E81FFC"/>
    <w:rsid w:val="00E821F1"/>
    <w:rsid w:val="00E82392"/>
    <w:rsid w:val="00E823A1"/>
    <w:rsid w:val="00E826C8"/>
    <w:rsid w:val="00E82710"/>
    <w:rsid w:val="00E828DA"/>
    <w:rsid w:val="00E829B9"/>
    <w:rsid w:val="00E829C6"/>
    <w:rsid w:val="00E82C73"/>
    <w:rsid w:val="00E82D7F"/>
    <w:rsid w:val="00E82FC3"/>
    <w:rsid w:val="00E83125"/>
    <w:rsid w:val="00E83280"/>
    <w:rsid w:val="00E832C9"/>
    <w:rsid w:val="00E83469"/>
    <w:rsid w:val="00E83599"/>
    <w:rsid w:val="00E83B86"/>
    <w:rsid w:val="00E83E09"/>
    <w:rsid w:val="00E83E6E"/>
    <w:rsid w:val="00E8439B"/>
    <w:rsid w:val="00E843A8"/>
    <w:rsid w:val="00E846E2"/>
    <w:rsid w:val="00E84915"/>
    <w:rsid w:val="00E849B7"/>
    <w:rsid w:val="00E84ACD"/>
    <w:rsid w:val="00E84CAE"/>
    <w:rsid w:val="00E84E7D"/>
    <w:rsid w:val="00E84F52"/>
    <w:rsid w:val="00E850F7"/>
    <w:rsid w:val="00E8519A"/>
    <w:rsid w:val="00E85483"/>
    <w:rsid w:val="00E856D6"/>
    <w:rsid w:val="00E858AB"/>
    <w:rsid w:val="00E859CA"/>
    <w:rsid w:val="00E859F7"/>
    <w:rsid w:val="00E85D20"/>
    <w:rsid w:val="00E85DA5"/>
    <w:rsid w:val="00E85EA7"/>
    <w:rsid w:val="00E85F9F"/>
    <w:rsid w:val="00E86013"/>
    <w:rsid w:val="00E86057"/>
    <w:rsid w:val="00E861E1"/>
    <w:rsid w:val="00E861F7"/>
    <w:rsid w:val="00E8663B"/>
    <w:rsid w:val="00E86647"/>
    <w:rsid w:val="00E8687F"/>
    <w:rsid w:val="00E86B92"/>
    <w:rsid w:val="00E86BA9"/>
    <w:rsid w:val="00E8701F"/>
    <w:rsid w:val="00E8745B"/>
    <w:rsid w:val="00E87565"/>
    <w:rsid w:val="00E879F0"/>
    <w:rsid w:val="00E87AE6"/>
    <w:rsid w:val="00E87DCE"/>
    <w:rsid w:val="00E87E8F"/>
    <w:rsid w:val="00E87FA2"/>
    <w:rsid w:val="00E90098"/>
    <w:rsid w:val="00E90199"/>
    <w:rsid w:val="00E90351"/>
    <w:rsid w:val="00E904CA"/>
    <w:rsid w:val="00E909FF"/>
    <w:rsid w:val="00E90BD1"/>
    <w:rsid w:val="00E90E43"/>
    <w:rsid w:val="00E910D2"/>
    <w:rsid w:val="00E9116C"/>
    <w:rsid w:val="00E91300"/>
    <w:rsid w:val="00E9131F"/>
    <w:rsid w:val="00E913F0"/>
    <w:rsid w:val="00E914B5"/>
    <w:rsid w:val="00E91514"/>
    <w:rsid w:val="00E915E1"/>
    <w:rsid w:val="00E915EF"/>
    <w:rsid w:val="00E916AC"/>
    <w:rsid w:val="00E918BA"/>
    <w:rsid w:val="00E919F0"/>
    <w:rsid w:val="00E91A81"/>
    <w:rsid w:val="00E91AD5"/>
    <w:rsid w:val="00E91BF2"/>
    <w:rsid w:val="00E91DDE"/>
    <w:rsid w:val="00E91E61"/>
    <w:rsid w:val="00E91EB7"/>
    <w:rsid w:val="00E920B8"/>
    <w:rsid w:val="00E92420"/>
    <w:rsid w:val="00E924C7"/>
    <w:rsid w:val="00E92756"/>
    <w:rsid w:val="00E92909"/>
    <w:rsid w:val="00E92936"/>
    <w:rsid w:val="00E9298F"/>
    <w:rsid w:val="00E92A62"/>
    <w:rsid w:val="00E92E29"/>
    <w:rsid w:val="00E92F0A"/>
    <w:rsid w:val="00E93168"/>
    <w:rsid w:val="00E9346A"/>
    <w:rsid w:val="00E93723"/>
    <w:rsid w:val="00E937A1"/>
    <w:rsid w:val="00E93949"/>
    <w:rsid w:val="00E93A7A"/>
    <w:rsid w:val="00E93B08"/>
    <w:rsid w:val="00E93B3D"/>
    <w:rsid w:val="00E93D80"/>
    <w:rsid w:val="00E93FFD"/>
    <w:rsid w:val="00E942A2"/>
    <w:rsid w:val="00E94307"/>
    <w:rsid w:val="00E944C2"/>
    <w:rsid w:val="00E94762"/>
    <w:rsid w:val="00E948AA"/>
    <w:rsid w:val="00E948CF"/>
    <w:rsid w:val="00E94B00"/>
    <w:rsid w:val="00E94B7A"/>
    <w:rsid w:val="00E94CE0"/>
    <w:rsid w:val="00E94F4B"/>
    <w:rsid w:val="00E94FE1"/>
    <w:rsid w:val="00E95096"/>
    <w:rsid w:val="00E953E2"/>
    <w:rsid w:val="00E954DF"/>
    <w:rsid w:val="00E95611"/>
    <w:rsid w:val="00E95754"/>
    <w:rsid w:val="00E9577F"/>
    <w:rsid w:val="00E959D0"/>
    <w:rsid w:val="00E95B52"/>
    <w:rsid w:val="00E95D01"/>
    <w:rsid w:val="00E9621C"/>
    <w:rsid w:val="00E9627E"/>
    <w:rsid w:val="00E964B8"/>
    <w:rsid w:val="00E9657C"/>
    <w:rsid w:val="00E968D6"/>
    <w:rsid w:val="00E9694A"/>
    <w:rsid w:val="00E9694B"/>
    <w:rsid w:val="00E969F6"/>
    <w:rsid w:val="00E96B84"/>
    <w:rsid w:val="00E96B85"/>
    <w:rsid w:val="00E96C84"/>
    <w:rsid w:val="00E96D94"/>
    <w:rsid w:val="00E96DE3"/>
    <w:rsid w:val="00E96F73"/>
    <w:rsid w:val="00E96FBC"/>
    <w:rsid w:val="00E9738B"/>
    <w:rsid w:val="00E9739A"/>
    <w:rsid w:val="00E97403"/>
    <w:rsid w:val="00E974D2"/>
    <w:rsid w:val="00E97507"/>
    <w:rsid w:val="00E9763A"/>
    <w:rsid w:val="00E97699"/>
    <w:rsid w:val="00E976CE"/>
    <w:rsid w:val="00E978F8"/>
    <w:rsid w:val="00E9792C"/>
    <w:rsid w:val="00E979E5"/>
    <w:rsid w:val="00E97D0C"/>
    <w:rsid w:val="00E97DE3"/>
    <w:rsid w:val="00EA008E"/>
    <w:rsid w:val="00EA00EC"/>
    <w:rsid w:val="00EA0281"/>
    <w:rsid w:val="00EA02F7"/>
    <w:rsid w:val="00EA0759"/>
    <w:rsid w:val="00EA0AA7"/>
    <w:rsid w:val="00EA0AE5"/>
    <w:rsid w:val="00EA0BD3"/>
    <w:rsid w:val="00EA0BFA"/>
    <w:rsid w:val="00EA0C46"/>
    <w:rsid w:val="00EA0D54"/>
    <w:rsid w:val="00EA0E05"/>
    <w:rsid w:val="00EA0E10"/>
    <w:rsid w:val="00EA0EB1"/>
    <w:rsid w:val="00EA10F6"/>
    <w:rsid w:val="00EA13C1"/>
    <w:rsid w:val="00EA1553"/>
    <w:rsid w:val="00EA1637"/>
    <w:rsid w:val="00EA1863"/>
    <w:rsid w:val="00EA196A"/>
    <w:rsid w:val="00EA1B4A"/>
    <w:rsid w:val="00EA1B90"/>
    <w:rsid w:val="00EA1C87"/>
    <w:rsid w:val="00EA1CE7"/>
    <w:rsid w:val="00EA1D34"/>
    <w:rsid w:val="00EA1FA7"/>
    <w:rsid w:val="00EA2051"/>
    <w:rsid w:val="00EA217C"/>
    <w:rsid w:val="00EA2271"/>
    <w:rsid w:val="00EA2364"/>
    <w:rsid w:val="00EA23D8"/>
    <w:rsid w:val="00EA2730"/>
    <w:rsid w:val="00EA2AA3"/>
    <w:rsid w:val="00EA2E67"/>
    <w:rsid w:val="00EA305E"/>
    <w:rsid w:val="00EA30AD"/>
    <w:rsid w:val="00EA339A"/>
    <w:rsid w:val="00EA3400"/>
    <w:rsid w:val="00EA36E0"/>
    <w:rsid w:val="00EA3A2B"/>
    <w:rsid w:val="00EA3D67"/>
    <w:rsid w:val="00EA3DB9"/>
    <w:rsid w:val="00EA441B"/>
    <w:rsid w:val="00EA4449"/>
    <w:rsid w:val="00EA4493"/>
    <w:rsid w:val="00EA44D3"/>
    <w:rsid w:val="00EA4559"/>
    <w:rsid w:val="00EA46A0"/>
    <w:rsid w:val="00EA475F"/>
    <w:rsid w:val="00EA483A"/>
    <w:rsid w:val="00EA4877"/>
    <w:rsid w:val="00EA4AC2"/>
    <w:rsid w:val="00EA4F09"/>
    <w:rsid w:val="00EA4F6D"/>
    <w:rsid w:val="00EA5029"/>
    <w:rsid w:val="00EA517B"/>
    <w:rsid w:val="00EA5335"/>
    <w:rsid w:val="00EA53DF"/>
    <w:rsid w:val="00EA54EC"/>
    <w:rsid w:val="00EA5505"/>
    <w:rsid w:val="00EA5567"/>
    <w:rsid w:val="00EA569B"/>
    <w:rsid w:val="00EA58F3"/>
    <w:rsid w:val="00EA59B1"/>
    <w:rsid w:val="00EA5A92"/>
    <w:rsid w:val="00EA5BA6"/>
    <w:rsid w:val="00EA5C9D"/>
    <w:rsid w:val="00EA5DB5"/>
    <w:rsid w:val="00EA62A5"/>
    <w:rsid w:val="00EA6506"/>
    <w:rsid w:val="00EA66B4"/>
    <w:rsid w:val="00EA6702"/>
    <w:rsid w:val="00EA6722"/>
    <w:rsid w:val="00EA67D6"/>
    <w:rsid w:val="00EA69A6"/>
    <w:rsid w:val="00EA6A41"/>
    <w:rsid w:val="00EA6BBE"/>
    <w:rsid w:val="00EA6C96"/>
    <w:rsid w:val="00EA6E32"/>
    <w:rsid w:val="00EA6F2D"/>
    <w:rsid w:val="00EA6F8A"/>
    <w:rsid w:val="00EA7010"/>
    <w:rsid w:val="00EA708C"/>
    <w:rsid w:val="00EA7504"/>
    <w:rsid w:val="00EA7784"/>
    <w:rsid w:val="00EA7789"/>
    <w:rsid w:val="00EA779D"/>
    <w:rsid w:val="00EA7A7E"/>
    <w:rsid w:val="00EA7AF2"/>
    <w:rsid w:val="00EA7C2F"/>
    <w:rsid w:val="00EA7CE6"/>
    <w:rsid w:val="00EA7DAB"/>
    <w:rsid w:val="00EA7E15"/>
    <w:rsid w:val="00EA7E9E"/>
    <w:rsid w:val="00EA7EF5"/>
    <w:rsid w:val="00EA7F1F"/>
    <w:rsid w:val="00EB0073"/>
    <w:rsid w:val="00EB039C"/>
    <w:rsid w:val="00EB05DC"/>
    <w:rsid w:val="00EB0A94"/>
    <w:rsid w:val="00EB0AD3"/>
    <w:rsid w:val="00EB0D27"/>
    <w:rsid w:val="00EB0F0D"/>
    <w:rsid w:val="00EB111E"/>
    <w:rsid w:val="00EB1705"/>
    <w:rsid w:val="00EB1812"/>
    <w:rsid w:val="00EB1894"/>
    <w:rsid w:val="00EB19D3"/>
    <w:rsid w:val="00EB1D4F"/>
    <w:rsid w:val="00EB1DA0"/>
    <w:rsid w:val="00EB1DDD"/>
    <w:rsid w:val="00EB1F53"/>
    <w:rsid w:val="00EB2186"/>
    <w:rsid w:val="00EB2387"/>
    <w:rsid w:val="00EB2435"/>
    <w:rsid w:val="00EB2563"/>
    <w:rsid w:val="00EB25A6"/>
    <w:rsid w:val="00EB269A"/>
    <w:rsid w:val="00EB2987"/>
    <w:rsid w:val="00EB2B2A"/>
    <w:rsid w:val="00EB2C3C"/>
    <w:rsid w:val="00EB2DF7"/>
    <w:rsid w:val="00EB30DB"/>
    <w:rsid w:val="00EB328E"/>
    <w:rsid w:val="00EB338E"/>
    <w:rsid w:val="00EB3495"/>
    <w:rsid w:val="00EB35D4"/>
    <w:rsid w:val="00EB3953"/>
    <w:rsid w:val="00EB39EF"/>
    <w:rsid w:val="00EB3B3B"/>
    <w:rsid w:val="00EB3CE0"/>
    <w:rsid w:val="00EB3DB0"/>
    <w:rsid w:val="00EB3E12"/>
    <w:rsid w:val="00EB410B"/>
    <w:rsid w:val="00EB42B1"/>
    <w:rsid w:val="00EB42C8"/>
    <w:rsid w:val="00EB43AD"/>
    <w:rsid w:val="00EB43B4"/>
    <w:rsid w:val="00EB46F6"/>
    <w:rsid w:val="00EB47D8"/>
    <w:rsid w:val="00EB4855"/>
    <w:rsid w:val="00EB4A13"/>
    <w:rsid w:val="00EB5254"/>
    <w:rsid w:val="00EB5306"/>
    <w:rsid w:val="00EB534C"/>
    <w:rsid w:val="00EB5416"/>
    <w:rsid w:val="00EB5538"/>
    <w:rsid w:val="00EB55D2"/>
    <w:rsid w:val="00EB57E7"/>
    <w:rsid w:val="00EB5A68"/>
    <w:rsid w:val="00EB5CC3"/>
    <w:rsid w:val="00EB5F4D"/>
    <w:rsid w:val="00EB61F8"/>
    <w:rsid w:val="00EB6440"/>
    <w:rsid w:val="00EB64B8"/>
    <w:rsid w:val="00EB6698"/>
    <w:rsid w:val="00EB6A38"/>
    <w:rsid w:val="00EB6A89"/>
    <w:rsid w:val="00EB6BCA"/>
    <w:rsid w:val="00EB6C27"/>
    <w:rsid w:val="00EB6C53"/>
    <w:rsid w:val="00EB733F"/>
    <w:rsid w:val="00EB7387"/>
    <w:rsid w:val="00EB739A"/>
    <w:rsid w:val="00EB7832"/>
    <w:rsid w:val="00EB7A3F"/>
    <w:rsid w:val="00EB7B45"/>
    <w:rsid w:val="00EB7C2F"/>
    <w:rsid w:val="00EB7C50"/>
    <w:rsid w:val="00EB7D37"/>
    <w:rsid w:val="00EB7DF0"/>
    <w:rsid w:val="00EB7E4D"/>
    <w:rsid w:val="00EB7FE8"/>
    <w:rsid w:val="00EC0438"/>
    <w:rsid w:val="00EC0679"/>
    <w:rsid w:val="00EC0B95"/>
    <w:rsid w:val="00EC0C9F"/>
    <w:rsid w:val="00EC0CA3"/>
    <w:rsid w:val="00EC102F"/>
    <w:rsid w:val="00EC10F1"/>
    <w:rsid w:val="00EC117E"/>
    <w:rsid w:val="00EC12D9"/>
    <w:rsid w:val="00EC150B"/>
    <w:rsid w:val="00EC1585"/>
    <w:rsid w:val="00EC16A5"/>
    <w:rsid w:val="00EC16AD"/>
    <w:rsid w:val="00EC1740"/>
    <w:rsid w:val="00EC183D"/>
    <w:rsid w:val="00EC1B10"/>
    <w:rsid w:val="00EC1D62"/>
    <w:rsid w:val="00EC1D83"/>
    <w:rsid w:val="00EC1E17"/>
    <w:rsid w:val="00EC23DC"/>
    <w:rsid w:val="00EC24C6"/>
    <w:rsid w:val="00EC283D"/>
    <w:rsid w:val="00EC2A47"/>
    <w:rsid w:val="00EC2E21"/>
    <w:rsid w:val="00EC2F7B"/>
    <w:rsid w:val="00EC310B"/>
    <w:rsid w:val="00EC331F"/>
    <w:rsid w:val="00EC34AB"/>
    <w:rsid w:val="00EC36DD"/>
    <w:rsid w:val="00EC384B"/>
    <w:rsid w:val="00EC3B89"/>
    <w:rsid w:val="00EC3C5E"/>
    <w:rsid w:val="00EC3E72"/>
    <w:rsid w:val="00EC42A3"/>
    <w:rsid w:val="00EC43A9"/>
    <w:rsid w:val="00EC4D77"/>
    <w:rsid w:val="00EC4D7B"/>
    <w:rsid w:val="00EC4E2E"/>
    <w:rsid w:val="00EC4F70"/>
    <w:rsid w:val="00EC4F9D"/>
    <w:rsid w:val="00EC526A"/>
    <w:rsid w:val="00EC555C"/>
    <w:rsid w:val="00EC558B"/>
    <w:rsid w:val="00EC578F"/>
    <w:rsid w:val="00EC5916"/>
    <w:rsid w:val="00EC5995"/>
    <w:rsid w:val="00EC5A0B"/>
    <w:rsid w:val="00EC5A47"/>
    <w:rsid w:val="00EC5F1A"/>
    <w:rsid w:val="00EC5F23"/>
    <w:rsid w:val="00EC5F95"/>
    <w:rsid w:val="00EC6337"/>
    <w:rsid w:val="00EC69B6"/>
    <w:rsid w:val="00EC6BC9"/>
    <w:rsid w:val="00EC6CCC"/>
    <w:rsid w:val="00EC6D68"/>
    <w:rsid w:val="00EC6EA5"/>
    <w:rsid w:val="00EC7183"/>
    <w:rsid w:val="00EC71AB"/>
    <w:rsid w:val="00EC7743"/>
    <w:rsid w:val="00EC7A1F"/>
    <w:rsid w:val="00EC7CB0"/>
    <w:rsid w:val="00EC7DF9"/>
    <w:rsid w:val="00EC7F73"/>
    <w:rsid w:val="00ED0057"/>
    <w:rsid w:val="00ED022F"/>
    <w:rsid w:val="00ED0474"/>
    <w:rsid w:val="00ED04CE"/>
    <w:rsid w:val="00ED0646"/>
    <w:rsid w:val="00ED0699"/>
    <w:rsid w:val="00ED07A8"/>
    <w:rsid w:val="00ED0B2E"/>
    <w:rsid w:val="00ED0DB9"/>
    <w:rsid w:val="00ED0DE8"/>
    <w:rsid w:val="00ED0EB9"/>
    <w:rsid w:val="00ED1328"/>
    <w:rsid w:val="00ED13D4"/>
    <w:rsid w:val="00ED1447"/>
    <w:rsid w:val="00ED1810"/>
    <w:rsid w:val="00ED19B6"/>
    <w:rsid w:val="00ED1A39"/>
    <w:rsid w:val="00ED1B18"/>
    <w:rsid w:val="00ED1DE5"/>
    <w:rsid w:val="00ED234A"/>
    <w:rsid w:val="00ED23C5"/>
    <w:rsid w:val="00ED246E"/>
    <w:rsid w:val="00ED24AE"/>
    <w:rsid w:val="00ED24FC"/>
    <w:rsid w:val="00ED25BF"/>
    <w:rsid w:val="00ED2AD5"/>
    <w:rsid w:val="00ED2F85"/>
    <w:rsid w:val="00ED2FF1"/>
    <w:rsid w:val="00ED3207"/>
    <w:rsid w:val="00ED32E7"/>
    <w:rsid w:val="00ED3534"/>
    <w:rsid w:val="00ED35B9"/>
    <w:rsid w:val="00ED38D7"/>
    <w:rsid w:val="00ED3A0F"/>
    <w:rsid w:val="00ED3B7D"/>
    <w:rsid w:val="00ED3C1C"/>
    <w:rsid w:val="00ED403F"/>
    <w:rsid w:val="00ED41A7"/>
    <w:rsid w:val="00ED44D7"/>
    <w:rsid w:val="00ED4781"/>
    <w:rsid w:val="00ED478A"/>
    <w:rsid w:val="00ED47B2"/>
    <w:rsid w:val="00ED48D7"/>
    <w:rsid w:val="00ED4919"/>
    <w:rsid w:val="00ED49DD"/>
    <w:rsid w:val="00ED4A60"/>
    <w:rsid w:val="00ED4D11"/>
    <w:rsid w:val="00ED4F5D"/>
    <w:rsid w:val="00ED5122"/>
    <w:rsid w:val="00ED5152"/>
    <w:rsid w:val="00ED54A8"/>
    <w:rsid w:val="00ED54F7"/>
    <w:rsid w:val="00ED5500"/>
    <w:rsid w:val="00ED567A"/>
    <w:rsid w:val="00ED58F2"/>
    <w:rsid w:val="00ED5928"/>
    <w:rsid w:val="00ED5ED2"/>
    <w:rsid w:val="00ED612D"/>
    <w:rsid w:val="00ED6498"/>
    <w:rsid w:val="00ED6A6C"/>
    <w:rsid w:val="00ED6DB2"/>
    <w:rsid w:val="00ED7195"/>
    <w:rsid w:val="00ED7355"/>
    <w:rsid w:val="00ED73E1"/>
    <w:rsid w:val="00ED769D"/>
    <w:rsid w:val="00ED76C7"/>
    <w:rsid w:val="00ED7865"/>
    <w:rsid w:val="00ED7BB6"/>
    <w:rsid w:val="00ED7BC3"/>
    <w:rsid w:val="00ED7D22"/>
    <w:rsid w:val="00ED7ED0"/>
    <w:rsid w:val="00EE043E"/>
    <w:rsid w:val="00EE0733"/>
    <w:rsid w:val="00EE077A"/>
    <w:rsid w:val="00EE08BC"/>
    <w:rsid w:val="00EE09EA"/>
    <w:rsid w:val="00EE0A3C"/>
    <w:rsid w:val="00EE0A49"/>
    <w:rsid w:val="00EE0B1A"/>
    <w:rsid w:val="00EE0B39"/>
    <w:rsid w:val="00EE0D2B"/>
    <w:rsid w:val="00EE0E09"/>
    <w:rsid w:val="00EE0F6F"/>
    <w:rsid w:val="00EE1280"/>
    <w:rsid w:val="00EE12DA"/>
    <w:rsid w:val="00EE13FB"/>
    <w:rsid w:val="00EE15CA"/>
    <w:rsid w:val="00EE18BB"/>
    <w:rsid w:val="00EE1ADA"/>
    <w:rsid w:val="00EE1BBF"/>
    <w:rsid w:val="00EE1CDA"/>
    <w:rsid w:val="00EE1D5D"/>
    <w:rsid w:val="00EE1F60"/>
    <w:rsid w:val="00EE23C3"/>
    <w:rsid w:val="00EE24B7"/>
    <w:rsid w:val="00EE2728"/>
    <w:rsid w:val="00EE2AAB"/>
    <w:rsid w:val="00EE2EF6"/>
    <w:rsid w:val="00EE2F35"/>
    <w:rsid w:val="00EE3203"/>
    <w:rsid w:val="00EE3224"/>
    <w:rsid w:val="00EE32E2"/>
    <w:rsid w:val="00EE33A6"/>
    <w:rsid w:val="00EE350B"/>
    <w:rsid w:val="00EE352E"/>
    <w:rsid w:val="00EE35EE"/>
    <w:rsid w:val="00EE3996"/>
    <w:rsid w:val="00EE3ABF"/>
    <w:rsid w:val="00EE3B06"/>
    <w:rsid w:val="00EE3DCB"/>
    <w:rsid w:val="00EE3F60"/>
    <w:rsid w:val="00EE42F3"/>
    <w:rsid w:val="00EE433E"/>
    <w:rsid w:val="00EE5062"/>
    <w:rsid w:val="00EE5112"/>
    <w:rsid w:val="00EE52EA"/>
    <w:rsid w:val="00EE5501"/>
    <w:rsid w:val="00EE5711"/>
    <w:rsid w:val="00EE5D69"/>
    <w:rsid w:val="00EE5E6D"/>
    <w:rsid w:val="00EE5F15"/>
    <w:rsid w:val="00EE5F1F"/>
    <w:rsid w:val="00EE607C"/>
    <w:rsid w:val="00EE61DE"/>
    <w:rsid w:val="00EE620F"/>
    <w:rsid w:val="00EE62B4"/>
    <w:rsid w:val="00EE636D"/>
    <w:rsid w:val="00EE63D3"/>
    <w:rsid w:val="00EE64A6"/>
    <w:rsid w:val="00EE651C"/>
    <w:rsid w:val="00EE664A"/>
    <w:rsid w:val="00EE66B1"/>
    <w:rsid w:val="00EE6881"/>
    <w:rsid w:val="00EE6AC7"/>
    <w:rsid w:val="00EE6E6C"/>
    <w:rsid w:val="00EE7001"/>
    <w:rsid w:val="00EE719C"/>
    <w:rsid w:val="00EE7449"/>
    <w:rsid w:val="00EE78B0"/>
    <w:rsid w:val="00EE7D91"/>
    <w:rsid w:val="00EE7DD4"/>
    <w:rsid w:val="00EE7EBD"/>
    <w:rsid w:val="00EE7ECE"/>
    <w:rsid w:val="00EF0225"/>
    <w:rsid w:val="00EF02DD"/>
    <w:rsid w:val="00EF0428"/>
    <w:rsid w:val="00EF04A1"/>
    <w:rsid w:val="00EF0529"/>
    <w:rsid w:val="00EF064F"/>
    <w:rsid w:val="00EF06DB"/>
    <w:rsid w:val="00EF082A"/>
    <w:rsid w:val="00EF0A79"/>
    <w:rsid w:val="00EF0B4E"/>
    <w:rsid w:val="00EF0B81"/>
    <w:rsid w:val="00EF0E50"/>
    <w:rsid w:val="00EF0F79"/>
    <w:rsid w:val="00EF0FF4"/>
    <w:rsid w:val="00EF118F"/>
    <w:rsid w:val="00EF1231"/>
    <w:rsid w:val="00EF13AA"/>
    <w:rsid w:val="00EF16D6"/>
    <w:rsid w:val="00EF1B64"/>
    <w:rsid w:val="00EF1E41"/>
    <w:rsid w:val="00EF1F89"/>
    <w:rsid w:val="00EF1FA5"/>
    <w:rsid w:val="00EF20FD"/>
    <w:rsid w:val="00EF246A"/>
    <w:rsid w:val="00EF2786"/>
    <w:rsid w:val="00EF2844"/>
    <w:rsid w:val="00EF28D4"/>
    <w:rsid w:val="00EF291C"/>
    <w:rsid w:val="00EF2C3D"/>
    <w:rsid w:val="00EF2CBA"/>
    <w:rsid w:val="00EF2F47"/>
    <w:rsid w:val="00EF3326"/>
    <w:rsid w:val="00EF34CD"/>
    <w:rsid w:val="00EF35D6"/>
    <w:rsid w:val="00EF36C0"/>
    <w:rsid w:val="00EF38DE"/>
    <w:rsid w:val="00EF3A28"/>
    <w:rsid w:val="00EF3A3D"/>
    <w:rsid w:val="00EF3A4A"/>
    <w:rsid w:val="00EF3BCA"/>
    <w:rsid w:val="00EF3D43"/>
    <w:rsid w:val="00EF408D"/>
    <w:rsid w:val="00EF4301"/>
    <w:rsid w:val="00EF4358"/>
    <w:rsid w:val="00EF447D"/>
    <w:rsid w:val="00EF46C7"/>
    <w:rsid w:val="00EF493B"/>
    <w:rsid w:val="00EF4ACA"/>
    <w:rsid w:val="00EF4F32"/>
    <w:rsid w:val="00EF5326"/>
    <w:rsid w:val="00EF544E"/>
    <w:rsid w:val="00EF54FE"/>
    <w:rsid w:val="00EF5538"/>
    <w:rsid w:val="00EF55D7"/>
    <w:rsid w:val="00EF5846"/>
    <w:rsid w:val="00EF5861"/>
    <w:rsid w:val="00EF58B5"/>
    <w:rsid w:val="00EF5C10"/>
    <w:rsid w:val="00EF5C19"/>
    <w:rsid w:val="00EF5CAA"/>
    <w:rsid w:val="00EF5FA2"/>
    <w:rsid w:val="00EF6141"/>
    <w:rsid w:val="00EF61E1"/>
    <w:rsid w:val="00EF63B9"/>
    <w:rsid w:val="00EF6460"/>
    <w:rsid w:val="00EF6513"/>
    <w:rsid w:val="00EF6645"/>
    <w:rsid w:val="00EF69D0"/>
    <w:rsid w:val="00EF6A07"/>
    <w:rsid w:val="00EF6E28"/>
    <w:rsid w:val="00EF6E38"/>
    <w:rsid w:val="00EF6EF5"/>
    <w:rsid w:val="00EF743A"/>
    <w:rsid w:val="00EF7614"/>
    <w:rsid w:val="00EF7878"/>
    <w:rsid w:val="00EF7AD2"/>
    <w:rsid w:val="00EF7C70"/>
    <w:rsid w:val="00EF7D22"/>
    <w:rsid w:val="00F000F0"/>
    <w:rsid w:val="00F0017C"/>
    <w:rsid w:val="00F00180"/>
    <w:rsid w:val="00F004C8"/>
    <w:rsid w:val="00F006E4"/>
    <w:rsid w:val="00F00719"/>
    <w:rsid w:val="00F00909"/>
    <w:rsid w:val="00F00923"/>
    <w:rsid w:val="00F00A37"/>
    <w:rsid w:val="00F00A5F"/>
    <w:rsid w:val="00F00AA8"/>
    <w:rsid w:val="00F00C9D"/>
    <w:rsid w:val="00F00D03"/>
    <w:rsid w:val="00F00D9A"/>
    <w:rsid w:val="00F00EBF"/>
    <w:rsid w:val="00F01224"/>
    <w:rsid w:val="00F0125C"/>
    <w:rsid w:val="00F01614"/>
    <w:rsid w:val="00F017CB"/>
    <w:rsid w:val="00F0197D"/>
    <w:rsid w:val="00F01A58"/>
    <w:rsid w:val="00F01E93"/>
    <w:rsid w:val="00F01F79"/>
    <w:rsid w:val="00F02069"/>
    <w:rsid w:val="00F0238E"/>
    <w:rsid w:val="00F023A1"/>
    <w:rsid w:val="00F024E9"/>
    <w:rsid w:val="00F026AE"/>
    <w:rsid w:val="00F026EF"/>
    <w:rsid w:val="00F0279F"/>
    <w:rsid w:val="00F027FF"/>
    <w:rsid w:val="00F02B30"/>
    <w:rsid w:val="00F02CCB"/>
    <w:rsid w:val="00F02F1F"/>
    <w:rsid w:val="00F0301D"/>
    <w:rsid w:val="00F030AD"/>
    <w:rsid w:val="00F0329D"/>
    <w:rsid w:val="00F032DF"/>
    <w:rsid w:val="00F03466"/>
    <w:rsid w:val="00F0388F"/>
    <w:rsid w:val="00F03891"/>
    <w:rsid w:val="00F0395D"/>
    <w:rsid w:val="00F03BE2"/>
    <w:rsid w:val="00F03E81"/>
    <w:rsid w:val="00F04106"/>
    <w:rsid w:val="00F04150"/>
    <w:rsid w:val="00F0417C"/>
    <w:rsid w:val="00F04258"/>
    <w:rsid w:val="00F04551"/>
    <w:rsid w:val="00F045FA"/>
    <w:rsid w:val="00F04625"/>
    <w:rsid w:val="00F046AE"/>
    <w:rsid w:val="00F04745"/>
    <w:rsid w:val="00F04CCB"/>
    <w:rsid w:val="00F04D51"/>
    <w:rsid w:val="00F04E12"/>
    <w:rsid w:val="00F04F3E"/>
    <w:rsid w:val="00F0522E"/>
    <w:rsid w:val="00F054C2"/>
    <w:rsid w:val="00F056E3"/>
    <w:rsid w:val="00F05C95"/>
    <w:rsid w:val="00F05CD2"/>
    <w:rsid w:val="00F05EED"/>
    <w:rsid w:val="00F060DE"/>
    <w:rsid w:val="00F061AA"/>
    <w:rsid w:val="00F06778"/>
    <w:rsid w:val="00F06B2D"/>
    <w:rsid w:val="00F06D58"/>
    <w:rsid w:val="00F06F02"/>
    <w:rsid w:val="00F074BC"/>
    <w:rsid w:val="00F078A9"/>
    <w:rsid w:val="00F07B96"/>
    <w:rsid w:val="00F1004F"/>
    <w:rsid w:val="00F10182"/>
    <w:rsid w:val="00F102E3"/>
    <w:rsid w:val="00F10359"/>
    <w:rsid w:val="00F1038F"/>
    <w:rsid w:val="00F103EC"/>
    <w:rsid w:val="00F10437"/>
    <w:rsid w:val="00F10465"/>
    <w:rsid w:val="00F1049A"/>
    <w:rsid w:val="00F105BD"/>
    <w:rsid w:val="00F10864"/>
    <w:rsid w:val="00F108F5"/>
    <w:rsid w:val="00F10925"/>
    <w:rsid w:val="00F10FB1"/>
    <w:rsid w:val="00F1123F"/>
    <w:rsid w:val="00F11451"/>
    <w:rsid w:val="00F11644"/>
    <w:rsid w:val="00F1165E"/>
    <w:rsid w:val="00F11CF5"/>
    <w:rsid w:val="00F11F40"/>
    <w:rsid w:val="00F1205E"/>
    <w:rsid w:val="00F12197"/>
    <w:rsid w:val="00F122A7"/>
    <w:rsid w:val="00F123DC"/>
    <w:rsid w:val="00F12454"/>
    <w:rsid w:val="00F124CB"/>
    <w:rsid w:val="00F12B3D"/>
    <w:rsid w:val="00F12C7C"/>
    <w:rsid w:val="00F12CFD"/>
    <w:rsid w:val="00F12D63"/>
    <w:rsid w:val="00F135EC"/>
    <w:rsid w:val="00F13833"/>
    <w:rsid w:val="00F13A5D"/>
    <w:rsid w:val="00F13BD0"/>
    <w:rsid w:val="00F13F67"/>
    <w:rsid w:val="00F13F6B"/>
    <w:rsid w:val="00F1403E"/>
    <w:rsid w:val="00F140FA"/>
    <w:rsid w:val="00F1415B"/>
    <w:rsid w:val="00F141DA"/>
    <w:rsid w:val="00F145EC"/>
    <w:rsid w:val="00F14697"/>
    <w:rsid w:val="00F146C4"/>
    <w:rsid w:val="00F1476B"/>
    <w:rsid w:val="00F14778"/>
    <w:rsid w:val="00F149F8"/>
    <w:rsid w:val="00F14C15"/>
    <w:rsid w:val="00F14C54"/>
    <w:rsid w:val="00F14D2D"/>
    <w:rsid w:val="00F14DFE"/>
    <w:rsid w:val="00F14F14"/>
    <w:rsid w:val="00F1505C"/>
    <w:rsid w:val="00F15641"/>
    <w:rsid w:val="00F15686"/>
    <w:rsid w:val="00F15860"/>
    <w:rsid w:val="00F15E47"/>
    <w:rsid w:val="00F16603"/>
    <w:rsid w:val="00F16714"/>
    <w:rsid w:val="00F16859"/>
    <w:rsid w:val="00F168D5"/>
    <w:rsid w:val="00F16BB1"/>
    <w:rsid w:val="00F1719B"/>
    <w:rsid w:val="00F1755C"/>
    <w:rsid w:val="00F179DB"/>
    <w:rsid w:val="00F17A8F"/>
    <w:rsid w:val="00F20046"/>
    <w:rsid w:val="00F202EC"/>
    <w:rsid w:val="00F203A6"/>
    <w:rsid w:val="00F204AA"/>
    <w:rsid w:val="00F20682"/>
    <w:rsid w:val="00F206FE"/>
    <w:rsid w:val="00F20F50"/>
    <w:rsid w:val="00F20F5B"/>
    <w:rsid w:val="00F21048"/>
    <w:rsid w:val="00F210AB"/>
    <w:rsid w:val="00F211D0"/>
    <w:rsid w:val="00F215C3"/>
    <w:rsid w:val="00F21857"/>
    <w:rsid w:val="00F218EF"/>
    <w:rsid w:val="00F218F8"/>
    <w:rsid w:val="00F21A09"/>
    <w:rsid w:val="00F21A0B"/>
    <w:rsid w:val="00F21A12"/>
    <w:rsid w:val="00F21A6F"/>
    <w:rsid w:val="00F21DE7"/>
    <w:rsid w:val="00F21F1A"/>
    <w:rsid w:val="00F21F9E"/>
    <w:rsid w:val="00F22150"/>
    <w:rsid w:val="00F221BE"/>
    <w:rsid w:val="00F2233E"/>
    <w:rsid w:val="00F22444"/>
    <w:rsid w:val="00F2256D"/>
    <w:rsid w:val="00F225C5"/>
    <w:rsid w:val="00F22787"/>
    <w:rsid w:val="00F227B6"/>
    <w:rsid w:val="00F22830"/>
    <w:rsid w:val="00F22832"/>
    <w:rsid w:val="00F22C96"/>
    <w:rsid w:val="00F22CAC"/>
    <w:rsid w:val="00F22D31"/>
    <w:rsid w:val="00F22D56"/>
    <w:rsid w:val="00F22ED2"/>
    <w:rsid w:val="00F2322C"/>
    <w:rsid w:val="00F23340"/>
    <w:rsid w:val="00F23455"/>
    <w:rsid w:val="00F2357F"/>
    <w:rsid w:val="00F23938"/>
    <w:rsid w:val="00F23ABC"/>
    <w:rsid w:val="00F23BD0"/>
    <w:rsid w:val="00F23C2A"/>
    <w:rsid w:val="00F23F46"/>
    <w:rsid w:val="00F23FCA"/>
    <w:rsid w:val="00F240A4"/>
    <w:rsid w:val="00F240B5"/>
    <w:rsid w:val="00F241E5"/>
    <w:rsid w:val="00F242A7"/>
    <w:rsid w:val="00F24451"/>
    <w:rsid w:val="00F244C0"/>
    <w:rsid w:val="00F2456B"/>
    <w:rsid w:val="00F249AB"/>
    <w:rsid w:val="00F24A57"/>
    <w:rsid w:val="00F24F1B"/>
    <w:rsid w:val="00F24F4D"/>
    <w:rsid w:val="00F24FA0"/>
    <w:rsid w:val="00F250CE"/>
    <w:rsid w:val="00F25157"/>
    <w:rsid w:val="00F25171"/>
    <w:rsid w:val="00F25343"/>
    <w:rsid w:val="00F2556A"/>
    <w:rsid w:val="00F25BEA"/>
    <w:rsid w:val="00F25E87"/>
    <w:rsid w:val="00F25EB4"/>
    <w:rsid w:val="00F2617C"/>
    <w:rsid w:val="00F2643A"/>
    <w:rsid w:val="00F265B2"/>
    <w:rsid w:val="00F266A3"/>
    <w:rsid w:val="00F26886"/>
    <w:rsid w:val="00F2699C"/>
    <w:rsid w:val="00F26AF5"/>
    <w:rsid w:val="00F26C74"/>
    <w:rsid w:val="00F26F6D"/>
    <w:rsid w:val="00F26FF9"/>
    <w:rsid w:val="00F2719E"/>
    <w:rsid w:val="00F2770D"/>
    <w:rsid w:val="00F278F7"/>
    <w:rsid w:val="00F27BFB"/>
    <w:rsid w:val="00F27D09"/>
    <w:rsid w:val="00F27E0C"/>
    <w:rsid w:val="00F3002F"/>
    <w:rsid w:val="00F30031"/>
    <w:rsid w:val="00F300E7"/>
    <w:rsid w:val="00F30353"/>
    <w:rsid w:val="00F305DA"/>
    <w:rsid w:val="00F307C4"/>
    <w:rsid w:val="00F30828"/>
    <w:rsid w:val="00F3082B"/>
    <w:rsid w:val="00F30836"/>
    <w:rsid w:val="00F308C0"/>
    <w:rsid w:val="00F308FF"/>
    <w:rsid w:val="00F30AD5"/>
    <w:rsid w:val="00F30CF7"/>
    <w:rsid w:val="00F30DF7"/>
    <w:rsid w:val="00F30ED3"/>
    <w:rsid w:val="00F30F37"/>
    <w:rsid w:val="00F311F0"/>
    <w:rsid w:val="00F31357"/>
    <w:rsid w:val="00F31382"/>
    <w:rsid w:val="00F31578"/>
    <w:rsid w:val="00F316FF"/>
    <w:rsid w:val="00F31809"/>
    <w:rsid w:val="00F318E7"/>
    <w:rsid w:val="00F31AAC"/>
    <w:rsid w:val="00F31AB2"/>
    <w:rsid w:val="00F31AC3"/>
    <w:rsid w:val="00F31B61"/>
    <w:rsid w:val="00F31C5F"/>
    <w:rsid w:val="00F31E02"/>
    <w:rsid w:val="00F31F17"/>
    <w:rsid w:val="00F3208A"/>
    <w:rsid w:val="00F32334"/>
    <w:rsid w:val="00F3236C"/>
    <w:rsid w:val="00F3236F"/>
    <w:rsid w:val="00F32374"/>
    <w:rsid w:val="00F32608"/>
    <w:rsid w:val="00F326B7"/>
    <w:rsid w:val="00F3288A"/>
    <w:rsid w:val="00F329D3"/>
    <w:rsid w:val="00F32F0E"/>
    <w:rsid w:val="00F32F3E"/>
    <w:rsid w:val="00F33021"/>
    <w:rsid w:val="00F3318D"/>
    <w:rsid w:val="00F335A4"/>
    <w:rsid w:val="00F3383E"/>
    <w:rsid w:val="00F338D1"/>
    <w:rsid w:val="00F33A50"/>
    <w:rsid w:val="00F34058"/>
    <w:rsid w:val="00F34172"/>
    <w:rsid w:val="00F34286"/>
    <w:rsid w:val="00F342E5"/>
    <w:rsid w:val="00F346AF"/>
    <w:rsid w:val="00F346BC"/>
    <w:rsid w:val="00F349E6"/>
    <w:rsid w:val="00F34BB9"/>
    <w:rsid w:val="00F35065"/>
    <w:rsid w:val="00F3521B"/>
    <w:rsid w:val="00F352C4"/>
    <w:rsid w:val="00F35561"/>
    <w:rsid w:val="00F3562E"/>
    <w:rsid w:val="00F35654"/>
    <w:rsid w:val="00F356B6"/>
    <w:rsid w:val="00F356B8"/>
    <w:rsid w:val="00F35747"/>
    <w:rsid w:val="00F35865"/>
    <w:rsid w:val="00F35BEE"/>
    <w:rsid w:val="00F35E08"/>
    <w:rsid w:val="00F35E92"/>
    <w:rsid w:val="00F3609A"/>
    <w:rsid w:val="00F36155"/>
    <w:rsid w:val="00F364FB"/>
    <w:rsid w:val="00F3651B"/>
    <w:rsid w:val="00F36534"/>
    <w:rsid w:val="00F366A4"/>
    <w:rsid w:val="00F366DF"/>
    <w:rsid w:val="00F369B0"/>
    <w:rsid w:val="00F369F3"/>
    <w:rsid w:val="00F36A5A"/>
    <w:rsid w:val="00F36AC9"/>
    <w:rsid w:val="00F36AE1"/>
    <w:rsid w:val="00F36D41"/>
    <w:rsid w:val="00F36EA8"/>
    <w:rsid w:val="00F36F00"/>
    <w:rsid w:val="00F36F29"/>
    <w:rsid w:val="00F36F47"/>
    <w:rsid w:val="00F37098"/>
    <w:rsid w:val="00F370CB"/>
    <w:rsid w:val="00F37113"/>
    <w:rsid w:val="00F372E9"/>
    <w:rsid w:val="00F37300"/>
    <w:rsid w:val="00F374AD"/>
    <w:rsid w:val="00F377A2"/>
    <w:rsid w:val="00F378E0"/>
    <w:rsid w:val="00F37922"/>
    <w:rsid w:val="00F37A24"/>
    <w:rsid w:val="00F37AEF"/>
    <w:rsid w:val="00F37F8C"/>
    <w:rsid w:val="00F403E5"/>
    <w:rsid w:val="00F404F0"/>
    <w:rsid w:val="00F4053A"/>
    <w:rsid w:val="00F408A3"/>
    <w:rsid w:val="00F409C3"/>
    <w:rsid w:val="00F40AE6"/>
    <w:rsid w:val="00F41048"/>
    <w:rsid w:val="00F4125D"/>
    <w:rsid w:val="00F412EE"/>
    <w:rsid w:val="00F4130F"/>
    <w:rsid w:val="00F417CD"/>
    <w:rsid w:val="00F418A3"/>
    <w:rsid w:val="00F418E9"/>
    <w:rsid w:val="00F41B3B"/>
    <w:rsid w:val="00F41CF7"/>
    <w:rsid w:val="00F42140"/>
    <w:rsid w:val="00F4223A"/>
    <w:rsid w:val="00F422E8"/>
    <w:rsid w:val="00F4232B"/>
    <w:rsid w:val="00F424E4"/>
    <w:rsid w:val="00F42758"/>
    <w:rsid w:val="00F4275C"/>
    <w:rsid w:val="00F4287A"/>
    <w:rsid w:val="00F42910"/>
    <w:rsid w:val="00F42C2B"/>
    <w:rsid w:val="00F42C44"/>
    <w:rsid w:val="00F42D42"/>
    <w:rsid w:val="00F42E53"/>
    <w:rsid w:val="00F42F43"/>
    <w:rsid w:val="00F43006"/>
    <w:rsid w:val="00F4319A"/>
    <w:rsid w:val="00F433A6"/>
    <w:rsid w:val="00F435B3"/>
    <w:rsid w:val="00F43950"/>
    <w:rsid w:val="00F439C5"/>
    <w:rsid w:val="00F43B0A"/>
    <w:rsid w:val="00F43B82"/>
    <w:rsid w:val="00F43E0D"/>
    <w:rsid w:val="00F440FC"/>
    <w:rsid w:val="00F446E1"/>
    <w:rsid w:val="00F4477A"/>
    <w:rsid w:val="00F44833"/>
    <w:rsid w:val="00F44E4E"/>
    <w:rsid w:val="00F44E57"/>
    <w:rsid w:val="00F45379"/>
    <w:rsid w:val="00F45580"/>
    <w:rsid w:val="00F45693"/>
    <w:rsid w:val="00F45946"/>
    <w:rsid w:val="00F461B3"/>
    <w:rsid w:val="00F461BE"/>
    <w:rsid w:val="00F46244"/>
    <w:rsid w:val="00F465C1"/>
    <w:rsid w:val="00F46767"/>
    <w:rsid w:val="00F4678D"/>
    <w:rsid w:val="00F467B0"/>
    <w:rsid w:val="00F4698A"/>
    <w:rsid w:val="00F46DF3"/>
    <w:rsid w:val="00F46E40"/>
    <w:rsid w:val="00F46F8B"/>
    <w:rsid w:val="00F47132"/>
    <w:rsid w:val="00F47262"/>
    <w:rsid w:val="00F47308"/>
    <w:rsid w:val="00F47338"/>
    <w:rsid w:val="00F47467"/>
    <w:rsid w:val="00F47524"/>
    <w:rsid w:val="00F475AA"/>
    <w:rsid w:val="00F4765D"/>
    <w:rsid w:val="00F47728"/>
    <w:rsid w:val="00F47978"/>
    <w:rsid w:val="00F479B3"/>
    <w:rsid w:val="00F47A4B"/>
    <w:rsid w:val="00F47AFE"/>
    <w:rsid w:val="00F47B75"/>
    <w:rsid w:val="00F47CBA"/>
    <w:rsid w:val="00F50020"/>
    <w:rsid w:val="00F50229"/>
    <w:rsid w:val="00F50295"/>
    <w:rsid w:val="00F5047C"/>
    <w:rsid w:val="00F50671"/>
    <w:rsid w:val="00F50780"/>
    <w:rsid w:val="00F50849"/>
    <w:rsid w:val="00F50A88"/>
    <w:rsid w:val="00F50B58"/>
    <w:rsid w:val="00F510A8"/>
    <w:rsid w:val="00F51161"/>
    <w:rsid w:val="00F513BA"/>
    <w:rsid w:val="00F513CA"/>
    <w:rsid w:val="00F51447"/>
    <w:rsid w:val="00F514EF"/>
    <w:rsid w:val="00F515BB"/>
    <w:rsid w:val="00F515F5"/>
    <w:rsid w:val="00F516F4"/>
    <w:rsid w:val="00F51A5F"/>
    <w:rsid w:val="00F51B36"/>
    <w:rsid w:val="00F51BCD"/>
    <w:rsid w:val="00F51E0C"/>
    <w:rsid w:val="00F51FF7"/>
    <w:rsid w:val="00F52756"/>
    <w:rsid w:val="00F527D6"/>
    <w:rsid w:val="00F527FE"/>
    <w:rsid w:val="00F52A47"/>
    <w:rsid w:val="00F52A4B"/>
    <w:rsid w:val="00F52A79"/>
    <w:rsid w:val="00F52ACA"/>
    <w:rsid w:val="00F52BC1"/>
    <w:rsid w:val="00F52C6C"/>
    <w:rsid w:val="00F52CFF"/>
    <w:rsid w:val="00F52E19"/>
    <w:rsid w:val="00F52F35"/>
    <w:rsid w:val="00F52FA8"/>
    <w:rsid w:val="00F530ED"/>
    <w:rsid w:val="00F53116"/>
    <w:rsid w:val="00F53237"/>
    <w:rsid w:val="00F538CD"/>
    <w:rsid w:val="00F53FB6"/>
    <w:rsid w:val="00F54192"/>
    <w:rsid w:val="00F542D8"/>
    <w:rsid w:val="00F54516"/>
    <w:rsid w:val="00F545A6"/>
    <w:rsid w:val="00F5482E"/>
    <w:rsid w:val="00F548C8"/>
    <w:rsid w:val="00F548EA"/>
    <w:rsid w:val="00F5494B"/>
    <w:rsid w:val="00F54AA0"/>
    <w:rsid w:val="00F54CD1"/>
    <w:rsid w:val="00F55183"/>
    <w:rsid w:val="00F5519E"/>
    <w:rsid w:val="00F5521D"/>
    <w:rsid w:val="00F5547A"/>
    <w:rsid w:val="00F55498"/>
    <w:rsid w:val="00F55686"/>
    <w:rsid w:val="00F55AC5"/>
    <w:rsid w:val="00F55BCC"/>
    <w:rsid w:val="00F55BCE"/>
    <w:rsid w:val="00F55CC0"/>
    <w:rsid w:val="00F55D22"/>
    <w:rsid w:val="00F55D79"/>
    <w:rsid w:val="00F55D8C"/>
    <w:rsid w:val="00F55DD0"/>
    <w:rsid w:val="00F55F6C"/>
    <w:rsid w:val="00F56372"/>
    <w:rsid w:val="00F563DB"/>
    <w:rsid w:val="00F568E7"/>
    <w:rsid w:val="00F568FF"/>
    <w:rsid w:val="00F56918"/>
    <w:rsid w:val="00F56921"/>
    <w:rsid w:val="00F5698D"/>
    <w:rsid w:val="00F56B25"/>
    <w:rsid w:val="00F56D3B"/>
    <w:rsid w:val="00F56FE6"/>
    <w:rsid w:val="00F570D0"/>
    <w:rsid w:val="00F57111"/>
    <w:rsid w:val="00F571A2"/>
    <w:rsid w:val="00F5765A"/>
    <w:rsid w:val="00F57665"/>
    <w:rsid w:val="00F57704"/>
    <w:rsid w:val="00F577F9"/>
    <w:rsid w:val="00F57938"/>
    <w:rsid w:val="00F5797A"/>
    <w:rsid w:val="00F579C6"/>
    <w:rsid w:val="00F57C10"/>
    <w:rsid w:val="00F57C72"/>
    <w:rsid w:val="00F57D8B"/>
    <w:rsid w:val="00F57D9A"/>
    <w:rsid w:val="00F6003E"/>
    <w:rsid w:val="00F600AD"/>
    <w:rsid w:val="00F6021A"/>
    <w:rsid w:val="00F60221"/>
    <w:rsid w:val="00F60542"/>
    <w:rsid w:val="00F6084B"/>
    <w:rsid w:val="00F608BD"/>
    <w:rsid w:val="00F60A92"/>
    <w:rsid w:val="00F60BA5"/>
    <w:rsid w:val="00F60C2D"/>
    <w:rsid w:val="00F60D13"/>
    <w:rsid w:val="00F60EA5"/>
    <w:rsid w:val="00F60FE2"/>
    <w:rsid w:val="00F610C9"/>
    <w:rsid w:val="00F61158"/>
    <w:rsid w:val="00F611AA"/>
    <w:rsid w:val="00F6129A"/>
    <w:rsid w:val="00F6135C"/>
    <w:rsid w:val="00F6146E"/>
    <w:rsid w:val="00F61564"/>
    <w:rsid w:val="00F61701"/>
    <w:rsid w:val="00F61846"/>
    <w:rsid w:val="00F61902"/>
    <w:rsid w:val="00F61C1D"/>
    <w:rsid w:val="00F61CF4"/>
    <w:rsid w:val="00F61D4F"/>
    <w:rsid w:val="00F61D69"/>
    <w:rsid w:val="00F61ED3"/>
    <w:rsid w:val="00F61F47"/>
    <w:rsid w:val="00F61FDE"/>
    <w:rsid w:val="00F622E3"/>
    <w:rsid w:val="00F62377"/>
    <w:rsid w:val="00F624E3"/>
    <w:rsid w:val="00F626B5"/>
    <w:rsid w:val="00F62A32"/>
    <w:rsid w:val="00F62AE7"/>
    <w:rsid w:val="00F62C5A"/>
    <w:rsid w:val="00F63289"/>
    <w:rsid w:val="00F6332D"/>
    <w:rsid w:val="00F63381"/>
    <w:rsid w:val="00F63803"/>
    <w:rsid w:val="00F63864"/>
    <w:rsid w:val="00F63B68"/>
    <w:rsid w:val="00F63C0A"/>
    <w:rsid w:val="00F63DE4"/>
    <w:rsid w:val="00F64036"/>
    <w:rsid w:val="00F6404E"/>
    <w:rsid w:val="00F64240"/>
    <w:rsid w:val="00F6433C"/>
    <w:rsid w:val="00F6474A"/>
    <w:rsid w:val="00F64788"/>
    <w:rsid w:val="00F648F0"/>
    <w:rsid w:val="00F64966"/>
    <w:rsid w:val="00F64DB1"/>
    <w:rsid w:val="00F64F9F"/>
    <w:rsid w:val="00F650B3"/>
    <w:rsid w:val="00F654FA"/>
    <w:rsid w:val="00F65506"/>
    <w:rsid w:val="00F65D14"/>
    <w:rsid w:val="00F65F51"/>
    <w:rsid w:val="00F660B8"/>
    <w:rsid w:val="00F66192"/>
    <w:rsid w:val="00F66196"/>
    <w:rsid w:val="00F6623D"/>
    <w:rsid w:val="00F66330"/>
    <w:rsid w:val="00F667E7"/>
    <w:rsid w:val="00F669E3"/>
    <w:rsid w:val="00F66A84"/>
    <w:rsid w:val="00F66ABC"/>
    <w:rsid w:val="00F66FBB"/>
    <w:rsid w:val="00F6776B"/>
    <w:rsid w:val="00F67828"/>
    <w:rsid w:val="00F67A85"/>
    <w:rsid w:val="00F67C08"/>
    <w:rsid w:val="00F67DFE"/>
    <w:rsid w:val="00F67E41"/>
    <w:rsid w:val="00F67EC3"/>
    <w:rsid w:val="00F70579"/>
    <w:rsid w:val="00F70633"/>
    <w:rsid w:val="00F7066F"/>
    <w:rsid w:val="00F709EF"/>
    <w:rsid w:val="00F70CC5"/>
    <w:rsid w:val="00F70DEC"/>
    <w:rsid w:val="00F70FF9"/>
    <w:rsid w:val="00F71026"/>
    <w:rsid w:val="00F71042"/>
    <w:rsid w:val="00F710A0"/>
    <w:rsid w:val="00F7115E"/>
    <w:rsid w:val="00F711DE"/>
    <w:rsid w:val="00F71312"/>
    <w:rsid w:val="00F715EA"/>
    <w:rsid w:val="00F71976"/>
    <w:rsid w:val="00F7197D"/>
    <w:rsid w:val="00F71A99"/>
    <w:rsid w:val="00F71AF8"/>
    <w:rsid w:val="00F71C4F"/>
    <w:rsid w:val="00F71E88"/>
    <w:rsid w:val="00F71F79"/>
    <w:rsid w:val="00F721A1"/>
    <w:rsid w:val="00F72230"/>
    <w:rsid w:val="00F7232B"/>
    <w:rsid w:val="00F72361"/>
    <w:rsid w:val="00F724E3"/>
    <w:rsid w:val="00F725D5"/>
    <w:rsid w:val="00F727AA"/>
    <w:rsid w:val="00F729CA"/>
    <w:rsid w:val="00F72BEB"/>
    <w:rsid w:val="00F72C94"/>
    <w:rsid w:val="00F73042"/>
    <w:rsid w:val="00F73106"/>
    <w:rsid w:val="00F732E7"/>
    <w:rsid w:val="00F7337E"/>
    <w:rsid w:val="00F735DF"/>
    <w:rsid w:val="00F7361E"/>
    <w:rsid w:val="00F7365E"/>
    <w:rsid w:val="00F73731"/>
    <w:rsid w:val="00F737EA"/>
    <w:rsid w:val="00F73895"/>
    <w:rsid w:val="00F7390E"/>
    <w:rsid w:val="00F73AD4"/>
    <w:rsid w:val="00F73B9C"/>
    <w:rsid w:val="00F73CB4"/>
    <w:rsid w:val="00F73D87"/>
    <w:rsid w:val="00F73F43"/>
    <w:rsid w:val="00F73FD2"/>
    <w:rsid w:val="00F741F4"/>
    <w:rsid w:val="00F74453"/>
    <w:rsid w:val="00F74512"/>
    <w:rsid w:val="00F745C9"/>
    <w:rsid w:val="00F74609"/>
    <w:rsid w:val="00F74664"/>
    <w:rsid w:val="00F746AA"/>
    <w:rsid w:val="00F74700"/>
    <w:rsid w:val="00F74716"/>
    <w:rsid w:val="00F74791"/>
    <w:rsid w:val="00F747FA"/>
    <w:rsid w:val="00F74A2B"/>
    <w:rsid w:val="00F74A7A"/>
    <w:rsid w:val="00F74C51"/>
    <w:rsid w:val="00F74C65"/>
    <w:rsid w:val="00F74EFF"/>
    <w:rsid w:val="00F7537B"/>
    <w:rsid w:val="00F7564B"/>
    <w:rsid w:val="00F758C8"/>
    <w:rsid w:val="00F75C70"/>
    <w:rsid w:val="00F75C90"/>
    <w:rsid w:val="00F75D6D"/>
    <w:rsid w:val="00F75F50"/>
    <w:rsid w:val="00F75FA7"/>
    <w:rsid w:val="00F76337"/>
    <w:rsid w:val="00F763DF"/>
    <w:rsid w:val="00F7675A"/>
    <w:rsid w:val="00F767C4"/>
    <w:rsid w:val="00F76841"/>
    <w:rsid w:val="00F768DB"/>
    <w:rsid w:val="00F768EE"/>
    <w:rsid w:val="00F76909"/>
    <w:rsid w:val="00F7698F"/>
    <w:rsid w:val="00F76B5F"/>
    <w:rsid w:val="00F76B74"/>
    <w:rsid w:val="00F76C9C"/>
    <w:rsid w:val="00F76CCF"/>
    <w:rsid w:val="00F76DB0"/>
    <w:rsid w:val="00F76EBB"/>
    <w:rsid w:val="00F7742D"/>
    <w:rsid w:val="00F77666"/>
    <w:rsid w:val="00F7792A"/>
    <w:rsid w:val="00F77C01"/>
    <w:rsid w:val="00F77C47"/>
    <w:rsid w:val="00F77C91"/>
    <w:rsid w:val="00F77CFA"/>
    <w:rsid w:val="00F77D33"/>
    <w:rsid w:val="00F77EE3"/>
    <w:rsid w:val="00F80425"/>
    <w:rsid w:val="00F808FD"/>
    <w:rsid w:val="00F80BC2"/>
    <w:rsid w:val="00F80D56"/>
    <w:rsid w:val="00F80D8F"/>
    <w:rsid w:val="00F80F44"/>
    <w:rsid w:val="00F81311"/>
    <w:rsid w:val="00F813B4"/>
    <w:rsid w:val="00F81507"/>
    <w:rsid w:val="00F81587"/>
    <w:rsid w:val="00F81625"/>
    <w:rsid w:val="00F81642"/>
    <w:rsid w:val="00F817AF"/>
    <w:rsid w:val="00F81C47"/>
    <w:rsid w:val="00F81CEE"/>
    <w:rsid w:val="00F81CFA"/>
    <w:rsid w:val="00F81E0E"/>
    <w:rsid w:val="00F81E87"/>
    <w:rsid w:val="00F81F25"/>
    <w:rsid w:val="00F81F57"/>
    <w:rsid w:val="00F824B3"/>
    <w:rsid w:val="00F82517"/>
    <w:rsid w:val="00F82709"/>
    <w:rsid w:val="00F82881"/>
    <w:rsid w:val="00F828B4"/>
    <w:rsid w:val="00F828DB"/>
    <w:rsid w:val="00F82921"/>
    <w:rsid w:val="00F82B49"/>
    <w:rsid w:val="00F82B8F"/>
    <w:rsid w:val="00F82CD8"/>
    <w:rsid w:val="00F82DF1"/>
    <w:rsid w:val="00F82E47"/>
    <w:rsid w:val="00F82F1A"/>
    <w:rsid w:val="00F8315D"/>
    <w:rsid w:val="00F83301"/>
    <w:rsid w:val="00F834C8"/>
    <w:rsid w:val="00F836E7"/>
    <w:rsid w:val="00F837A7"/>
    <w:rsid w:val="00F837DD"/>
    <w:rsid w:val="00F83861"/>
    <w:rsid w:val="00F8391E"/>
    <w:rsid w:val="00F83AC2"/>
    <w:rsid w:val="00F83B38"/>
    <w:rsid w:val="00F83B5D"/>
    <w:rsid w:val="00F83F53"/>
    <w:rsid w:val="00F841C0"/>
    <w:rsid w:val="00F8428D"/>
    <w:rsid w:val="00F84399"/>
    <w:rsid w:val="00F8463C"/>
    <w:rsid w:val="00F84849"/>
    <w:rsid w:val="00F849D7"/>
    <w:rsid w:val="00F84A2F"/>
    <w:rsid w:val="00F84BAB"/>
    <w:rsid w:val="00F84E45"/>
    <w:rsid w:val="00F850EB"/>
    <w:rsid w:val="00F852D4"/>
    <w:rsid w:val="00F855CB"/>
    <w:rsid w:val="00F8564A"/>
    <w:rsid w:val="00F856C8"/>
    <w:rsid w:val="00F856DE"/>
    <w:rsid w:val="00F85744"/>
    <w:rsid w:val="00F8587A"/>
    <w:rsid w:val="00F85909"/>
    <w:rsid w:val="00F859A0"/>
    <w:rsid w:val="00F85A10"/>
    <w:rsid w:val="00F85A76"/>
    <w:rsid w:val="00F85CB7"/>
    <w:rsid w:val="00F85D21"/>
    <w:rsid w:val="00F85DAC"/>
    <w:rsid w:val="00F85EB1"/>
    <w:rsid w:val="00F85F4B"/>
    <w:rsid w:val="00F85F9B"/>
    <w:rsid w:val="00F861FB"/>
    <w:rsid w:val="00F863EB"/>
    <w:rsid w:val="00F864BD"/>
    <w:rsid w:val="00F86538"/>
    <w:rsid w:val="00F86569"/>
    <w:rsid w:val="00F865E2"/>
    <w:rsid w:val="00F867E7"/>
    <w:rsid w:val="00F8683A"/>
    <w:rsid w:val="00F86B20"/>
    <w:rsid w:val="00F86B60"/>
    <w:rsid w:val="00F86BC2"/>
    <w:rsid w:val="00F86C43"/>
    <w:rsid w:val="00F86DA5"/>
    <w:rsid w:val="00F86F6E"/>
    <w:rsid w:val="00F87010"/>
    <w:rsid w:val="00F8718E"/>
    <w:rsid w:val="00F87201"/>
    <w:rsid w:val="00F87317"/>
    <w:rsid w:val="00F874ED"/>
    <w:rsid w:val="00F87698"/>
    <w:rsid w:val="00F879C6"/>
    <w:rsid w:val="00F87CB7"/>
    <w:rsid w:val="00F87D07"/>
    <w:rsid w:val="00F87D7F"/>
    <w:rsid w:val="00F87E13"/>
    <w:rsid w:val="00F87E6E"/>
    <w:rsid w:val="00F87E81"/>
    <w:rsid w:val="00F87E8F"/>
    <w:rsid w:val="00F9005E"/>
    <w:rsid w:val="00F901EE"/>
    <w:rsid w:val="00F90391"/>
    <w:rsid w:val="00F9046C"/>
    <w:rsid w:val="00F90505"/>
    <w:rsid w:val="00F90565"/>
    <w:rsid w:val="00F90641"/>
    <w:rsid w:val="00F906F5"/>
    <w:rsid w:val="00F90756"/>
    <w:rsid w:val="00F90842"/>
    <w:rsid w:val="00F90BEE"/>
    <w:rsid w:val="00F90C86"/>
    <w:rsid w:val="00F90CBF"/>
    <w:rsid w:val="00F90E2F"/>
    <w:rsid w:val="00F90EB1"/>
    <w:rsid w:val="00F90FA8"/>
    <w:rsid w:val="00F90FD6"/>
    <w:rsid w:val="00F91053"/>
    <w:rsid w:val="00F910E4"/>
    <w:rsid w:val="00F91353"/>
    <w:rsid w:val="00F914F8"/>
    <w:rsid w:val="00F9156E"/>
    <w:rsid w:val="00F915AB"/>
    <w:rsid w:val="00F9162A"/>
    <w:rsid w:val="00F9174D"/>
    <w:rsid w:val="00F91906"/>
    <w:rsid w:val="00F9197A"/>
    <w:rsid w:val="00F91A53"/>
    <w:rsid w:val="00F91ADE"/>
    <w:rsid w:val="00F91C70"/>
    <w:rsid w:val="00F91CA2"/>
    <w:rsid w:val="00F91CE0"/>
    <w:rsid w:val="00F91DAC"/>
    <w:rsid w:val="00F92114"/>
    <w:rsid w:val="00F92174"/>
    <w:rsid w:val="00F923DB"/>
    <w:rsid w:val="00F92497"/>
    <w:rsid w:val="00F92701"/>
    <w:rsid w:val="00F92725"/>
    <w:rsid w:val="00F928B8"/>
    <w:rsid w:val="00F92984"/>
    <w:rsid w:val="00F930E5"/>
    <w:rsid w:val="00F9317F"/>
    <w:rsid w:val="00F932AE"/>
    <w:rsid w:val="00F9339F"/>
    <w:rsid w:val="00F933D9"/>
    <w:rsid w:val="00F938B2"/>
    <w:rsid w:val="00F93A3D"/>
    <w:rsid w:val="00F93AEE"/>
    <w:rsid w:val="00F93B24"/>
    <w:rsid w:val="00F93B7E"/>
    <w:rsid w:val="00F93D13"/>
    <w:rsid w:val="00F93EE6"/>
    <w:rsid w:val="00F94003"/>
    <w:rsid w:val="00F940CE"/>
    <w:rsid w:val="00F940E2"/>
    <w:rsid w:val="00F94334"/>
    <w:rsid w:val="00F94412"/>
    <w:rsid w:val="00F944CF"/>
    <w:rsid w:val="00F94571"/>
    <w:rsid w:val="00F94737"/>
    <w:rsid w:val="00F9473D"/>
    <w:rsid w:val="00F9495D"/>
    <w:rsid w:val="00F94A3B"/>
    <w:rsid w:val="00F94A7E"/>
    <w:rsid w:val="00F94B03"/>
    <w:rsid w:val="00F95013"/>
    <w:rsid w:val="00F951BD"/>
    <w:rsid w:val="00F95576"/>
    <w:rsid w:val="00F955CE"/>
    <w:rsid w:val="00F9567F"/>
    <w:rsid w:val="00F9598E"/>
    <w:rsid w:val="00F95ADA"/>
    <w:rsid w:val="00F95CB5"/>
    <w:rsid w:val="00F95CFF"/>
    <w:rsid w:val="00F9618D"/>
    <w:rsid w:val="00F9632D"/>
    <w:rsid w:val="00F9644F"/>
    <w:rsid w:val="00F965B2"/>
    <w:rsid w:val="00F965D9"/>
    <w:rsid w:val="00F96728"/>
    <w:rsid w:val="00F96793"/>
    <w:rsid w:val="00F967AE"/>
    <w:rsid w:val="00F967D6"/>
    <w:rsid w:val="00F96811"/>
    <w:rsid w:val="00F96C7A"/>
    <w:rsid w:val="00F96E7C"/>
    <w:rsid w:val="00F96F5D"/>
    <w:rsid w:val="00F96FFD"/>
    <w:rsid w:val="00F9717C"/>
    <w:rsid w:val="00F971EF"/>
    <w:rsid w:val="00F972AE"/>
    <w:rsid w:val="00F9732D"/>
    <w:rsid w:val="00F975B5"/>
    <w:rsid w:val="00F97654"/>
    <w:rsid w:val="00F9799C"/>
    <w:rsid w:val="00F97CBE"/>
    <w:rsid w:val="00F97D8F"/>
    <w:rsid w:val="00F97EAA"/>
    <w:rsid w:val="00FA02EC"/>
    <w:rsid w:val="00FA0331"/>
    <w:rsid w:val="00FA039E"/>
    <w:rsid w:val="00FA03BB"/>
    <w:rsid w:val="00FA04BE"/>
    <w:rsid w:val="00FA0509"/>
    <w:rsid w:val="00FA053A"/>
    <w:rsid w:val="00FA0698"/>
    <w:rsid w:val="00FA0B9A"/>
    <w:rsid w:val="00FA0E32"/>
    <w:rsid w:val="00FA0E7C"/>
    <w:rsid w:val="00FA10AE"/>
    <w:rsid w:val="00FA14C5"/>
    <w:rsid w:val="00FA1576"/>
    <w:rsid w:val="00FA1580"/>
    <w:rsid w:val="00FA15D8"/>
    <w:rsid w:val="00FA1666"/>
    <w:rsid w:val="00FA16C9"/>
    <w:rsid w:val="00FA182F"/>
    <w:rsid w:val="00FA1CBF"/>
    <w:rsid w:val="00FA1D8F"/>
    <w:rsid w:val="00FA2002"/>
    <w:rsid w:val="00FA22F9"/>
    <w:rsid w:val="00FA234B"/>
    <w:rsid w:val="00FA2526"/>
    <w:rsid w:val="00FA27AD"/>
    <w:rsid w:val="00FA2872"/>
    <w:rsid w:val="00FA2AB0"/>
    <w:rsid w:val="00FA3222"/>
    <w:rsid w:val="00FA3430"/>
    <w:rsid w:val="00FA3478"/>
    <w:rsid w:val="00FA34CF"/>
    <w:rsid w:val="00FA3659"/>
    <w:rsid w:val="00FA396E"/>
    <w:rsid w:val="00FA3A53"/>
    <w:rsid w:val="00FA3C84"/>
    <w:rsid w:val="00FA4074"/>
    <w:rsid w:val="00FA4528"/>
    <w:rsid w:val="00FA45EB"/>
    <w:rsid w:val="00FA46FA"/>
    <w:rsid w:val="00FA4787"/>
    <w:rsid w:val="00FA4820"/>
    <w:rsid w:val="00FA4B45"/>
    <w:rsid w:val="00FA4B74"/>
    <w:rsid w:val="00FA4C9E"/>
    <w:rsid w:val="00FA4D1D"/>
    <w:rsid w:val="00FA4D3E"/>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5EC6"/>
    <w:rsid w:val="00FA5EDB"/>
    <w:rsid w:val="00FA6225"/>
    <w:rsid w:val="00FA6291"/>
    <w:rsid w:val="00FA63F2"/>
    <w:rsid w:val="00FA6445"/>
    <w:rsid w:val="00FA656D"/>
    <w:rsid w:val="00FA6686"/>
    <w:rsid w:val="00FA68C6"/>
    <w:rsid w:val="00FA6A8C"/>
    <w:rsid w:val="00FA6C35"/>
    <w:rsid w:val="00FA70DF"/>
    <w:rsid w:val="00FA7152"/>
    <w:rsid w:val="00FA7525"/>
    <w:rsid w:val="00FA76DE"/>
    <w:rsid w:val="00FA76E3"/>
    <w:rsid w:val="00FA79E0"/>
    <w:rsid w:val="00FA7A20"/>
    <w:rsid w:val="00FA7AA6"/>
    <w:rsid w:val="00FA7B17"/>
    <w:rsid w:val="00FA7C04"/>
    <w:rsid w:val="00FB007C"/>
    <w:rsid w:val="00FB0380"/>
    <w:rsid w:val="00FB0443"/>
    <w:rsid w:val="00FB05C7"/>
    <w:rsid w:val="00FB06DD"/>
    <w:rsid w:val="00FB092A"/>
    <w:rsid w:val="00FB09F5"/>
    <w:rsid w:val="00FB0A1A"/>
    <w:rsid w:val="00FB0A25"/>
    <w:rsid w:val="00FB0B8B"/>
    <w:rsid w:val="00FB0C8C"/>
    <w:rsid w:val="00FB0CF0"/>
    <w:rsid w:val="00FB108D"/>
    <w:rsid w:val="00FB131C"/>
    <w:rsid w:val="00FB1590"/>
    <w:rsid w:val="00FB15D5"/>
    <w:rsid w:val="00FB1694"/>
    <w:rsid w:val="00FB175B"/>
    <w:rsid w:val="00FB18E8"/>
    <w:rsid w:val="00FB1936"/>
    <w:rsid w:val="00FB19D1"/>
    <w:rsid w:val="00FB19D8"/>
    <w:rsid w:val="00FB1B4A"/>
    <w:rsid w:val="00FB1BEC"/>
    <w:rsid w:val="00FB1C18"/>
    <w:rsid w:val="00FB1C44"/>
    <w:rsid w:val="00FB1E15"/>
    <w:rsid w:val="00FB2025"/>
    <w:rsid w:val="00FB208E"/>
    <w:rsid w:val="00FB21CE"/>
    <w:rsid w:val="00FB22E5"/>
    <w:rsid w:val="00FB24E1"/>
    <w:rsid w:val="00FB2864"/>
    <w:rsid w:val="00FB2B74"/>
    <w:rsid w:val="00FB2D30"/>
    <w:rsid w:val="00FB2E53"/>
    <w:rsid w:val="00FB2F94"/>
    <w:rsid w:val="00FB3150"/>
    <w:rsid w:val="00FB39D3"/>
    <w:rsid w:val="00FB3A73"/>
    <w:rsid w:val="00FB3CD6"/>
    <w:rsid w:val="00FB3F1F"/>
    <w:rsid w:val="00FB3F34"/>
    <w:rsid w:val="00FB3FA5"/>
    <w:rsid w:val="00FB400C"/>
    <w:rsid w:val="00FB4065"/>
    <w:rsid w:val="00FB4737"/>
    <w:rsid w:val="00FB4760"/>
    <w:rsid w:val="00FB47B5"/>
    <w:rsid w:val="00FB4AA2"/>
    <w:rsid w:val="00FB4C05"/>
    <w:rsid w:val="00FB4CA8"/>
    <w:rsid w:val="00FB4E24"/>
    <w:rsid w:val="00FB5032"/>
    <w:rsid w:val="00FB510A"/>
    <w:rsid w:val="00FB52FD"/>
    <w:rsid w:val="00FB531D"/>
    <w:rsid w:val="00FB5401"/>
    <w:rsid w:val="00FB5480"/>
    <w:rsid w:val="00FB5556"/>
    <w:rsid w:val="00FB57A7"/>
    <w:rsid w:val="00FB59A5"/>
    <w:rsid w:val="00FB5A6F"/>
    <w:rsid w:val="00FB5AFC"/>
    <w:rsid w:val="00FB5B17"/>
    <w:rsid w:val="00FB6272"/>
    <w:rsid w:val="00FB6376"/>
    <w:rsid w:val="00FB6401"/>
    <w:rsid w:val="00FB68CE"/>
    <w:rsid w:val="00FB6A95"/>
    <w:rsid w:val="00FB6B35"/>
    <w:rsid w:val="00FB6B9D"/>
    <w:rsid w:val="00FB6BE9"/>
    <w:rsid w:val="00FB6BFD"/>
    <w:rsid w:val="00FB6C02"/>
    <w:rsid w:val="00FB6F83"/>
    <w:rsid w:val="00FB6FEA"/>
    <w:rsid w:val="00FB72CB"/>
    <w:rsid w:val="00FB7790"/>
    <w:rsid w:val="00FB77BB"/>
    <w:rsid w:val="00FB7A9C"/>
    <w:rsid w:val="00FB7B1F"/>
    <w:rsid w:val="00FB7B35"/>
    <w:rsid w:val="00FC01C9"/>
    <w:rsid w:val="00FC01CD"/>
    <w:rsid w:val="00FC0216"/>
    <w:rsid w:val="00FC033F"/>
    <w:rsid w:val="00FC0575"/>
    <w:rsid w:val="00FC0670"/>
    <w:rsid w:val="00FC0AB4"/>
    <w:rsid w:val="00FC0B9B"/>
    <w:rsid w:val="00FC0D4D"/>
    <w:rsid w:val="00FC0DFD"/>
    <w:rsid w:val="00FC0E12"/>
    <w:rsid w:val="00FC1017"/>
    <w:rsid w:val="00FC11DB"/>
    <w:rsid w:val="00FC12CE"/>
    <w:rsid w:val="00FC1766"/>
    <w:rsid w:val="00FC1859"/>
    <w:rsid w:val="00FC1870"/>
    <w:rsid w:val="00FC193F"/>
    <w:rsid w:val="00FC19D3"/>
    <w:rsid w:val="00FC1A25"/>
    <w:rsid w:val="00FC1E21"/>
    <w:rsid w:val="00FC1E8C"/>
    <w:rsid w:val="00FC2075"/>
    <w:rsid w:val="00FC22FE"/>
    <w:rsid w:val="00FC23FA"/>
    <w:rsid w:val="00FC26D8"/>
    <w:rsid w:val="00FC2742"/>
    <w:rsid w:val="00FC27D8"/>
    <w:rsid w:val="00FC2B26"/>
    <w:rsid w:val="00FC2D2D"/>
    <w:rsid w:val="00FC30BC"/>
    <w:rsid w:val="00FC330F"/>
    <w:rsid w:val="00FC37F0"/>
    <w:rsid w:val="00FC384F"/>
    <w:rsid w:val="00FC3AF5"/>
    <w:rsid w:val="00FC3BBC"/>
    <w:rsid w:val="00FC3D72"/>
    <w:rsid w:val="00FC3EEB"/>
    <w:rsid w:val="00FC3F7E"/>
    <w:rsid w:val="00FC4049"/>
    <w:rsid w:val="00FC41FA"/>
    <w:rsid w:val="00FC4278"/>
    <w:rsid w:val="00FC440A"/>
    <w:rsid w:val="00FC4423"/>
    <w:rsid w:val="00FC4491"/>
    <w:rsid w:val="00FC4755"/>
    <w:rsid w:val="00FC47D1"/>
    <w:rsid w:val="00FC4801"/>
    <w:rsid w:val="00FC4C66"/>
    <w:rsid w:val="00FC4CA4"/>
    <w:rsid w:val="00FC4D4F"/>
    <w:rsid w:val="00FC50B2"/>
    <w:rsid w:val="00FC545C"/>
    <w:rsid w:val="00FC553E"/>
    <w:rsid w:val="00FC55F8"/>
    <w:rsid w:val="00FC577C"/>
    <w:rsid w:val="00FC57F2"/>
    <w:rsid w:val="00FC5876"/>
    <w:rsid w:val="00FC5EA2"/>
    <w:rsid w:val="00FC61CA"/>
    <w:rsid w:val="00FC645D"/>
    <w:rsid w:val="00FC6546"/>
    <w:rsid w:val="00FC65A0"/>
    <w:rsid w:val="00FC6806"/>
    <w:rsid w:val="00FC69A4"/>
    <w:rsid w:val="00FC69F4"/>
    <w:rsid w:val="00FC6B41"/>
    <w:rsid w:val="00FC6BA7"/>
    <w:rsid w:val="00FC6F87"/>
    <w:rsid w:val="00FC7184"/>
    <w:rsid w:val="00FC7192"/>
    <w:rsid w:val="00FC71CC"/>
    <w:rsid w:val="00FC7275"/>
    <w:rsid w:val="00FC7308"/>
    <w:rsid w:val="00FC739B"/>
    <w:rsid w:val="00FC7401"/>
    <w:rsid w:val="00FC75B1"/>
    <w:rsid w:val="00FC78B9"/>
    <w:rsid w:val="00FC7BDA"/>
    <w:rsid w:val="00FC7C79"/>
    <w:rsid w:val="00FC7D24"/>
    <w:rsid w:val="00FC7D45"/>
    <w:rsid w:val="00FC7D76"/>
    <w:rsid w:val="00FC7F93"/>
    <w:rsid w:val="00FD000D"/>
    <w:rsid w:val="00FD041C"/>
    <w:rsid w:val="00FD04CC"/>
    <w:rsid w:val="00FD04F5"/>
    <w:rsid w:val="00FD0627"/>
    <w:rsid w:val="00FD0630"/>
    <w:rsid w:val="00FD06A8"/>
    <w:rsid w:val="00FD06E4"/>
    <w:rsid w:val="00FD0981"/>
    <w:rsid w:val="00FD0C12"/>
    <w:rsid w:val="00FD0C2F"/>
    <w:rsid w:val="00FD0DA7"/>
    <w:rsid w:val="00FD10D2"/>
    <w:rsid w:val="00FD10F0"/>
    <w:rsid w:val="00FD111E"/>
    <w:rsid w:val="00FD134F"/>
    <w:rsid w:val="00FD138B"/>
    <w:rsid w:val="00FD13B9"/>
    <w:rsid w:val="00FD143E"/>
    <w:rsid w:val="00FD14E4"/>
    <w:rsid w:val="00FD1741"/>
    <w:rsid w:val="00FD1755"/>
    <w:rsid w:val="00FD18FB"/>
    <w:rsid w:val="00FD1CFC"/>
    <w:rsid w:val="00FD20B2"/>
    <w:rsid w:val="00FD20EA"/>
    <w:rsid w:val="00FD2158"/>
    <w:rsid w:val="00FD23FD"/>
    <w:rsid w:val="00FD2488"/>
    <w:rsid w:val="00FD25BA"/>
    <w:rsid w:val="00FD27A8"/>
    <w:rsid w:val="00FD2804"/>
    <w:rsid w:val="00FD282A"/>
    <w:rsid w:val="00FD2A71"/>
    <w:rsid w:val="00FD2C10"/>
    <w:rsid w:val="00FD2C64"/>
    <w:rsid w:val="00FD2CAA"/>
    <w:rsid w:val="00FD2D7C"/>
    <w:rsid w:val="00FD2DF4"/>
    <w:rsid w:val="00FD2E03"/>
    <w:rsid w:val="00FD30CE"/>
    <w:rsid w:val="00FD3203"/>
    <w:rsid w:val="00FD3381"/>
    <w:rsid w:val="00FD3618"/>
    <w:rsid w:val="00FD3905"/>
    <w:rsid w:val="00FD3A22"/>
    <w:rsid w:val="00FD3AD5"/>
    <w:rsid w:val="00FD3F2A"/>
    <w:rsid w:val="00FD3F81"/>
    <w:rsid w:val="00FD401F"/>
    <w:rsid w:val="00FD4085"/>
    <w:rsid w:val="00FD4158"/>
    <w:rsid w:val="00FD417C"/>
    <w:rsid w:val="00FD41CE"/>
    <w:rsid w:val="00FD45B4"/>
    <w:rsid w:val="00FD4620"/>
    <w:rsid w:val="00FD48FE"/>
    <w:rsid w:val="00FD4CC0"/>
    <w:rsid w:val="00FD4D83"/>
    <w:rsid w:val="00FD5202"/>
    <w:rsid w:val="00FD5209"/>
    <w:rsid w:val="00FD52F0"/>
    <w:rsid w:val="00FD552E"/>
    <w:rsid w:val="00FD583D"/>
    <w:rsid w:val="00FD5B99"/>
    <w:rsid w:val="00FD5BBF"/>
    <w:rsid w:val="00FD5BFD"/>
    <w:rsid w:val="00FD5E38"/>
    <w:rsid w:val="00FD5EF3"/>
    <w:rsid w:val="00FD5F1C"/>
    <w:rsid w:val="00FD6318"/>
    <w:rsid w:val="00FD636C"/>
    <w:rsid w:val="00FD641A"/>
    <w:rsid w:val="00FD6884"/>
    <w:rsid w:val="00FD6A3D"/>
    <w:rsid w:val="00FD6B00"/>
    <w:rsid w:val="00FD6CA3"/>
    <w:rsid w:val="00FD6D88"/>
    <w:rsid w:val="00FD6F9D"/>
    <w:rsid w:val="00FD7001"/>
    <w:rsid w:val="00FD7240"/>
    <w:rsid w:val="00FD72D9"/>
    <w:rsid w:val="00FD73AE"/>
    <w:rsid w:val="00FD77C8"/>
    <w:rsid w:val="00FD794E"/>
    <w:rsid w:val="00FD79AF"/>
    <w:rsid w:val="00FD7CD7"/>
    <w:rsid w:val="00FD7E46"/>
    <w:rsid w:val="00FD7F6A"/>
    <w:rsid w:val="00FE021D"/>
    <w:rsid w:val="00FE0237"/>
    <w:rsid w:val="00FE02AE"/>
    <w:rsid w:val="00FE04B6"/>
    <w:rsid w:val="00FE05DD"/>
    <w:rsid w:val="00FE05E5"/>
    <w:rsid w:val="00FE0657"/>
    <w:rsid w:val="00FE06DE"/>
    <w:rsid w:val="00FE07DA"/>
    <w:rsid w:val="00FE07F8"/>
    <w:rsid w:val="00FE08CC"/>
    <w:rsid w:val="00FE09A2"/>
    <w:rsid w:val="00FE09C8"/>
    <w:rsid w:val="00FE0A27"/>
    <w:rsid w:val="00FE0C77"/>
    <w:rsid w:val="00FE0E69"/>
    <w:rsid w:val="00FE125E"/>
    <w:rsid w:val="00FE158A"/>
    <w:rsid w:val="00FE1729"/>
    <w:rsid w:val="00FE1961"/>
    <w:rsid w:val="00FE1B76"/>
    <w:rsid w:val="00FE1DEB"/>
    <w:rsid w:val="00FE20AB"/>
    <w:rsid w:val="00FE2156"/>
    <w:rsid w:val="00FE217F"/>
    <w:rsid w:val="00FE22FE"/>
    <w:rsid w:val="00FE257D"/>
    <w:rsid w:val="00FE258C"/>
    <w:rsid w:val="00FE2766"/>
    <w:rsid w:val="00FE2B7B"/>
    <w:rsid w:val="00FE2BCC"/>
    <w:rsid w:val="00FE2EAB"/>
    <w:rsid w:val="00FE2FBC"/>
    <w:rsid w:val="00FE3100"/>
    <w:rsid w:val="00FE311D"/>
    <w:rsid w:val="00FE3439"/>
    <w:rsid w:val="00FE3456"/>
    <w:rsid w:val="00FE34D4"/>
    <w:rsid w:val="00FE3768"/>
    <w:rsid w:val="00FE3A85"/>
    <w:rsid w:val="00FE40D5"/>
    <w:rsid w:val="00FE4913"/>
    <w:rsid w:val="00FE4B37"/>
    <w:rsid w:val="00FE4B7F"/>
    <w:rsid w:val="00FE4B8B"/>
    <w:rsid w:val="00FE4C57"/>
    <w:rsid w:val="00FE4E09"/>
    <w:rsid w:val="00FE4FEE"/>
    <w:rsid w:val="00FE5172"/>
    <w:rsid w:val="00FE5271"/>
    <w:rsid w:val="00FE53B8"/>
    <w:rsid w:val="00FE5410"/>
    <w:rsid w:val="00FE5470"/>
    <w:rsid w:val="00FE56B2"/>
    <w:rsid w:val="00FE571B"/>
    <w:rsid w:val="00FE5977"/>
    <w:rsid w:val="00FE5E43"/>
    <w:rsid w:val="00FE5F5E"/>
    <w:rsid w:val="00FE605C"/>
    <w:rsid w:val="00FE627C"/>
    <w:rsid w:val="00FE6A12"/>
    <w:rsid w:val="00FE6DEC"/>
    <w:rsid w:val="00FE7187"/>
    <w:rsid w:val="00FE74E2"/>
    <w:rsid w:val="00FE74FC"/>
    <w:rsid w:val="00FE761D"/>
    <w:rsid w:val="00FE76FA"/>
    <w:rsid w:val="00FE7720"/>
    <w:rsid w:val="00FE78B9"/>
    <w:rsid w:val="00FE79A8"/>
    <w:rsid w:val="00FE7C3E"/>
    <w:rsid w:val="00FE7CD4"/>
    <w:rsid w:val="00FE7DA1"/>
    <w:rsid w:val="00FE7F00"/>
    <w:rsid w:val="00FE7FD1"/>
    <w:rsid w:val="00FF0176"/>
    <w:rsid w:val="00FF01C5"/>
    <w:rsid w:val="00FF0224"/>
    <w:rsid w:val="00FF0275"/>
    <w:rsid w:val="00FF03FE"/>
    <w:rsid w:val="00FF0474"/>
    <w:rsid w:val="00FF0502"/>
    <w:rsid w:val="00FF06F1"/>
    <w:rsid w:val="00FF0B3B"/>
    <w:rsid w:val="00FF0BBB"/>
    <w:rsid w:val="00FF0C96"/>
    <w:rsid w:val="00FF10CD"/>
    <w:rsid w:val="00FF1455"/>
    <w:rsid w:val="00FF1716"/>
    <w:rsid w:val="00FF1862"/>
    <w:rsid w:val="00FF1B3D"/>
    <w:rsid w:val="00FF1C30"/>
    <w:rsid w:val="00FF1D74"/>
    <w:rsid w:val="00FF1D92"/>
    <w:rsid w:val="00FF1E5F"/>
    <w:rsid w:val="00FF1EA4"/>
    <w:rsid w:val="00FF1F5F"/>
    <w:rsid w:val="00FF2077"/>
    <w:rsid w:val="00FF20E0"/>
    <w:rsid w:val="00FF2251"/>
    <w:rsid w:val="00FF2403"/>
    <w:rsid w:val="00FF2562"/>
    <w:rsid w:val="00FF25D3"/>
    <w:rsid w:val="00FF2A88"/>
    <w:rsid w:val="00FF2B1A"/>
    <w:rsid w:val="00FF2C2E"/>
    <w:rsid w:val="00FF2C40"/>
    <w:rsid w:val="00FF2E0F"/>
    <w:rsid w:val="00FF2FD9"/>
    <w:rsid w:val="00FF305B"/>
    <w:rsid w:val="00FF305D"/>
    <w:rsid w:val="00FF3068"/>
    <w:rsid w:val="00FF330E"/>
    <w:rsid w:val="00FF3418"/>
    <w:rsid w:val="00FF3461"/>
    <w:rsid w:val="00FF34A5"/>
    <w:rsid w:val="00FF36DC"/>
    <w:rsid w:val="00FF37C5"/>
    <w:rsid w:val="00FF3A12"/>
    <w:rsid w:val="00FF3AEE"/>
    <w:rsid w:val="00FF3CFC"/>
    <w:rsid w:val="00FF3DAC"/>
    <w:rsid w:val="00FF3F00"/>
    <w:rsid w:val="00FF42AE"/>
    <w:rsid w:val="00FF43AF"/>
    <w:rsid w:val="00FF44A9"/>
    <w:rsid w:val="00FF4782"/>
    <w:rsid w:val="00FF47D0"/>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406"/>
    <w:rsid w:val="00FF6CF6"/>
    <w:rsid w:val="00FF6F95"/>
    <w:rsid w:val="00FF707C"/>
    <w:rsid w:val="00FF71E3"/>
    <w:rsid w:val="00FF72D4"/>
    <w:rsid w:val="00FF7300"/>
    <w:rsid w:val="00FF754F"/>
    <w:rsid w:val="00FF78DB"/>
    <w:rsid w:val="00FF78F3"/>
    <w:rsid w:val="02EC361D"/>
    <w:rsid w:val="0353A3B5"/>
    <w:rsid w:val="053323D2"/>
    <w:rsid w:val="0964AD36"/>
    <w:rsid w:val="0CB3808D"/>
    <w:rsid w:val="1564516D"/>
    <w:rsid w:val="16087CFD"/>
    <w:rsid w:val="1850049C"/>
    <w:rsid w:val="193780B6"/>
    <w:rsid w:val="1C4902C3"/>
    <w:rsid w:val="206AFD9E"/>
    <w:rsid w:val="20751FD0"/>
    <w:rsid w:val="25CEC52D"/>
    <w:rsid w:val="2A862FC0"/>
    <w:rsid w:val="2BB7052A"/>
    <w:rsid w:val="2C38377A"/>
    <w:rsid w:val="3232A9E6"/>
    <w:rsid w:val="3250AC8C"/>
    <w:rsid w:val="34931763"/>
    <w:rsid w:val="35871D3F"/>
    <w:rsid w:val="35BF0EB2"/>
    <w:rsid w:val="36963FAF"/>
    <w:rsid w:val="3732C93A"/>
    <w:rsid w:val="398763E8"/>
    <w:rsid w:val="3A7A1227"/>
    <w:rsid w:val="406F32D2"/>
    <w:rsid w:val="42A67D38"/>
    <w:rsid w:val="436448E3"/>
    <w:rsid w:val="43E6BCF6"/>
    <w:rsid w:val="459C475E"/>
    <w:rsid w:val="48986FDA"/>
    <w:rsid w:val="4AD09DB1"/>
    <w:rsid w:val="4D8C9E2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21D404"/>
    <w:rsid w:val="68B96551"/>
    <w:rsid w:val="6A9A78D3"/>
    <w:rsid w:val="6D3243F8"/>
    <w:rsid w:val="6D470D02"/>
    <w:rsid w:val="6DE308F4"/>
    <w:rsid w:val="6EC53647"/>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289474A5"/>
  <w15:chartTrackingRefBased/>
  <w15:docId w15:val="{9F502768-D4CB-49B9-A933-85AE5815E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6"/>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7"/>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paragraph" w:customStyle="1" w:styleId="paragraph">
    <w:name w:val="paragraph"/>
    <w:basedOn w:val="Normal"/>
    <w:rsid w:val="006344E4"/>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normaltextrun">
    <w:name w:val="normaltextrun"/>
    <w:basedOn w:val="DefaultParagraphFont"/>
    <w:rsid w:val="006344E4"/>
  </w:style>
  <w:style w:type="character" w:customStyle="1" w:styleId="eop">
    <w:name w:val="eop"/>
    <w:basedOn w:val="DefaultParagraphFont"/>
    <w:rsid w:val="006344E4"/>
  </w:style>
  <w:style w:type="character" w:customStyle="1" w:styleId="tabchar">
    <w:name w:val="tabchar"/>
    <w:basedOn w:val="DefaultParagraphFont"/>
    <w:rsid w:val="002E0594"/>
  </w:style>
  <w:style w:type="character" w:styleId="UnresolvedMention">
    <w:name w:val="Unresolved Mention"/>
    <w:basedOn w:val="DefaultParagraphFont"/>
    <w:uiPriority w:val="99"/>
    <w:unhideWhenUsed/>
    <w:rsid w:val="00E335D9"/>
    <w:rPr>
      <w:color w:val="605E5C"/>
      <w:shd w:val="clear" w:color="auto" w:fill="E1DFDD"/>
    </w:rPr>
  </w:style>
  <w:style w:type="character" w:styleId="Mention">
    <w:name w:val="Mention"/>
    <w:basedOn w:val="DefaultParagraphFont"/>
    <w:uiPriority w:val="99"/>
    <w:unhideWhenUsed/>
    <w:rsid w:val="00E335D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898958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420613">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7862">
      <w:bodyDiv w:val="1"/>
      <w:marLeft w:val="0"/>
      <w:marRight w:val="0"/>
      <w:marTop w:val="0"/>
      <w:marBottom w:val="0"/>
      <w:divBdr>
        <w:top w:val="none" w:sz="0" w:space="0" w:color="auto"/>
        <w:left w:val="none" w:sz="0" w:space="0" w:color="auto"/>
        <w:bottom w:val="none" w:sz="0" w:space="0" w:color="auto"/>
        <w:right w:val="none" w:sz="0" w:space="0" w:color="auto"/>
      </w:divBdr>
      <w:divsChild>
        <w:div w:id="774254246">
          <w:marLeft w:val="1800"/>
          <w:marRight w:val="0"/>
          <w:marTop w:val="0"/>
          <w:marBottom w:val="0"/>
          <w:divBdr>
            <w:top w:val="none" w:sz="0" w:space="0" w:color="auto"/>
            <w:left w:val="none" w:sz="0" w:space="0" w:color="auto"/>
            <w:bottom w:val="none" w:sz="0" w:space="0" w:color="auto"/>
            <w:right w:val="none" w:sz="0" w:space="0" w:color="auto"/>
          </w:divBdr>
        </w:div>
        <w:div w:id="1490442081">
          <w:marLeft w:val="1800"/>
          <w:marRight w:val="0"/>
          <w:marTop w:val="0"/>
          <w:marBottom w:val="0"/>
          <w:divBdr>
            <w:top w:val="none" w:sz="0" w:space="0" w:color="auto"/>
            <w:left w:val="none" w:sz="0" w:space="0" w:color="auto"/>
            <w:bottom w:val="none" w:sz="0" w:space="0" w:color="auto"/>
            <w:right w:val="none" w:sz="0" w:space="0" w:color="auto"/>
          </w:divBdr>
        </w:div>
        <w:div w:id="1873348305">
          <w:marLeft w:val="1800"/>
          <w:marRight w:val="0"/>
          <w:marTop w:val="0"/>
          <w:marBottom w:val="0"/>
          <w:divBdr>
            <w:top w:val="none" w:sz="0" w:space="0" w:color="auto"/>
            <w:left w:val="none" w:sz="0" w:space="0" w:color="auto"/>
            <w:bottom w:val="none" w:sz="0" w:space="0" w:color="auto"/>
            <w:right w:val="none" w:sz="0" w:space="0" w:color="auto"/>
          </w:divBdr>
        </w:div>
      </w:divsChild>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0515577">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0212690">
      <w:bodyDiv w:val="1"/>
      <w:marLeft w:val="0"/>
      <w:marRight w:val="0"/>
      <w:marTop w:val="0"/>
      <w:marBottom w:val="0"/>
      <w:divBdr>
        <w:top w:val="none" w:sz="0" w:space="0" w:color="auto"/>
        <w:left w:val="none" w:sz="0" w:space="0" w:color="auto"/>
        <w:bottom w:val="none" w:sz="0" w:space="0" w:color="auto"/>
        <w:right w:val="none" w:sz="0" w:space="0" w:color="auto"/>
      </w:divBdr>
      <w:divsChild>
        <w:div w:id="41097510">
          <w:marLeft w:val="0"/>
          <w:marRight w:val="0"/>
          <w:marTop w:val="0"/>
          <w:marBottom w:val="0"/>
          <w:divBdr>
            <w:top w:val="none" w:sz="0" w:space="0" w:color="auto"/>
            <w:left w:val="none" w:sz="0" w:space="0" w:color="auto"/>
            <w:bottom w:val="none" w:sz="0" w:space="0" w:color="auto"/>
            <w:right w:val="none" w:sz="0" w:space="0" w:color="auto"/>
          </w:divBdr>
        </w:div>
        <w:div w:id="58139036">
          <w:marLeft w:val="0"/>
          <w:marRight w:val="0"/>
          <w:marTop w:val="0"/>
          <w:marBottom w:val="0"/>
          <w:divBdr>
            <w:top w:val="none" w:sz="0" w:space="0" w:color="auto"/>
            <w:left w:val="none" w:sz="0" w:space="0" w:color="auto"/>
            <w:bottom w:val="none" w:sz="0" w:space="0" w:color="auto"/>
            <w:right w:val="none" w:sz="0" w:space="0" w:color="auto"/>
          </w:divBdr>
        </w:div>
        <w:div w:id="146091980">
          <w:marLeft w:val="0"/>
          <w:marRight w:val="0"/>
          <w:marTop w:val="0"/>
          <w:marBottom w:val="0"/>
          <w:divBdr>
            <w:top w:val="none" w:sz="0" w:space="0" w:color="auto"/>
            <w:left w:val="none" w:sz="0" w:space="0" w:color="auto"/>
            <w:bottom w:val="none" w:sz="0" w:space="0" w:color="auto"/>
            <w:right w:val="none" w:sz="0" w:space="0" w:color="auto"/>
          </w:divBdr>
        </w:div>
        <w:div w:id="169373656">
          <w:marLeft w:val="0"/>
          <w:marRight w:val="0"/>
          <w:marTop w:val="0"/>
          <w:marBottom w:val="0"/>
          <w:divBdr>
            <w:top w:val="none" w:sz="0" w:space="0" w:color="auto"/>
            <w:left w:val="none" w:sz="0" w:space="0" w:color="auto"/>
            <w:bottom w:val="none" w:sz="0" w:space="0" w:color="auto"/>
            <w:right w:val="none" w:sz="0" w:space="0" w:color="auto"/>
          </w:divBdr>
        </w:div>
        <w:div w:id="227035344">
          <w:marLeft w:val="0"/>
          <w:marRight w:val="0"/>
          <w:marTop w:val="0"/>
          <w:marBottom w:val="0"/>
          <w:divBdr>
            <w:top w:val="none" w:sz="0" w:space="0" w:color="auto"/>
            <w:left w:val="none" w:sz="0" w:space="0" w:color="auto"/>
            <w:bottom w:val="none" w:sz="0" w:space="0" w:color="auto"/>
            <w:right w:val="none" w:sz="0" w:space="0" w:color="auto"/>
          </w:divBdr>
        </w:div>
        <w:div w:id="234321559">
          <w:marLeft w:val="0"/>
          <w:marRight w:val="0"/>
          <w:marTop w:val="0"/>
          <w:marBottom w:val="0"/>
          <w:divBdr>
            <w:top w:val="none" w:sz="0" w:space="0" w:color="auto"/>
            <w:left w:val="none" w:sz="0" w:space="0" w:color="auto"/>
            <w:bottom w:val="none" w:sz="0" w:space="0" w:color="auto"/>
            <w:right w:val="none" w:sz="0" w:space="0" w:color="auto"/>
          </w:divBdr>
        </w:div>
        <w:div w:id="362170297">
          <w:marLeft w:val="0"/>
          <w:marRight w:val="0"/>
          <w:marTop w:val="0"/>
          <w:marBottom w:val="0"/>
          <w:divBdr>
            <w:top w:val="none" w:sz="0" w:space="0" w:color="auto"/>
            <w:left w:val="none" w:sz="0" w:space="0" w:color="auto"/>
            <w:bottom w:val="none" w:sz="0" w:space="0" w:color="auto"/>
            <w:right w:val="none" w:sz="0" w:space="0" w:color="auto"/>
          </w:divBdr>
        </w:div>
        <w:div w:id="397872690">
          <w:marLeft w:val="0"/>
          <w:marRight w:val="0"/>
          <w:marTop w:val="0"/>
          <w:marBottom w:val="0"/>
          <w:divBdr>
            <w:top w:val="none" w:sz="0" w:space="0" w:color="auto"/>
            <w:left w:val="none" w:sz="0" w:space="0" w:color="auto"/>
            <w:bottom w:val="none" w:sz="0" w:space="0" w:color="auto"/>
            <w:right w:val="none" w:sz="0" w:space="0" w:color="auto"/>
          </w:divBdr>
        </w:div>
        <w:div w:id="458843406">
          <w:marLeft w:val="0"/>
          <w:marRight w:val="0"/>
          <w:marTop w:val="0"/>
          <w:marBottom w:val="0"/>
          <w:divBdr>
            <w:top w:val="none" w:sz="0" w:space="0" w:color="auto"/>
            <w:left w:val="none" w:sz="0" w:space="0" w:color="auto"/>
            <w:bottom w:val="none" w:sz="0" w:space="0" w:color="auto"/>
            <w:right w:val="none" w:sz="0" w:space="0" w:color="auto"/>
          </w:divBdr>
        </w:div>
        <w:div w:id="478691852">
          <w:marLeft w:val="0"/>
          <w:marRight w:val="0"/>
          <w:marTop w:val="0"/>
          <w:marBottom w:val="0"/>
          <w:divBdr>
            <w:top w:val="none" w:sz="0" w:space="0" w:color="auto"/>
            <w:left w:val="none" w:sz="0" w:space="0" w:color="auto"/>
            <w:bottom w:val="none" w:sz="0" w:space="0" w:color="auto"/>
            <w:right w:val="none" w:sz="0" w:space="0" w:color="auto"/>
          </w:divBdr>
        </w:div>
        <w:div w:id="509368416">
          <w:marLeft w:val="0"/>
          <w:marRight w:val="0"/>
          <w:marTop w:val="0"/>
          <w:marBottom w:val="0"/>
          <w:divBdr>
            <w:top w:val="none" w:sz="0" w:space="0" w:color="auto"/>
            <w:left w:val="none" w:sz="0" w:space="0" w:color="auto"/>
            <w:bottom w:val="none" w:sz="0" w:space="0" w:color="auto"/>
            <w:right w:val="none" w:sz="0" w:space="0" w:color="auto"/>
          </w:divBdr>
        </w:div>
        <w:div w:id="550533259">
          <w:marLeft w:val="0"/>
          <w:marRight w:val="0"/>
          <w:marTop w:val="0"/>
          <w:marBottom w:val="0"/>
          <w:divBdr>
            <w:top w:val="none" w:sz="0" w:space="0" w:color="auto"/>
            <w:left w:val="none" w:sz="0" w:space="0" w:color="auto"/>
            <w:bottom w:val="none" w:sz="0" w:space="0" w:color="auto"/>
            <w:right w:val="none" w:sz="0" w:space="0" w:color="auto"/>
          </w:divBdr>
        </w:div>
        <w:div w:id="613172526">
          <w:marLeft w:val="0"/>
          <w:marRight w:val="0"/>
          <w:marTop w:val="0"/>
          <w:marBottom w:val="0"/>
          <w:divBdr>
            <w:top w:val="none" w:sz="0" w:space="0" w:color="auto"/>
            <w:left w:val="none" w:sz="0" w:space="0" w:color="auto"/>
            <w:bottom w:val="none" w:sz="0" w:space="0" w:color="auto"/>
            <w:right w:val="none" w:sz="0" w:space="0" w:color="auto"/>
          </w:divBdr>
        </w:div>
        <w:div w:id="728651778">
          <w:marLeft w:val="0"/>
          <w:marRight w:val="0"/>
          <w:marTop w:val="0"/>
          <w:marBottom w:val="0"/>
          <w:divBdr>
            <w:top w:val="none" w:sz="0" w:space="0" w:color="auto"/>
            <w:left w:val="none" w:sz="0" w:space="0" w:color="auto"/>
            <w:bottom w:val="none" w:sz="0" w:space="0" w:color="auto"/>
            <w:right w:val="none" w:sz="0" w:space="0" w:color="auto"/>
          </w:divBdr>
        </w:div>
        <w:div w:id="883102109">
          <w:marLeft w:val="0"/>
          <w:marRight w:val="0"/>
          <w:marTop w:val="0"/>
          <w:marBottom w:val="0"/>
          <w:divBdr>
            <w:top w:val="none" w:sz="0" w:space="0" w:color="auto"/>
            <w:left w:val="none" w:sz="0" w:space="0" w:color="auto"/>
            <w:bottom w:val="none" w:sz="0" w:space="0" w:color="auto"/>
            <w:right w:val="none" w:sz="0" w:space="0" w:color="auto"/>
          </w:divBdr>
        </w:div>
        <w:div w:id="909847827">
          <w:marLeft w:val="0"/>
          <w:marRight w:val="0"/>
          <w:marTop w:val="0"/>
          <w:marBottom w:val="0"/>
          <w:divBdr>
            <w:top w:val="none" w:sz="0" w:space="0" w:color="auto"/>
            <w:left w:val="none" w:sz="0" w:space="0" w:color="auto"/>
            <w:bottom w:val="none" w:sz="0" w:space="0" w:color="auto"/>
            <w:right w:val="none" w:sz="0" w:space="0" w:color="auto"/>
          </w:divBdr>
        </w:div>
        <w:div w:id="963316882">
          <w:marLeft w:val="0"/>
          <w:marRight w:val="0"/>
          <w:marTop w:val="0"/>
          <w:marBottom w:val="0"/>
          <w:divBdr>
            <w:top w:val="none" w:sz="0" w:space="0" w:color="auto"/>
            <w:left w:val="none" w:sz="0" w:space="0" w:color="auto"/>
            <w:bottom w:val="none" w:sz="0" w:space="0" w:color="auto"/>
            <w:right w:val="none" w:sz="0" w:space="0" w:color="auto"/>
          </w:divBdr>
        </w:div>
        <w:div w:id="977147960">
          <w:marLeft w:val="0"/>
          <w:marRight w:val="0"/>
          <w:marTop w:val="0"/>
          <w:marBottom w:val="0"/>
          <w:divBdr>
            <w:top w:val="none" w:sz="0" w:space="0" w:color="auto"/>
            <w:left w:val="none" w:sz="0" w:space="0" w:color="auto"/>
            <w:bottom w:val="none" w:sz="0" w:space="0" w:color="auto"/>
            <w:right w:val="none" w:sz="0" w:space="0" w:color="auto"/>
          </w:divBdr>
        </w:div>
        <w:div w:id="988092284">
          <w:marLeft w:val="0"/>
          <w:marRight w:val="0"/>
          <w:marTop w:val="0"/>
          <w:marBottom w:val="0"/>
          <w:divBdr>
            <w:top w:val="none" w:sz="0" w:space="0" w:color="auto"/>
            <w:left w:val="none" w:sz="0" w:space="0" w:color="auto"/>
            <w:bottom w:val="none" w:sz="0" w:space="0" w:color="auto"/>
            <w:right w:val="none" w:sz="0" w:space="0" w:color="auto"/>
          </w:divBdr>
        </w:div>
        <w:div w:id="1052266835">
          <w:marLeft w:val="0"/>
          <w:marRight w:val="0"/>
          <w:marTop w:val="0"/>
          <w:marBottom w:val="0"/>
          <w:divBdr>
            <w:top w:val="none" w:sz="0" w:space="0" w:color="auto"/>
            <w:left w:val="none" w:sz="0" w:space="0" w:color="auto"/>
            <w:bottom w:val="none" w:sz="0" w:space="0" w:color="auto"/>
            <w:right w:val="none" w:sz="0" w:space="0" w:color="auto"/>
          </w:divBdr>
        </w:div>
        <w:div w:id="1059087252">
          <w:marLeft w:val="0"/>
          <w:marRight w:val="0"/>
          <w:marTop w:val="0"/>
          <w:marBottom w:val="0"/>
          <w:divBdr>
            <w:top w:val="none" w:sz="0" w:space="0" w:color="auto"/>
            <w:left w:val="none" w:sz="0" w:space="0" w:color="auto"/>
            <w:bottom w:val="none" w:sz="0" w:space="0" w:color="auto"/>
            <w:right w:val="none" w:sz="0" w:space="0" w:color="auto"/>
          </w:divBdr>
        </w:div>
        <w:div w:id="1132363489">
          <w:marLeft w:val="0"/>
          <w:marRight w:val="0"/>
          <w:marTop w:val="0"/>
          <w:marBottom w:val="0"/>
          <w:divBdr>
            <w:top w:val="none" w:sz="0" w:space="0" w:color="auto"/>
            <w:left w:val="none" w:sz="0" w:space="0" w:color="auto"/>
            <w:bottom w:val="none" w:sz="0" w:space="0" w:color="auto"/>
            <w:right w:val="none" w:sz="0" w:space="0" w:color="auto"/>
          </w:divBdr>
        </w:div>
        <w:div w:id="1144661752">
          <w:marLeft w:val="0"/>
          <w:marRight w:val="0"/>
          <w:marTop w:val="0"/>
          <w:marBottom w:val="0"/>
          <w:divBdr>
            <w:top w:val="none" w:sz="0" w:space="0" w:color="auto"/>
            <w:left w:val="none" w:sz="0" w:space="0" w:color="auto"/>
            <w:bottom w:val="none" w:sz="0" w:space="0" w:color="auto"/>
            <w:right w:val="none" w:sz="0" w:space="0" w:color="auto"/>
          </w:divBdr>
        </w:div>
        <w:div w:id="1152332670">
          <w:marLeft w:val="0"/>
          <w:marRight w:val="0"/>
          <w:marTop w:val="0"/>
          <w:marBottom w:val="0"/>
          <w:divBdr>
            <w:top w:val="none" w:sz="0" w:space="0" w:color="auto"/>
            <w:left w:val="none" w:sz="0" w:space="0" w:color="auto"/>
            <w:bottom w:val="none" w:sz="0" w:space="0" w:color="auto"/>
            <w:right w:val="none" w:sz="0" w:space="0" w:color="auto"/>
          </w:divBdr>
        </w:div>
        <w:div w:id="1218976653">
          <w:marLeft w:val="0"/>
          <w:marRight w:val="0"/>
          <w:marTop w:val="0"/>
          <w:marBottom w:val="0"/>
          <w:divBdr>
            <w:top w:val="none" w:sz="0" w:space="0" w:color="auto"/>
            <w:left w:val="none" w:sz="0" w:space="0" w:color="auto"/>
            <w:bottom w:val="none" w:sz="0" w:space="0" w:color="auto"/>
            <w:right w:val="none" w:sz="0" w:space="0" w:color="auto"/>
          </w:divBdr>
        </w:div>
        <w:div w:id="1246037539">
          <w:marLeft w:val="0"/>
          <w:marRight w:val="0"/>
          <w:marTop w:val="0"/>
          <w:marBottom w:val="0"/>
          <w:divBdr>
            <w:top w:val="none" w:sz="0" w:space="0" w:color="auto"/>
            <w:left w:val="none" w:sz="0" w:space="0" w:color="auto"/>
            <w:bottom w:val="none" w:sz="0" w:space="0" w:color="auto"/>
            <w:right w:val="none" w:sz="0" w:space="0" w:color="auto"/>
          </w:divBdr>
        </w:div>
        <w:div w:id="1322852315">
          <w:marLeft w:val="0"/>
          <w:marRight w:val="0"/>
          <w:marTop w:val="0"/>
          <w:marBottom w:val="0"/>
          <w:divBdr>
            <w:top w:val="none" w:sz="0" w:space="0" w:color="auto"/>
            <w:left w:val="none" w:sz="0" w:space="0" w:color="auto"/>
            <w:bottom w:val="none" w:sz="0" w:space="0" w:color="auto"/>
            <w:right w:val="none" w:sz="0" w:space="0" w:color="auto"/>
          </w:divBdr>
        </w:div>
        <w:div w:id="1469201544">
          <w:marLeft w:val="0"/>
          <w:marRight w:val="0"/>
          <w:marTop w:val="0"/>
          <w:marBottom w:val="0"/>
          <w:divBdr>
            <w:top w:val="none" w:sz="0" w:space="0" w:color="auto"/>
            <w:left w:val="none" w:sz="0" w:space="0" w:color="auto"/>
            <w:bottom w:val="none" w:sz="0" w:space="0" w:color="auto"/>
            <w:right w:val="none" w:sz="0" w:space="0" w:color="auto"/>
          </w:divBdr>
        </w:div>
        <w:div w:id="1484393154">
          <w:marLeft w:val="0"/>
          <w:marRight w:val="0"/>
          <w:marTop w:val="0"/>
          <w:marBottom w:val="0"/>
          <w:divBdr>
            <w:top w:val="none" w:sz="0" w:space="0" w:color="auto"/>
            <w:left w:val="none" w:sz="0" w:space="0" w:color="auto"/>
            <w:bottom w:val="none" w:sz="0" w:space="0" w:color="auto"/>
            <w:right w:val="none" w:sz="0" w:space="0" w:color="auto"/>
          </w:divBdr>
        </w:div>
        <w:div w:id="1607812445">
          <w:marLeft w:val="0"/>
          <w:marRight w:val="0"/>
          <w:marTop w:val="0"/>
          <w:marBottom w:val="0"/>
          <w:divBdr>
            <w:top w:val="none" w:sz="0" w:space="0" w:color="auto"/>
            <w:left w:val="none" w:sz="0" w:space="0" w:color="auto"/>
            <w:bottom w:val="none" w:sz="0" w:space="0" w:color="auto"/>
            <w:right w:val="none" w:sz="0" w:space="0" w:color="auto"/>
          </w:divBdr>
        </w:div>
        <w:div w:id="1647003300">
          <w:marLeft w:val="0"/>
          <w:marRight w:val="0"/>
          <w:marTop w:val="0"/>
          <w:marBottom w:val="0"/>
          <w:divBdr>
            <w:top w:val="none" w:sz="0" w:space="0" w:color="auto"/>
            <w:left w:val="none" w:sz="0" w:space="0" w:color="auto"/>
            <w:bottom w:val="none" w:sz="0" w:space="0" w:color="auto"/>
            <w:right w:val="none" w:sz="0" w:space="0" w:color="auto"/>
          </w:divBdr>
        </w:div>
        <w:div w:id="1691643314">
          <w:marLeft w:val="0"/>
          <w:marRight w:val="0"/>
          <w:marTop w:val="0"/>
          <w:marBottom w:val="0"/>
          <w:divBdr>
            <w:top w:val="none" w:sz="0" w:space="0" w:color="auto"/>
            <w:left w:val="none" w:sz="0" w:space="0" w:color="auto"/>
            <w:bottom w:val="none" w:sz="0" w:space="0" w:color="auto"/>
            <w:right w:val="none" w:sz="0" w:space="0" w:color="auto"/>
          </w:divBdr>
        </w:div>
        <w:div w:id="1777286181">
          <w:marLeft w:val="0"/>
          <w:marRight w:val="0"/>
          <w:marTop w:val="0"/>
          <w:marBottom w:val="0"/>
          <w:divBdr>
            <w:top w:val="none" w:sz="0" w:space="0" w:color="auto"/>
            <w:left w:val="none" w:sz="0" w:space="0" w:color="auto"/>
            <w:bottom w:val="none" w:sz="0" w:space="0" w:color="auto"/>
            <w:right w:val="none" w:sz="0" w:space="0" w:color="auto"/>
          </w:divBdr>
        </w:div>
        <w:div w:id="1812364642">
          <w:marLeft w:val="0"/>
          <w:marRight w:val="0"/>
          <w:marTop w:val="0"/>
          <w:marBottom w:val="0"/>
          <w:divBdr>
            <w:top w:val="none" w:sz="0" w:space="0" w:color="auto"/>
            <w:left w:val="none" w:sz="0" w:space="0" w:color="auto"/>
            <w:bottom w:val="none" w:sz="0" w:space="0" w:color="auto"/>
            <w:right w:val="none" w:sz="0" w:space="0" w:color="auto"/>
          </w:divBdr>
        </w:div>
        <w:div w:id="1865241292">
          <w:marLeft w:val="0"/>
          <w:marRight w:val="0"/>
          <w:marTop w:val="0"/>
          <w:marBottom w:val="0"/>
          <w:divBdr>
            <w:top w:val="none" w:sz="0" w:space="0" w:color="auto"/>
            <w:left w:val="none" w:sz="0" w:space="0" w:color="auto"/>
            <w:bottom w:val="none" w:sz="0" w:space="0" w:color="auto"/>
            <w:right w:val="none" w:sz="0" w:space="0" w:color="auto"/>
          </w:divBdr>
        </w:div>
        <w:div w:id="1961716825">
          <w:marLeft w:val="0"/>
          <w:marRight w:val="0"/>
          <w:marTop w:val="0"/>
          <w:marBottom w:val="0"/>
          <w:divBdr>
            <w:top w:val="none" w:sz="0" w:space="0" w:color="auto"/>
            <w:left w:val="none" w:sz="0" w:space="0" w:color="auto"/>
            <w:bottom w:val="none" w:sz="0" w:space="0" w:color="auto"/>
            <w:right w:val="none" w:sz="0" w:space="0" w:color="auto"/>
          </w:divBdr>
        </w:div>
        <w:div w:id="1967537594">
          <w:marLeft w:val="0"/>
          <w:marRight w:val="0"/>
          <w:marTop w:val="0"/>
          <w:marBottom w:val="0"/>
          <w:divBdr>
            <w:top w:val="none" w:sz="0" w:space="0" w:color="auto"/>
            <w:left w:val="none" w:sz="0" w:space="0" w:color="auto"/>
            <w:bottom w:val="none" w:sz="0" w:space="0" w:color="auto"/>
            <w:right w:val="none" w:sz="0" w:space="0" w:color="auto"/>
          </w:divBdr>
        </w:div>
        <w:div w:id="1967933563">
          <w:marLeft w:val="0"/>
          <w:marRight w:val="0"/>
          <w:marTop w:val="0"/>
          <w:marBottom w:val="0"/>
          <w:divBdr>
            <w:top w:val="none" w:sz="0" w:space="0" w:color="auto"/>
            <w:left w:val="none" w:sz="0" w:space="0" w:color="auto"/>
            <w:bottom w:val="none" w:sz="0" w:space="0" w:color="auto"/>
            <w:right w:val="none" w:sz="0" w:space="0" w:color="auto"/>
          </w:divBdr>
        </w:div>
        <w:div w:id="2044164067">
          <w:marLeft w:val="0"/>
          <w:marRight w:val="0"/>
          <w:marTop w:val="0"/>
          <w:marBottom w:val="0"/>
          <w:divBdr>
            <w:top w:val="none" w:sz="0" w:space="0" w:color="auto"/>
            <w:left w:val="none" w:sz="0" w:space="0" w:color="auto"/>
            <w:bottom w:val="none" w:sz="0" w:space="0" w:color="auto"/>
            <w:right w:val="none" w:sz="0" w:space="0" w:color="auto"/>
          </w:divBdr>
        </w:div>
        <w:div w:id="2138449482">
          <w:marLeft w:val="0"/>
          <w:marRight w:val="0"/>
          <w:marTop w:val="0"/>
          <w:marBottom w:val="0"/>
          <w:divBdr>
            <w:top w:val="none" w:sz="0" w:space="0" w:color="auto"/>
            <w:left w:val="none" w:sz="0" w:space="0" w:color="auto"/>
            <w:bottom w:val="none" w:sz="0" w:space="0" w:color="auto"/>
            <w:right w:val="none" w:sz="0" w:space="0" w:color="auto"/>
          </w:divBdr>
        </w:div>
      </w:divsChild>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5770496">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2242408">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89594516">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04660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29325441">
      <w:bodyDiv w:val="1"/>
      <w:marLeft w:val="0"/>
      <w:marRight w:val="0"/>
      <w:marTop w:val="0"/>
      <w:marBottom w:val="0"/>
      <w:divBdr>
        <w:top w:val="none" w:sz="0" w:space="0" w:color="auto"/>
        <w:left w:val="none" w:sz="0" w:space="0" w:color="auto"/>
        <w:bottom w:val="none" w:sz="0" w:space="0" w:color="auto"/>
        <w:right w:val="none" w:sz="0" w:space="0" w:color="auto"/>
      </w:divBdr>
      <w:divsChild>
        <w:div w:id="69238668">
          <w:marLeft w:val="0"/>
          <w:marRight w:val="0"/>
          <w:marTop w:val="0"/>
          <w:marBottom w:val="0"/>
          <w:divBdr>
            <w:top w:val="none" w:sz="0" w:space="0" w:color="auto"/>
            <w:left w:val="none" w:sz="0" w:space="0" w:color="auto"/>
            <w:bottom w:val="none" w:sz="0" w:space="0" w:color="auto"/>
            <w:right w:val="none" w:sz="0" w:space="0" w:color="auto"/>
          </w:divBdr>
        </w:div>
        <w:div w:id="101268630">
          <w:marLeft w:val="0"/>
          <w:marRight w:val="0"/>
          <w:marTop w:val="0"/>
          <w:marBottom w:val="0"/>
          <w:divBdr>
            <w:top w:val="none" w:sz="0" w:space="0" w:color="auto"/>
            <w:left w:val="none" w:sz="0" w:space="0" w:color="auto"/>
            <w:bottom w:val="none" w:sz="0" w:space="0" w:color="auto"/>
            <w:right w:val="none" w:sz="0" w:space="0" w:color="auto"/>
          </w:divBdr>
        </w:div>
        <w:div w:id="106396215">
          <w:marLeft w:val="0"/>
          <w:marRight w:val="0"/>
          <w:marTop w:val="0"/>
          <w:marBottom w:val="0"/>
          <w:divBdr>
            <w:top w:val="none" w:sz="0" w:space="0" w:color="auto"/>
            <w:left w:val="none" w:sz="0" w:space="0" w:color="auto"/>
            <w:bottom w:val="none" w:sz="0" w:space="0" w:color="auto"/>
            <w:right w:val="none" w:sz="0" w:space="0" w:color="auto"/>
          </w:divBdr>
        </w:div>
        <w:div w:id="188300844">
          <w:marLeft w:val="0"/>
          <w:marRight w:val="0"/>
          <w:marTop w:val="0"/>
          <w:marBottom w:val="0"/>
          <w:divBdr>
            <w:top w:val="none" w:sz="0" w:space="0" w:color="auto"/>
            <w:left w:val="none" w:sz="0" w:space="0" w:color="auto"/>
            <w:bottom w:val="none" w:sz="0" w:space="0" w:color="auto"/>
            <w:right w:val="none" w:sz="0" w:space="0" w:color="auto"/>
          </w:divBdr>
        </w:div>
        <w:div w:id="419528525">
          <w:marLeft w:val="0"/>
          <w:marRight w:val="0"/>
          <w:marTop w:val="0"/>
          <w:marBottom w:val="0"/>
          <w:divBdr>
            <w:top w:val="none" w:sz="0" w:space="0" w:color="auto"/>
            <w:left w:val="none" w:sz="0" w:space="0" w:color="auto"/>
            <w:bottom w:val="none" w:sz="0" w:space="0" w:color="auto"/>
            <w:right w:val="none" w:sz="0" w:space="0" w:color="auto"/>
          </w:divBdr>
        </w:div>
        <w:div w:id="534007095">
          <w:marLeft w:val="0"/>
          <w:marRight w:val="0"/>
          <w:marTop w:val="0"/>
          <w:marBottom w:val="0"/>
          <w:divBdr>
            <w:top w:val="none" w:sz="0" w:space="0" w:color="auto"/>
            <w:left w:val="none" w:sz="0" w:space="0" w:color="auto"/>
            <w:bottom w:val="none" w:sz="0" w:space="0" w:color="auto"/>
            <w:right w:val="none" w:sz="0" w:space="0" w:color="auto"/>
          </w:divBdr>
        </w:div>
        <w:div w:id="545139838">
          <w:marLeft w:val="0"/>
          <w:marRight w:val="0"/>
          <w:marTop w:val="0"/>
          <w:marBottom w:val="0"/>
          <w:divBdr>
            <w:top w:val="none" w:sz="0" w:space="0" w:color="auto"/>
            <w:left w:val="none" w:sz="0" w:space="0" w:color="auto"/>
            <w:bottom w:val="none" w:sz="0" w:space="0" w:color="auto"/>
            <w:right w:val="none" w:sz="0" w:space="0" w:color="auto"/>
          </w:divBdr>
        </w:div>
        <w:div w:id="622884936">
          <w:marLeft w:val="0"/>
          <w:marRight w:val="0"/>
          <w:marTop w:val="0"/>
          <w:marBottom w:val="0"/>
          <w:divBdr>
            <w:top w:val="none" w:sz="0" w:space="0" w:color="auto"/>
            <w:left w:val="none" w:sz="0" w:space="0" w:color="auto"/>
            <w:bottom w:val="none" w:sz="0" w:space="0" w:color="auto"/>
            <w:right w:val="none" w:sz="0" w:space="0" w:color="auto"/>
          </w:divBdr>
        </w:div>
        <w:div w:id="647905592">
          <w:marLeft w:val="0"/>
          <w:marRight w:val="0"/>
          <w:marTop w:val="0"/>
          <w:marBottom w:val="0"/>
          <w:divBdr>
            <w:top w:val="none" w:sz="0" w:space="0" w:color="auto"/>
            <w:left w:val="none" w:sz="0" w:space="0" w:color="auto"/>
            <w:bottom w:val="none" w:sz="0" w:space="0" w:color="auto"/>
            <w:right w:val="none" w:sz="0" w:space="0" w:color="auto"/>
          </w:divBdr>
        </w:div>
        <w:div w:id="670959115">
          <w:marLeft w:val="0"/>
          <w:marRight w:val="0"/>
          <w:marTop w:val="0"/>
          <w:marBottom w:val="0"/>
          <w:divBdr>
            <w:top w:val="none" w:sz="0" w:space="0" w:color="auto"/>
            <w:left w:val="none" w:sz="0" w:space="0" w:color="auto"/>
            <w:bottom w:val="none" w:sz="0" w:space="0" w:color="auto"/>
            <w:right w:val="none" w:sz="0" w:space="0" w:color="auto"/>
          </w:divBdr>
        </w:div>
        <w:div w:id="970787357">
          <w:marLeft w:val="0"/>
          <w:marRight w:val="0"/>
          <w:marTop w:val="0"/>
          <w:marBottom w:val="0"/>
          <w:divBdr>
            <w:top w:val="none" w:sz="0" w:space="0" w:color="auto"/>
            <w:left w:val="none" w:sz="0" w:space="0" w:color="auto"/>
            <w:bottom w:val="none" w:sz="0" w:space="0" w:color="auto"/>
            <w:right w:val="none" w:sz="0" w:space="0" w:color="auto"/>
          </w:divBdr>
        </w:div>
        <w:div w:id="976180653">
          <w:marLeft w:val="0"/>
          <w:marRight w:val="0"/>
          <w:marTop w:val="0"/>
          <w:marBottom w:val="0"/>
          <w:divBdr>
            <w:top w:val="none" w:sz="0" w:space="0" w:color="auto"/>
            <w:left w:val="none" w:sz="0" w:space="0" w:color="auto"/>
            <w:bottom w:val="none" w:sz="0" w:space="0" w:color="auto"/>
            <w:right w:val="none" w:sz="0" w:space="0" w:color="auto"/>
          </w:divBdr>
        </w:div>
        <w:div w:id="1020201731">
          <w:marLeft w:val="0"/>
          <w:marRight w:val="0"/>
          <w:marTop w:val="0"/>
          <w:marBottom w:val="0"/>
          <w:divBdr>
            <w:top w:val="none" w:sz="0" w:space="0" w:color="auto"/>
            <w:left w:val="none" w:sz="0" w:space="0" w:color="auto"/>
            <w:bottom w:val="none" w:sz="0" w:space="0" w:color="auto"/>
            <w:right w:val="none" w:sz="0" w:space="0" w:color="auto"/>
          </w:divBdr>
        </w:div>
        <w:div w:id="1283342063">
          <w:marLeft w:val="0"/>
          <w:marRight w:val="0"/>
          <w:marTop w:val="0"/>
          <w:marBottom w:val="0"/>
          <w:divBdr>
            <w:top w:val="none" w:sz="0" w:space="0" w:color="auto"/>
            <w:left w:val="none" w:sz="0" w:space="0" w:color="auto"/>
            <w:bottom w:val="none" w:sz="0" w:space="0" w:color="auto"/>
            <w:right w:val="none" w:sz="0" w:space="0" w:color="auto"/>
          </w:divBdr>
        </w:div>
        <w:div w:id="1373310837">
          <w:marLeft w:val="0"/>
          <w:marRight w:val="0"/>
          <w:marTop w:val="0"/>
          <w:marBottom w:val="0"/>
          <w:divBdr>
            <w:top w:val="none" w:sz="0" w:space="0" w:color="auto"/>
            <w:left w:val="none" w:sz="0" w:space="0" w:color="auto"/>
            <w:bottom w:val="none" w:sz="0" w:space="0" w:color="auto"/>
            <w:right w:val="none" w:sz="0" w:space="0" w:color="auto"/>
          </w:divBdr>
        </w:div>
        <w:div w:id="1574772535">
          <w:marLeft w:val="0"/>
          <w:marRight w:val="0"/>
          <w:marTop w:val="0"/>
          <w:marBottom w:val="0"/>
          <w:divBdr>
            <w:top w:val="none" w:sz="0" w:space="0" w:color="auto"/>
            <w:left w:val="none" w:sz="0" w:space="0" w:color="auto"/>
            <w:bottom w:val="none" w:sz="0" w:space="0" w:color="auto"/>
            <w:right w:val="none" w:sz="0" w:space="0" w:color="auto"/>
          </w:divBdr>
        </w:div>
        <w:div w:id="1661274877">
          <w:marLeft w:val="0"/>
          <w:marRight w:val="0"/>
          <w:marTop w:val="0"/>
          <w:marBottom w:val="0"/>
          <w:divBdr>
            <w:top w:val="none" w:sz="0" w:space="0" w:color="auto"/>
            <w:left w:val="none" w:sz="0" w:space="0" w:color="auto"/>
            <w:bottom w:val="none" w:sz="0" w:space="0" w:color="auto"/>
            <w:right w:val="none" w:sz="0" w:space="0" w:color="auto"/>
          </w:divBdr>
        </w:div>
        <w:div w:id="1691418834">
          <w:marLeft w:val="0"/>
          <w:marRight w:val="0"/>
          <w:marTop w:val="0"/>
          <w:marBottom w:val="0"/>
          <w:divBdr>
            <w:top w:val="none" w:sz="0" w:space="0" w:color="auto"/>
            <w:left w:val="none" w:sz="0" w:space="0" w:color="auto"/>
            <w:bottom w:val="none" w:sz="0" w:space="0" w:color="auto"/>
            <w:right w:val="none" w:sz="0" w:space="0" w:color="auto"/>
          </w:divBdr>
        </w:div>
        <w:div w:id="1727338396">
          <w:marLeft w:val="0"/>
          <w:marRight w:val="0"/>
          <w:marTop w:val="0"/>
          <w:marBottom w:val="0"/>
          <w:divBdr>
            <w:top w:val="none" w:sz="0" w:space="0" w:color="auto"/>
            <w:left w:val="none" w:sz="0" w:space="0" w:color="auto"/>
            <w:bottom w:val="none" w:sz="0" w:space="0" w:color="auto"/>
            <w:right w:val="none" w:sz="0" w:space="0" w:color="auto"/>
          </w:divBdr>
        </w:div>
        <w:div w:id="2098165312">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6328549">
      <w:bodyDiv w:val="1"/>
      <w:marLeft w:val="0"/>
      <w:marRight w:val="0"/>
      <w:marTop w:val="0"/>
      <w:marBottom w:val="0"/>
      <w:divBdr>
        <w:top w:val="none" w:sz="0" w:space="0" w:color="auto"/>
        <w:left w:val="none" w:sz="0" w:space="0" w:color="auto"/>
        <w:bottom w:val="none" w:sz="0" w:space="0" w:color="auto"/>
        <w:right w:val="none" w:sz="0" w:space="0" w:color="auto"/>
      </w:divBdr>
    </w:div>
    <w:div w:id="1288857996">
      <w:bodyDiv w:val="1"/>
      <w:marLeft w:val="0"/>
      <w:marRight w:val="0"/>
      <w:marTop w:val="0"/>
      <w:marBottom w:val="0"/>
      <w:divBdr>
        <w:top w:val="none" w:sz="0" w:space="0" w:color="auto"/>
        <w:left w:val="none" w:sz="0" w:space="0" w:color="auto"/>
        <w:bottom w:val="none" w:sz="0" w:space="0" w:color="auto"/>
        <w:right w:val="none" w:sz="0" w:space="0" w:color="auto"/>
      </w:divBdr>
      <w:divsChild>
        <w:div w:id="68888446">
          <w:marLeft w:val="1800"/>
          <w:marRight w:val="0"/>
          <w:marTop w:val="0"/>
          <w:marBottom w:val="0"/>
          <w:divBdr>
            <w:top w:val="none" w:sz="0" w:space="0" w:color="auto"/>
            <w:left w:val="none" w:sz="0" w:space="0" w:color="auto"/>
            <w:bottom w:val="none" w:sz="0" w:space="0" w:color="auto"/>
            <w:right w:val="none" w:sz="0" w:space="0" w:color="auto"/>
          </w:divBdr>
        </w:div>
        <w:div w:id="1687437906">
          <w:marLeft w:val="1800"/>
          <w:marRight w:val="0"/>
          <w:marTop w:val="0"/>
          <w:marBottom w:val="0"/>
          <w:divBdr>
            <w:top w:val="none" w:sz="0" w:space="0" w:color="auto"/>
            <w:left w:val="none" w:sz="0" w:space="0" w:color="auto"/>
            <w:bottom w:val="none" w:sz="0" w:space="0" w:color="auto"/>
            <w:right w:val="none" w:sz="0" w:space="0" w:color="auto"/>
          </w:divBdr>
        </w:div>
        <w:div w:id="2012098052">
          <w:marLeft w:val="1800"/>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17301537">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8315108">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391608915">
      <w:bodyDiv w:val="1"/>
      <w:marLeft w:val="0"/>
      <w:marRight w:val="0"/>
      <w:marTop w:val="0"/>
      <w:marBottom w:val="0"/>
      <w:divBdr>
        <w:top w:val="none" w:sz="0" w:space="0" w:color="auto"/>
        <w:left w:val="none" w:sz="0" w:space="0" w:color="auto"/>
        <w:bottom w:val="none" w:sz="0" w:space="0" w:color="auto"/>
        <w:right w:val="none" w:sz="0" w:space="0" w:color="auto"/>
      </w:divBdr>
    </w:div>
    <w:div w:id="139561623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635159">
      <w:bodyDiv w:val="1"/>
      <w:marLeft w:val="0"/>
      <w:marRight w:val="0"/>
      <w:marTop w:val="0"/>
      <w:marBottom w:val="0"/>
      <w:divBdr>
        <w:top w:val="none" w:sz="0" w:space="0" w:color="auto"/>
        <w:left w:val="none" w:sz="0" w:space="0" w:color="auto"/>
        <w:bottom w:val="none" w:sz="0" w:space="0" w:color="auto"/>
        <w:right w:val="none" w:sz="0" w:space="0" w:color="auto"/>
      </w:divBdr>
      <w:divsChild>
        <w:div w:id="1970671145">
          <w:blockQuote w:val="1"/>
          <w:marLeft w:val="0"/>
          <w:marRight w:val="0"/>
          <w:marTop w:val="0"/>
          <w:marBottom w:val="0"/>
          <w:divBdr>
            <w:top w:val="single" w:sz="24" w:space="0" w:color="D1D1D1"/>
            <w:left w:val="single" w:sz="24" w:space="0" w:color="D1D1D1"/>
            <w:bottom w:val="single" w:sz="24" w:space="0" w:color="D1D1D1"/>
            <w:right w:val="single" w:sz="24" w:space="0" w:color="D1D1D1"/>
          </w:divBdr>
        </w:div>
      </w:divsChild>
    </w:div>
    <w:div w:id="1452288670">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19342">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5688878">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52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image" Target="media/image11.emf"/><Relationship Id="rId3" Type="http://schemas.openxmlformats.org/officeDocument/2006/relationships/customXml" Target="../customXml/item3.xml"/><Relationship Id="rId21" Type="http://schemas.openxmlformats.org/officeDocument/2006/relationships/image" Target="media/image7.emf"/><Relationship Id="rId34"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1.vsdx"/><Relationship Id="rId25" Type="http://schemas.openxmlformats.org/officeDocument/2006/relationships/image" Target="media/image10.emf"/><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package" Target="embeddings/Microsoft_Visio_Drawing2.vsdx"/><Relationship Id="rId29" Type="http://schemas.openxmlformats.org/officeDocument/2006/relationships/image" Target="media/image14.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emf"/><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image" Target="media/image8.emf"/><Relationship Id="rId28" Type="http://schemas.openxmlformats.org/officeDocument/2006/relationships/image" Target="media/image13.e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6.emf"/><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package" Target="embeddings/Microsoft_Visio_Drawing3.vsdx"/><Relationship Id="rId27" Type="http://schemas.openxmlformats.org/officeDocument/2006/relationships/image" Target="media/image12.emf"/><Relationship Id="rId30" Type="http://schemas.openxmlformats.org/officeDocument/2006/relationships/header" Target="header1.xml"/><Relationship Id="rId35"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2.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3.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4.xml><?xml version="1.0" encoding="utf-8"?>
<ds:datastoreItem xmlns:ds="http://schemas.openxmlformats.org/officeDocument/2006/customXml" ds:itemID="{186A95CD-3023-492E-92C5-6B4BBA091E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88E2AFD-E482-4E62-AF0E-BC8D6F1E19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2808</TotalTime>
  <Pages>19</Pages>
  <Words>10364</Words>
  <Characters>55309</Characters>
  <Application>Microsoft Office Word</Application>
  <DocSecurity>0</DocSecurity>
  <Lines>460</Lines>
  <Paragraphs>131</Paragraphs>
  <ScaleCrop>false</ScaleCrop>
  <Company>Intel Corporation</Company>
  <LinksUpToDate>false</LinksUpToDate>
  <CharactersWithSpaces>65542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Wang, Yi5</cp:lastModifiedBy>
  <cp:revision>1166</cp:revision>
  <cp:lastPrinted>2011-11-11T06:49:00Z</cp:lastPrinted>
  <dcterms:created xsi:type="dcterms:W3CDTF">2022-09-21T08:35:00Z</dcterms:created>
  <dcterms:modified xsi:type="dcterms:W3CDTF">2022-11-07T10:40:00Z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y fmtid="{D5CDD505-2E9C-101B-9397-08002B2CF9AE}" pid="12" name="MediaServiceImageTags">
    <vt:lpwstr/>
  </property>
</Properties>
</file>